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BD92B4D" w:rsidR="00B9648D" w:rsidRDefault="00CB02B3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bookmarkStart w:id="0" w:name="_GoBack"/>
      <w:r>
        <w:rPr>
          <w:rFonts w:ascii="Gotham Bold" w:hAnsi="Gotham Bold"/>
          <w:sz w:val="28"/>
          <w:szCs w:val="28"/>
          <w:lang w:val="pl-PL"/>
        </w:rPr>
        <w:t>Filmowy hit po latach</w:t>
      </w:r>
      <w:r w:rsidR="00D37D13">
        <w:rPr>
          <w:rFonts w:ascii="Gotham Bold" w:hAnsi="Gotham Bold"/>
          <w:sz w:val="28"/>
          <w:szCs w:val="28"/>
          <w:lang w:val="pl-PL"/>
        </w:rPr>
        <w:t>, historia widziana na nowo</w:t>
      </w:r>
      <w:r w:rsidR="00D6676B">
        <w:rPr>
          <w:rFonts w:ascii="Gotham Bold" w:hAnsi="Gotham Bold"/>
          <w:sz w:val="28"/>
          <w:szCs w:val="28"/>
          <w:lang w:val="pl-PL"/>
        </w:rPr>
        <w:t xml:space="preserve"> -</w:t>
      </w:r>
    </w:p>
    <w:p w14:paraId="6D1F6AF4" w14:textId="2F107C03" w:rsidR="00C85A11" w:rsidRDefault="00B9648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>„</w:t>
      </w:r>
      <w:r w:rsidR="002E12EC">
        <w:rPr>
          <w:rFonts w:ascii="Gotham Bold" w:hAnsi="Gotham Bold"/>
          <w:sz w:val="28"/>
          <w:szCs w:val="28"/>
          <w:lang w:val="pl-PL"/>
        </w:rPr>
        <w:t>Titanic: 20 lat później</w:t>
      </w:r>
      <w:r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D6676B">
        <w:rPr>
          <w:rFonts w:ascii="Gotham Bold" w:hAnsi="Gotham Bold"/>
          <w:sz w:val="28"/>
          <w:szCs w:val="28"/>
          <w:lang w:val="pl-PL"/>
        </w:rPr>
        <w:t xml:space="preserve">w </w:t>
      </w:r>
      <w:r w:rsidR="00191E10">
        <w:rPr>
          <w:rFonts w:ascii="Gotham Bold" w:hAnsi="Gotham Bold"/>
          <w:sz w:val="28"/>
          <w:szCs w:val="28"/>
          <w:lang w:val="pl-PL"/>
        </w:rPr>
        <w:t>grudniu</w:t>
      </w:r>
    </w:p>
    <w:p w14:paraId="5404BEC8" w14:textId="60C3FFF0" w:rsidR="00DD795B" w:rsidRDefault="002E12EC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</w:t>
      </w:r>
      <w:r w:rsidR="00D6676B">
        <w:rPr>
          <w:rFonts w:ascii="Gotham Bold" w:hAnsi="Gotham Bold"/>
          <w:sz w:val="28"/>
          <w:szCs w:val="28"/>
          <w:lang w:val="pl-PL"/>
        </w:rPr>
        <w:t>a kanale National Geographic</w:t>
      </w:r>
    </w:p>
    <w:bookmarkEnd w:id="0"/>
    <w:p w14:paraId="68D60A61" w14:textId="77777777" w:rsidR="006C6A77" w:rsidRDefault="006C6A77" w:rsidP="00556A90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4C5C6B28" w14:textId="53777BA8" w:rsidR="00CB02B3" w:rsidRDefault="00016B1F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>20 lat po premierze kultowego filmu o katastrofie jednego z największych statków pasażerskich</w:t>
      </w:r>
      <w:r w:rsidR="00CB02B3">
        <w:rPr>
          <w:rFonts w:ascii="Gotham Book" w:hAnsi="Gotham Book" w:cs="Gotham Light"/>
          <w:b/>
          <w:sz w:val="23"/>
          <w:szCs w:val="23"/>
          <w:lang w:val="pl-PL"/>
        </w:rPr>
        <w:t>,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eksperci wymieniają się najnowszymi ustaleniami </w:t>
      </w:r>
      <w:r w:rsidR="006C6A77">
        <w:rPr>
          <w:rFonts w:ascii="Gotham Book" w:hAnsi="Gotham Book" w:cs="Gotham Light"/>
          <w:b/>
          <w:sz w:val="23"/>
          <w:szCs w:val="23"/>
          <w:lang w:val="pl-PL"/>
        </w:rPr>
        <w:t>w sprawie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jednej z najbardziej znanych katastrof. </w:t>
      </w:r>
      <w:r w:rsidR="00CB02B3">
        <w:rPr>
          <w:rFonts w:ascii="Gotham Book" w:hAnsi="Gotham Book" w:cs="Gotham Light"/>
          <w:b/>
          <w:sz w:val="23"/>
          <w:szCs w:val="23"/>
          <w:lang w:val="pl-PL"/>
        </w:rPr>
        <w:t>James Cameron powróci do swojej produkcji i na nowo przeanalizuje wybrane sceny. Z pomocą przyjdą mu najnowsze podwodne zdjęcia, symulacje komputerowe i badania naukowców. Jak James Cameron oceni z perspektywy czasu swoje scenariuszowe i reżyserskie wybory?</w:t>
      </w:r>
    </w:p>
    <w:p w14:paraId="430B183E" w14:textId="77777777" w:rsidR="00CB02B3" w:rsidRDefault="00CB02B3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42BAD9E8" w14:textId="77777777" w:rsidR="00CB02B3" w:rsidRDefault="00CB02B3" w:rsidP="00CB02B3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Titanic: 20 lat później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e wtorek 12 grudnia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02103481" w14:textId="77777777" w:rsidR="00CB02B3" w:rsidRDefault="00CB02B3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255EE627" w14:textId="421D7ADC" w:rsidR="00D37D13" w:rsidRPr="00F83CA7" w:rsidRDefault="00CB02B3" w:rsidP="00A919F5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F83CA7">
        <w:rPr>
          <w:rFonts w:ascii="Gotham Book" w:hAnsi="Gotham Book" w:cs="Gotham Light"/>
          <w:sz w:val="23"/>
          <w:szCs w:val="23"/>
          <w:lang w:val="pl-PL"/>
        </w:rPr>
        <w:t>Dwie dekady temu „Titanic”</w:t>
      </w:r>
      <w:r w:rsidR="00D37D13" w:rsidRPr="00F83CA7">
        <w:rPr>
          <w:rFonts w:ascii="Gotham Book" w:hAnsi="Gotham Book" w:cs="Gotham Light"/>
          <w:sz w:val="23"/>
          <w:szCs w:val="23"/>
          <w:lang w:val="pl-PL"/>
        </w:rPr>
        <w:t xml:space="preserve"> z Leonardo D</w:t>
      </w:r>
      <w:r w:rsidRPr="00F83CA7">
        <w:rPr>
          <w:rFonts w:ascii="Gotham Book" w:hAnsi="Gotham Book" w:cs="Gotham Light"/>
          <w:sz w:val="23"/>
          <w:szCs w:val="23"/>
          <w:lang w:val="pl-PL"/>
        </w:rPr>
        <w:t>iCaprio i Kate Winslet w rolach głównych podbił serca widzów na całym świecie</w:t>
      </w:r>
      <w:r w:rsidR="00A919F5" w:rsidRPr="00F83CA7">
        <w:rPr>
          <w:rFonts w:ascii="Gotham Book" w:hAnsi="Gotham Book" w:cs="Gotham Light"/>
          <w:sz w:val="23"/>
          <w:szCs w:val="23"/>
          <w:lang w:val="pl-PL"/>
        </w:rPr>
        <w:t>. Obecnie jest</w:t>
      </w:r>
      <w:r w:rsidRPr="00F83CA7">
        <w:rPr>
          <w:rFonts w:ascii="Gotham Book" w:hAnsi="Gotham Book" w:cs="Gotham Light"/>
          <w:sz w:val="23"/>
          <w:szCs w:val="23"/>
          <w:lang w:val="pl-PL"/>
        </w:rPr>
        <w:t xml:space="preserve"> drugim najbardziej dochodowym tytułem w historii kina</w:t>
      </w:r>
      <w:r w:rsidR="00A919F5" w:rsidRPr="00F83CA7">
        <w:rPr>
          <w:rFonts w:ascii="Gotham Book" w:hAnsi="Gotham Book" w:cs="Gotham Light"/>
          <w:sz w:val="23"/>
          <w:szCs w:val="23"/>
          <w:lang w:val="pl-PL"/>
        </w:rPr>
        <w:t xml:space="preserve"> (wyprzedził go kilka lat temu inny film James</w:t>
      </w:r>
      <w:r w:rsidR="002039DF">
        <w:rPr>
          <w:rFonts w:ascii="Gotham Book" w:hAnsi="Gotham Book" w:cs="Gotham Light"/>
          <w:sz w:val="23"/>
          <w:szCs w:val="23"/>
          <w:lang w:val="pl-PL"/>
        </w:rPr>
        <w:t>a</w:t>
      </w:r>
      <w:r w:rsidR="00A919F5" w:rsidRPr="00F83CA7">
        <w:rPr>
          <w:rFonts w:ascii="Gotham Book" w:hAnsi="Gotham Book" w:cs="Gotham Light"/>
          <w:sz w:val="23"/>
          <w:szCs w:val="23"/>
          <w:lang w:val="pl-PL"/>
        </w:rPr>
        <w:t xml:space="preserve"> Camerona – „Avatar”). </w:t>
      </w:r>
      <w:r w:rsidR="006A2E28" w:rsidRPr="00F83CA7">
        <w:rPr>
          <w:rFonts w:ascii="Gotham Book" w:hAnsi="Gotham Book" w:cs="Arial"/>
          <w:sz w:val="23"/>
          <w:szCs w:val="23"/>
          <w:lang w:val="pl-PL"/>
        </w:rPr>
        <w:t>Film zdo</w:t>
      </w:r>
      <w:r w:rsidR="00D37D13" w:rsidRPr="00F83CA7">
        <w:rPr>
          <w:rFonts w:ascii="Gotham Book" w:hAnsi="Gotham Book" w:cs="Arial"/>
          <w:sz w:val="23"/>
          <w:szCs w:val="23"/>
          <w:lang w:val="pl-PL"/>
        </w:rPr>
        <w:t xml:space="preserve">był 11 Nagród </w:t>
      </w:r>
      <w:r w:rsidR="002039DF">
        <w:rPr>
          <w:rFonts w:ascii="Gotham Book" w:hAnsi="Gotham Book" w:cs="Arial"/>
          <w:sz w:val="23"/>
          <w:szCs w:val="23"/>
          <w:lang w:val="pl-PL"/>
        </w:rPr>
        <w:t xml:space="preserve">Amerykańskiej </w:t>
      </w:r>
      <w:r w:rsidR="00D37D13" w:rsidRPr="00F83CA7">
        <w:rPr>
          <w:rFonts w:ascii="Gotham Book" w:hAnsi="Gotham Book" w:cs="Arial"/>
          <w:sz w:val="23"/>
          <w:szCs w:val="23"/>
          <w:lang w:val="pl-PL"/>
        </w:rPr>
        <w:t>Akademii Filmowej i zarobił ponad 2 mld dolarów na całym świecie.</w:t>
      </w:r>
    </w:p>
    <w:p w14:paraId="377C1B02" w14:textId="77777777" w:rsidR="00D37D13" w:rsidRDefault="00D37D13" w:rsidP="00A919F5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20BF2250" w14:textId="6ED7B3D1" w:rsidR="009924B9" w:rsidRDefault="00A919F5" w:rsidP="00A919F5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F83CA7">
        <w:rPr>
          <w:rFonts w:ascii="Gotham Book" w:hAnsi="Gotham Book" w:cs="Gotham Light"/>
          <w:sz w:val="23"/>
          <w:szCs w:val="23"/>
          <w:lang w:val="pl-PL"/>
        </w:rPr>
        <w:t xml:space="preserve">W </w:t>
      </w:r>
      <w:r w:rsidR="003B4A19">
        <w:rPr>
          <w:rFonts w:ascii="Gotham Book" w:hAnsi="Gotham Book" w:cs="Gotham Light"/>
          <w:sz w:val="23"/>
          <w:szCs w:val="23"/>
          <w:lang w:val="pl-PL"/>
        </w:rPr>
        <w:t>programie</w:t>
      </w:r>
      <w:r w:rsidR="003B4A19" w:rsidRPr="00F83CA7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F83CA7">
        <w:rPr>
          <w:rFonts w:ascii="Gotham Book" w:hAnsi="Gotham Book" w:cs="Gotham Light"/>
          <w:sz w:val="23"/>
          <w:szCs w:val="23"/>
          <w:lang w:val="pl-PL"/>
        </w:rPr>
        <w:t>„</w:t>
      </w:r>
      <w:r w:rsidRPr="00F83CA7">
        <w:rPr>
          <w:rFonts w:ascii="Gotham Book" w:hAnsi="Gotham Book" w:cs="Gotham Light"/>
          <w:b/>
          <w:sz w:val="23"/>
          <w:szCs w:val="23"/>
          <w:lang w:val="pl-PL"/>
        </w:rPr>
        <w:t>Titanic: 20 lat później</w:t>
      </w:r>
      <w:r w:rsidRPr="00F83CA7">
        <w:rPr>
          <w:rFonts w:ascii="Gotham Book" w:hAnsi="Gotham Book" w:cs="Gotham Light"/>
          <w:sz w:val="23"/>
          <w:szCs w:val="23"/>
          <w:lang w:val="pl-PL"/>
        </w:rPr>
        <w:t xml:space="preserve">” 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J</w:t>
      </w:r>
      <w:r w:rsidR="006C6A77" w:rsidRPr="00F83CA7">
        <w:rPr>
          <w:rFonts w:ascii="Gotham Book" w:hAnsi="Gotham Book" w:cs="Arial"/>
          <w:sz w:val="23"/>
          <w:szCs w:val="23"/>
          <w:lang w:val="pl-PL"/>
        </w:rPr>
        <w:t xml:space="preserve">ames Cameron opowie 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o </w:t>
      </w:r>
      <w:r w:rsidRPr="00F83CA7">
        <w:rPr>
          <w:rFonts w:ascii="Gotham Book" w:hAnsi="Gotham Book" w:cs="Arial"/>
          <w:sz w:val="23"/>
          <w:szCs w:val="23"/>
          <w:lang w:val="pl-PL"/>
        </w:rPr>
        <w:t>swoich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 doświadcz</w:t>
      </w:r>
      <w:r w:rsidR="006C6A77" w:rsidRPr="00F83CA7">
        <w:rPr>
          <w:rFonts w:ascii="Gotham Book" w:hAnsi="Gotham Book" w:cs="Arial"/>
          <w:sz w:val="23"/>
          <w:szCs w:val="23"/>
          <w:lang w:val="pl-PL"/>
        </w:rPr>
        <w:t>e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niach</w:t>
      </w:r>
      <w:r w:rsidR="00396BD6">
        <w:rPr>
          <w:rFonts w:ascii="Gotham Book" w:hAnsi="Gotham Book" w:cs="Arial"/>
          <w:sz w:val="23"/>
          <w:szCs w:val="23"/>
          <w:lang w:val="pl-PL"/>
        </w:rPr>
        <w:t xml:space="preserve"> przy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C6A77" w:rsidRPr="00F83CA7">
        <w:rPr>
          <w:rFonts w:ascii="Gotham Book" w:hAnsi="Gotham Book" w:cs="Arial"/>
          <w:sz w:val="23"/>
          <w:szCs w:val="23"/>
          <w:lang w:val="pl-PL"/>
        </w:rPr>
        <w:t>pra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cy n</w:t>
      </w:r>
      <w:r w:rsidR="00F83CA7" w:rsidRPr="00F83CA7">
        <w:rPr>
          <w:rFonts w:ascii="Gotham Book" w:hAnsi="Gotham Book" w:cs="Arial"/>
          <w:sz w:val="23"/>
          <w:szCs w:val="23"/>
          <w:lang w:val="pl-PL"/>
        </w:rPr>
        <w:t>a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d film</w:t>
      </w:r>
      <w:r w:rsidR="00F83CA7" w:rsidRPr="00F83CA7">
        <w:rPr>
          <w:rFonts w:ascii="Gotham Book" w:hAnsi="Gotham Book" w:cs="Arial"/>
          <w:sz w:val="23"/>
          <w:szCs w:val="23"/>
          <w:lang w:val="pl-PL"/>
        </w:rPr>
        <w:t>e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m oraz</w:t>
      </w:r>
      <w:r w:rsidR="002039DF">
        <w:rPr>
          <w:rFonts w:ascii="Gotham Book" w:hAnsi="Gotham Book" w:cs="Arial"/>
          <w:sz w:val="23"/>
          <w:szCs w:val="23"/>
          <w:lang w:val="pl-PL"/>
        </w:rPr>
        <w:t xml:space="preserve"> o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9DF" w:rsidRPr="002039DF">
        <w:rPr>
          <w:rFonts w:ascii="Gotham Book" w:hAnsi="Gotham Book" w:cs="Arial"/>
          <w:sz w:val="23"/>
          <w:szCs w:val="23"/>
          <w:lang w:val="pl-PL"/>
        </w:rPr>
        <w:t xml:space="preserve">dostępnych 20 lat temu 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historyczn</w:t>
      </w:r>
      <w:r w:rsidR="00F83CA7" w:rsidRPr="00F83CA7">
        <w:rPr>
          <w:rFonts w:ascii="Gotham Book" w:hAnsi="Gotham Book" w:cs="Arial"/>
          <w:sz w:val="23"/>
          <w:szCs w:val="23"/>
          <w:lang w:val="pl-PL"/>
        </w:rPr>
        <w:t>ych relacjach i analizach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2039DF">
        <w:rPr>
          <w:rFonts w:ascii="Gotham Book" w:hAnsi="Gotham Book" w:cs="Arial"/>
          <w:sz w:val="23"/>
          <w:szCs w:val="23"/>
          <w:lang w:val="pl-PL"/>
        </w:rPr>
        <w:t>z</w:t>
      </w:r>
      <w:r w:rsidR="002039DF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 xml:space="preserve">których </w:t>
      </w:r>
      <w:r w:rsidR="002039DF">
        <w:rPr>
          <w:rFonts w:ascii="Gotham Book" w:hAnsi="Gotham Book" w:cs="Arial"/>
          <w:sz w:val="23"/>
          <w:szCs w:val="23"/>
          <w:lang w:val="pl-PL"/>
        </w:rPr>
        <w:t>korzystał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9924B9" w:rsidRPr="00F83CA7">
        <w:rPr>
          <w:rFonts w:ascii="Gotham Book" w:hAnsi="Gotham Book" w:cs="Arial"/>
          <w:sz w:val="23"/>
          <w:szCs w:val="23"/>
          <w:lang w:val="pl-PL"/>
        </w:rPr>
        <w:t>jako scenarzysta i reżyser</w:t>
      </w:r>
      <w:r w:rsidR="00D37D13" w:rsidRPr="00F83CA7">
        <w:rPr>
          <w:rFonts w:ascii="Gotham Book" w:hAnsi="Gotham Book" w:cs="Arial"/>
          <w:sz w:val="23"/>
          <w:szCs w:val="23"/>
          <w:lang w:val="pl-PL"/>
        </w:rPr>
        <w:t>. Najnowsze “śledztwo” przyniesie nowe informacje o tym, co zdarzyło się 14 kwietnia 1912 roku.</w:t>
      </w:r>
      <w:r w:rsidR="006A2E28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05EE8EAC" w14:textId="77777777" w:rsidR="00396BD6" w:rsidRDefault="00396BD6" w:rsidP="00A919F5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8EC225A" w14:textId="106E7B91" w:rsidR="00396BD6" w:rsidRDefault="00396BD6" w:rsidP="00396BD6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F83CA7">
        <w:rPr>
          <w:rFonts w:ascii="Gotham Book" w:hAnsi="Gotham Book" w:cs="Arial"/>
          <w:sz w:val="23"/>
          <w:szCs w:val="23"/>
          <w:lang w:val="pl-PL"/>
        </w:rPr>
        <w:t xml:space="preserve">Kiedy </w:t>
      </w:r>
      <w:r>
        <w:rPr>
          <w:rFonts w:ascii="Gotham Book" w:hAnsi="Gotham Book" w:cs="Arial"/>
          <w:sz w:val="23"/>
          <w:szCs w:val="23"/>
          <w:lang w:val="pl-PL"/>
        </w:rPr>
        <w:t>w 1997 roku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James Cameron pokazał światu swoją produkcję, zapewniał, że </w:t>
      </w:r>
      <w:r w:rsidR="002039DF">
        <w:rPr>
          <w:rFonts w:ascii="Gotham Book" w:hAnsi="Gotham Book" w:cs="Arial"/>
          <w:sz w:val="23"/>
          <w:szCs w:val="23"/>
          <w:lang w:val="pl-PL"/>
        </w:rPr>
        <w:t>na nowo ożywia tę</w:t>
      </w:r>
      <w:r w:rsidR="002039DF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F83CA7">
        <w:rPr>
          <w:rFonts w:ascii="Gotham Book" w:hAnsi="Gotham Book" w:cs="Arial"/>
          <w:sz w:val="23"/>
          <w:szCs w:val="23"/>
          <w:lang w:val="pl-PL"/>
        </w:rPr>
        <w:t>histori</w:t>
      </w:r>
      <w:r w:rsidR="002039DF">
        <w:rPr>
          <w:rFonts w:ascii="Gotham Book" w:hAnsi="Gotham Book" w:cs="Arial"/>
          <w:sz w:val="23"/>
          <w:szCs w:val="23"/>
          <w:lang w:val="pl-PL"/>
        </w:rPr>
        <w:t>ę</w:t>
      </w:r>
      <w:r w:rsidRPr="00F83CA7">
        <w:rPr>
          <w:rFonts w:ascii="Gotham Book" w:hAnsi="Gotham Book" w:cs="Arial"/>
          <w:sz w:val="23"/>
          <w:szCs w:val="23"/>
          <w:lang w:val="pl-PL"/>
        </w:rPr>
        <w:t>, bo czuje się zobowiązany wobec ludzi, którzy zginęli w 1912 roku. Teraz w pro</w:t>
      </w:r>
      <w:r w:rsidR="005A7A4D">
        <w:rPr>
          <w:rFonts w:ascii="Gotham Book" w:hAnsi="Gotham Book" w:cs="Arial"/>
          <w:sz w:val="23"/>
          <w:szCs w:val="23"/>
          <w:lang w:val="pl-PL"/>
        </w:rPr>
        <w:t xml:space="preserve">gramie </w:t>
      </w:r>
      <w:r w:rsidRPr="00F83CA7">
        <w:rPr>
          <w:rFonts w:ascii="Gotham Book" w:hAnsi="Gotham Book" w:cs="Arial"/>
          <w:sz w:val="23"/>
          <w:szCs w:val="23"/>
          <w:lang w:val="pl-PL"/>
        </w:rPr>
        <w:t>„</w:t>
      </w:r>
      <w:r w:rsidRPr="00F83CA7">
        <w:rPr>
          <w:rFonts w:ascii="Gotham Book" w:hAnsi="Gotham Book" w:cs="Arial"/>
          <w:b/>
          <w:sz w:val="23"/>
          <w:szCs w:val="23"/>
          <w:lang w:val="pl-PL"/>
        </w:rPr>
        <w:t>Titanic: 20 lat później</w:t>
      </w:r>
      <w:r w:rsidRPr="00F83CA7">
        <w:rPr>
          <w:rFonts w:ascii="Gotham Book" w:hAnsi="Gotham Book" w:cs="Arial"/>
          <w:sz w:val="23"/>
          <w:szCs w:val="23"/>
          <w:lang w:val="pl-PL"/>
        </w:rPr>
        <w:t>” Cameron znów otwiera akta tej sprawy i pyta, czy dwie dekady temu właściwie podszedł do historii ostatniego rejsu statku</w:t>
      </w:r>
      <w:r w:rsidR="002039DF">
        <w:rPr>
          <w:rFonts w:ascii="Gotham Book" w:hAnsi="Gotham Book" w:cs="Arial"/>
          <w:sz w:val="23"/>
          <w:szCs w:val="23"/>
          <w:lang w:val="pl-PL"/>
        </w:rPr>
        <w:t>, który miał być niezatapialny</w:t>
      </w:r>
      <w:r w:rsidRPr="00F83CA7">
        <w:rPr>
          <w:rFonts w:ascii="Gotham Book" w:hAnsi="Gotham Book" w:cs="Arial"/>
          <w:sz w:val="23"/>
          <w:szCs w:val="23"/>
          <w:lang w:val="pl-PL"/>
        </w:rPr>
        <w:t>. Korzystając z wyników ponad 30 nowych podwodnych eksploracji</w:t>
      </w:r>
      <w:r w:rsidR="002039DF">
        <w:rPr>
          <w:rFonts w:ascii="Gotham Book" w:hAnsi="Gotham Book" w:cs="Arial"/>
          <w:sz w:val="23"/>
          <w:szCs w:val="23"/>
          <w:lang w:val="pl-PL"/>
        </w:rPr>
        <w:t xml:space="preserve"> i całych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lat analiz</w:t>
      </w:r>
      <w:r w:rsidR="002039DF">
        <w:rPr>
          <w:rFonts w:ascii="Gotham Book" w:hAnsi="Gotham Book" w:cs="Arial"/>
          <w:sz w:val="23"/>
          <w:szCs w:val="23"/>
          <w:lang w:val="pl-PL"/>
        </w:rPr>
        <w:t>,</w:t>
      </w:r>
      <w:r w:rsidR="005A7A4D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9DF">
        <w:rPr>
          <w:rFonts w:ascii="Gotham Book" w:hAnsi="Gotham Book" w:cs="Arial"/>
          <w:sz w:val="23"/>
          <w:szCs w:val="23"/>
          <w:lang w:val="pl-PL"/>
        </w:rPr>
        <w:t>reżyser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na nowo bada </w:t>
      </w:r>
      <w:r w:rsidR="002039DF">
        <w:rPr>
          <w:rFonts w:ascii="Gotham Book" w:hAnsi="Gotham Book" w:cs="Arial"/>
          <w:sz w:val="23"/>
          <w:szCs w:val="23"/>
          <w:lang w:val="pl-PL"/>
        </w:rPr>
        <w:t xml:space="preserve">znane fakty i 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powstałe mity </w:t>
      </w:r>
      <w:r>
        <w:rPr>
          <w:rFonts w:ascii="Gotham Book" w:hAnsi="Gotham Book" w:cs="Arial"/>
          <w:sz w:val="23"/>
          <w:szCs w:val="23"/>
          <w:lang w:val="pl-PL"/>
        </w:rPr>
        <w:t>z na</w:t>
      </w:r>
      <w:r w:rsidRPr="00F83CA7">
        <w:rPr>
          <w:rFonts w:ascii="Gotham Book" w:hAnsi="Gotham Book" w:cs="Arial"/>
          <w:sz w:val="23"/>
          <w:szCs w:val="23"/>
          <w:lang w:val="pl-PL"/>
        </w:rPr>
        <w:t>dzieją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że uda</w:t>
      </w:r>
      <w:r w:rsidR="002039DF">
        <w:rPr>
          <w:rFonts w:ascii="Gotham Book" w:hAnsi="Gotham Book" w:cs="Arial"/>
          <w:sz w:val="23"/>
          <w:szCs w:val="23"/>
          <w:lang w:val="pl-PL"/>
        </w:rPr>
        <w:t xml:space="preserve"> mu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się odpowiedzieć na pytania, które sprawiają mu kłopot od dziesięcioleci.</w:t>
      </w:r>
    </w:p>
    <w:p w14:paraId="13A72EA8" w14:textId="0FE7B6E5" w:rsidR="003B4A19" w:rsidRPr="00F83CA7" w:rsidRDefault="003B4A19" w:rsidP="00396BD6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lang w:val="pl-PL"/>
        </w:rPr>
        <w:lastRenderedPageBreak/>
        <w:t>„</w:t>
      </w:r>
      <w:r w:rsidRPr="002D23D3">
        <w:rPr>
          <w:rFonts w:ascii="Gotham Book" w:hAnsi="Gotham Book" w:cs="Gotham Light"/>
          <w:i/>
          <w:sz w:val="23"/>
          <w:szCs w:val="23"/>
          <w:lang w:val="pl-PL"/>
        </w:rPr>
        <w:t xml:space="preserve">Kiedy pisałem scenariusz filmu, który później wyreżyserowałem, bardzo zależało mi na zachowaniu realiów epoki i szczegółowym odtworzeniu ostatnich, dramatycznych godzin przed zatonięciem statku” - </w:t>
      </w:r>
      <w:r w:rsidRPr="002D23D3">
        <w:rPr>
          <w:rFonts w:ascii="Gotham Book" w:hAnsi="Gotham Book" w:cs="Gotham Light"/>
          <w:sz w:val="23"/>
          <w:szCs w:val="23"/>
          <w:lang w:val="pl-PL"/>
        </w:rPr>
        <w:t>wspomina Cameron</w:t>
      </w:r>
      <w:r w:rsidRPr="002D23D3">
        <w:rPr>
          <w:rFonts w:ascii="Gotham Book" w:hAnsi="Gotham Book" w:cs="Gotham Light"/>
          <w:i/>
          <w:sz w:val="23"/>
          <w:szCs w:val="23"/>
          <w:lang w:val="pl-PL"/>
        </w:rPr>
        <w:t>. „Miałem świadomość, że tworzę żywą historię i wiedziałem, że muszę wiernie ją zrekonstruować, aby uszanować ofiary katastrofy i ich pamięć. Czy faktycznie mi się to udało?”</w:t>
      </w:r>
    </w:p>
    <w:p w14:paraId="1E8AFB04" w14:textId="77777777" w:rsidR="00D37D13" w:rsidRPr="00F83CA7" w:rsidRDefault="00D37D13" w:rsidP="00A919F5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F7008E1" w14:textId="76AEA56E" w:rsidR="003B4A19" w:rsidRPr="003B4A19" w:rsidRDefault="006A2E28" w:rsidP="003B4A19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F83CA7">
        <w:rPr>
          <w:rFonts w:ascii="Gotham Book" w:hAnsi="Gotham Book" w:cs="Arial"/>
          <w:sz w:val="23"/>
          <w:szCs w:val="23"/>
          <w:lang w:val="pl-PL"/>
        </w:rPr>
        <w:t xml:space="preserve">By lepiej zrozumieć, co wydarzyło się w ciągu ostatnich 20 lat, Cameron po raz pierwszy </w:t>
      </w:r>
      <w:r w:rsidR="002D23D3">
        <w:rPr>
          <w:rFonts w:ascii="Gotham Book" w:hAnsi="Gotham Book" w:cs="Arial"/>
          <w:sz w:val="23"/>
          <w:szCs w:val="23"/>
          <w:lang w:val="pl-PL"/>
        </w:rPr>
        <w:t>usiądzie przed kamerą z d</w:t>
      </w:r>
      <w:r w:rsidRPr="00F83CA7">
        <w:rPr>
          <w:rFonts w:ascii="Gotham Book" w:hAnsi="Gotham Book" w:cs="Arial"/>
          <w:sz w:val="23"/>
          <w:szCs w:val="23"/>
          <w:lang w:val="pl-PL"/>
        </w:rPr>
        <w:t>r</w:t>
      </w:r>
      <w:r w:rsidR="002D23D3">
        <w:rPr>
          <w:rFonts w:ascii="Gotham Book" w:hAnsi="Gotham Book" w:cs="Arial"/>
          <w:sz w:val="23"/>
          <w:szCs w:val="23"/>
          <w:lang w:val="pl-PL"/>
        </w:rPr>
        <w:t>.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Robertem Ballardem, który odnalazł wrak Titanica w 1985 roku. </w:t>
      </w:r>
      <w:r w:rsidR="003B4A19">
        <w:rPr>
          <w:rFonts w:ascii="Gotham Book" w:hAnsi="Gotham Book" w:cs="Arial"/>
          <w:sz w:val="23"/>
          <w:szCs w:val="23"/>
          <w:lang w:val="pl-PL"/>
        </w:rPr>
        <w:t xml:space="preserve">W rozmowie ujawnią oni </w:t>
      </w:r>
      <w:r w:rsidR="003B4A19" w:rsidRPr="002D23D3">
        <w:rPr>
          <w:rFonts w:ascii="Gotham Book" w:hAnsi="Gotham Book" w:cs="Arial"/>
          <w:sz w:val="23"/>
          <w:szCs w:val="23"/>
          <w:lang w:val="pl-PL"/>
        </w:rPr>
        <w:t>kulisy odtajnionej misji amerykańskiej marynarki wojennej, podczas której odnaleziono statek</w:t>
      </w:r>
      <w:r w:rsidR="002D23D3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W </w:t>
      </w:r>
      <w:r w:rsidR="003B4A19" w:rsidRPr="00F83CA7">
        <w:rPr>
          <w:rFonts w:ascii="Gotham Book" w:hAnsi="Gotham Book" w:cs="Arial"/>
          <w:sz w:val="23"/>
          <w:szCs w:val="23"/>
          <w:lang w:val="pl-PL"/>
        </w:rPr>
        <w:t>pro</w:t>
      </w:r>
      <w:r w:rsidR="003B4A19">
        <w:rPr>
          <w:rFonts w:ascii="Gotham Book" w:hAnsi="Gotham Book" w:cs="Arial"/>
          <w:sz w:val="23"/>
          <w:szCs w:val="23"/>
          <w:lang w:val="pl-PL"/>
        </w:rPr>
        <w:t>gramie</w:t>
      </w:r>
      <w:r w:rsidR="003B4A19" w:rsidRPr="00F83CA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9DF">
        <w:rPr>
          <w:rFonts w:ascii="Gotham Book" w:hAnsi="Gotham Book" w:cs="Arial"/>
          <w:sz w:val="23"/>
          <w:szCs w:val="23"/>
          <w:lang w:val="pl-PL"/>
        </w:rPr>
        <w:t>przedstawione zostaną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również opinie</w:t>
      </w:r>
      <w:r w:rsidR="00285210" w:rsidRPr="00F83CA7">
        <w:rPr>
          <w:rFonts w:ascii="Gotham Book" w:hAnsi="Gotham Book" w:cs="Arial"/>
          <w:sz w:val="23"/>
          <w:szCs w:val="23"/>
          <w:lang w:val="pl-PL"/>
        </w:rPr>
        <w:t xml:space="preserve"> historyków, badaczy i ekspertów zajmujących się historią Titanica:</w:t>
      </w:r>
      <w:r w:rsidRPr="00F83CA7">
        <w:rPr>
          <w:rFonts w:ascii="Gotham Book" w:hAnsi="Gotham Book" w:cs="Arial"/>
          <w:sz w:val="23"/>
          <w:szCs w:val="23"/>
          <w:lang w:val="pl-PL"/>
        </w:rPr>
        <w:t xml:space="preserve"> Parksa Stephensona</w:t>
      </w:r>
      <w:r w:rsidR="00285210" w:rsidRPr="00F83CA7">
        <w:rPr>
          <w:rFonts w:ascii="Gotham Book" w:hAnsi="Gotham Book" w:cs="Arial"/>
          <w:sz w:val="23"/>
          <w:szCs w:val="23"/>
          <w:lang w:val="pl-PL"/>
        </w:rPr>
        <w:t xml:space="preserve">, Dona Lyncha </w:t>
      </w:r>
      <w:r w:rsidRPr="00F83CA7">
        <w:rPr>
          <w:rFonts w:ascii="Gotham Book" w:hAnsi="Gotham Book" w:cs="Arial"/>
          <w:sz w:val="23"/>
          <w:szCs w:val="23"/>
          <w:lang w:val="pl-PL"/>
        </w:rPr>
        <w:t>czy Kena Marschalla</w:t>
      </w:r>
      <w:r w:rsidR="00285210" w:rsidRPr="00F83CA7">
        <w:rPr>
          <w:rFonts w:ascii="Gotham Book" w:hAnsi="Gotham Book" w:cs="Arial"/>
          <w:sz w:val="23"/>
          <w:szCs w:val="23"/>
          <w:lang w:val="pl-PL"/>
        </w:rPr>
        <w:t>.</w:t>
      </w:r>
      <w:r w:rsidR="003B4A19">
        <w:rPr>
          <w:rFonts w:ascii="Gotham Book" w:hAnsi="Gotham Book" w:cs="Arial"/>
          <w:sz w:val="23"/>
          <w:szCs w:val="23"/>
          <w:lang w:val="pl-PL"/>
        </w:rPr>
        <w:t xml:space="preserve"> Odwiedzimy także </w:t>
      </w:r>
      <w:r w:rsidR="003B4A19" w:rsidRPr="002D23D3">
        <w:rPr>
          <w:rFonts w:ascii="Gotham Book" w:hAnsi="Gotham Book" w:cs="Arial"/>
          <w:sz w:val="23"/>
          <w:szCs w:val="23"/>
          <w:lang w:val="pl-PL"/>
        </w:rPr>
        <w:t xml:space="preserve">Bibliotekę Prezydencką Ronalda Reagana, gdzie zgromadzono bogatą kolekcję rekwizytów </w:t>
      </w:r>
      <w:r w:rsidR="002D23D3">
        <w:rPr>
          <w:rFonts w:ascii="Gotham Book" w:hAnsi="Gotham Book" w:cs="Arial"/>
          <w:sz w:val="23"/>
          <w:szCs w:val="23"/>
          <w:lang w:val="pl-PL"/>
        </w:rPr>
        <w:t>wykorzystanych w filmie oraz</w:t>
      </w:r>
      <w:r w:rsidR="003B4A19" w:rsidRPr="002D23D3">
        <w:rPr>
          <w:rFonts w:ascii="Gotham Book" w:hAnsi="Gotham Book" w:cs="Arial"/>
          <w:sz w:val="23"/>
          <w:szCs w:val="23"/>
          <w:lang w:val="pl-PL"/>
        </w:rPr>
        <w:t xml:space="preserve"> przedmiotów wydobytych z wraku. </w:t>
      </w:r>
    </w:p>
    <w:p w14:paraId="77F11156" w14:textId="77777777" w:rsidR="006A2E28" w:rsidRPr="00F83CA7" w:rsidRDefault="006A2E28" w:rsidP="00A919F5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D0DA100" w14:textId="77777777" w:rsidR="002E12EC" w:rsidRDefault="002E12EC" w:rsidP="002E12E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Titanic: 20 lat później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e wtorek 12 grudnia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59D8675A" w14:textId="4F49BE58" w:rsidR="00AD376D" w:rsidRPr="0009547F" w:rsidRDefault="00F8625E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0B8DDF32" w:rsidR="007C37D8" w:rsidRDefault="009924B9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13C0104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9924B9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9924B9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9924B9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B7864F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9924B9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5567" w14:textId="77777777" w:rsidR="004C56CC" w:rsidRDefault="004C56CC">
      <w:r>
        <w:separator/>
      </w:r>
    </w:p>
  </w:endnote>
  <w:endnote w:type="continuationSeparator" w:id="0">
    <w:p w14:paraId="6DECA2A3" w14:textId="77777777" w:rsidR="004C56CC" w:rsidRDefault="004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A08B" w14:textId="77777777" w:rsidR="004C56CC" w:rsidRDefault="004C56CC">
      <w:r>
        <w:separator/>
      </w:r>
    </w:p>
  </w:footnote>
  <w:footnote w:type="continuationSeparator" w:id="0">
    <w:p w14:paraId="76B30845" w14:textId="77777777" w:rsidR="004C56CC" w:rsidRDefault="004C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6B1F"/>
    <w:rsid w:val="00017E7B"/>
    <w:rsid w:val="00025E06"/>
    <w:rsid w:val="000439FF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5772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91E10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039DF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5210"/>
    <w:rsid w:val="0028782F"/>
    <w:rsid w:val="002901BD"/>
    <w:rsid w:val="00292BD1"/>
    <w:rsid w:val="002A6DD7"/>
    <w:rsid w:val="002C471D"/>
    <w:rsid w:val="002C4B5E"/>
    <w:rsid w:val="002C516E"/>
    <w:rsid w:val="002C65F9"/>
    <w:rsid w:val="002D1860"/>
    <w:rsid w:val="002D23D3"/>
    <w:rsid w:val="002D79F5"/>
    <w:rsid w:val="002E12EC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5A51"/>
    <w:rsid w:val="00396BD6"/>
    <w:rsid w:val="003A30B3"/>
    <w:rsid w:val="003A613C"/>
    <w:rsid w:val="003A6C14"/>
    <w:rsid w:val="003A7375"/>
    <w:rsid w:val="003B0390"/>
    <w:rsid w:val="003B21E9"/>
    <w:rsid w:val="003B3C24"/>
    <w:rsid w:val="003B4A19"/>
    <w:rsid w:val="003B5A73"/>
    <w:rsid w:val="003B7149"/>
    <w:rsid w:val="003C37CE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C56CC"/>
    <w:rsid w:val="004D124D"/>
    <w:rsid w:val="004E1B44"/>
    <w:rsid w:val="004E56FA"/>
    <w:rsid w:val="004E723C"/>
    <w:rsid w:val="004F2BCE"/>
    <w:rsid w:val="004F504D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A7A4D"/>
    <w:rsid w:val="005B4E3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3707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A2E28"/>
    <w:rsid w:val="006B2C54"/>
    <w:rsid w:val="006B3498"/>
    <w:rsid w:val="006C12A3"/>
    <w:rsid w:val="006C2990"/>
    <w:rsid w:val="006C6A77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3CD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6707B"/>
    <w:rsid w:val="00871697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924B9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19F5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2B3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63FE"/>
    <w:rsid w:val="00D033AB"/>
    <w:rsid w:val="00D30A20"/>
    <w:rsid w:val="00D35A84"/>
    <w:rsid w:val="00D3700F"/>
    <w:rsid w:val="00D37D13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7768"/>
    <w:rsid w:val="00DD0A5E"/>
    <w:rsid w:val="00DD795B"/>
    <w:rsid w:val="00DE2F3D"/>
    <w:rsid w:val="00DE7504"/>
    <w:rsid w:val="00DF76FF"/>
    <w:rsid w:val="00E367AB"/>
    <w:rsid w:val="00E475EC"/>
    <w:rsid w:val="00E52979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83CA7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314D-5DA1-44D9-8C7A-FB842BBB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4</cp:revision>
  <cp:lastPrinted>2017-04-27T14:28:00Z</cp:lastPrinted>
  <dcterms:created xsi:type="dcterms:W3CDTF">2017-11-21T12:56:00Z</dcterms:created>
  <dcterms:modified xsi:type="dcterms:W3CDTF">2017-12-06T11:57:00Z</dcterms:modified>
</cp:coreProperties>
</file>