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E9" w:rsidRPr="00DF0645" w:rsidRDefault="000D3EE9" w:rsidP="00DF0645">
      <w:pPr>
        <w:pStyle w:val="Nagwek1"/>
      </w:pPr>
    </w:p>
    <w:p w:rsidR="000E237F" w:rsidRDefault="000E237F" w:rsidP="00AD6021">
      <w:pPr>
        <w:spacing w:after="160" w:line="240" w:lineRule="auto"/>
        <w:outlineLvl w:val="0"/>
        <w:rPr>
          <w:rFonts w:ascii="Segoe UI Light" w:hAnsi="Segoe UI Light"/>
          <w:sz w:val="42"/>
          <w:szCs w:val="42"/>
        </w:rPr>
      </w:pPr>
      <w:r w:rsidRPr="000E237F">
        <w:rPr>
          <w:rFonts w:ascii="Segoe UI Light" w:hAnsi="Segoe UI Light"/>
          <w:sz w:val="42"/>
          <w:szCs w:val="42"/>
        </w:rPr>
        <w:t xml:space="preserve">Nieustające zapotrzebowanie na czeskie magazyny </w:t>
      </w:r>
      <w:proofErr w:type="spellStart"/>
      <w:r w:rsidRPr="000E237F">
        <w:rPr>
          <w:rFonts w:ascii="Segoe UI Light" w:hAnsi="Segoe UI Light"/>
          <w:sz w:val="42"/>
          <w:szCs w:val="42"/>
        </w:rPr>
        <w:t>Prologis</w:t>
      </w:r>
      <w:proofErr w:type="spellEnd"/>
      <w:r w:rsidRPr="000E237F">
        <w:rPr>
          <w:rFonts w:ascii="Segoe UI Light" w:hAnsi="Segoe UI Light"/>
          <w:sz w:val="42"/>
          <w:szCs w:val="42"/>
        </w:rPr>
        <w:t xml:space="preserve"> </w:t>
      </w:r>
    </w:p>
    <w:p w:rsidR="00ED555D" w:rsidRPr="0098703E" w:rsidRDefault="003C4A2B" w:rsidP="00AD6021">
      <w:pPr>
        <w:spacing w:after="160" w:line="240" w:lineRule="auto"/>
        <w:outlineLvl w:val="0"/>
        <w:rPr>
          <w:rFonts w:ascii="Segoe UI Light" w:eastAsia="Times New Roman" w:hAnsi="Segoe UI Light" w:cs="Segoe UI Light"/>
          <w:color w:val="auto"/>
          <w:sz w:val="24"/>
          <w:szCs w:val="20"/>
        </w:rPr>
      </w:pPr>
      <w:r>
        <w:rPr>
          <w:rFonts w:ascii="Segoe UI Light" w:hAnsi="Segoe UI Light"/>
          <w:color w:val="auto"/>
          <w:sz w:val="24"/>
          <w:szCs w:val="20"/>
        </w:rPr>
        <w:t xml:space="preserve">ESA </w:t>
      </w:r>
      <w:proofErr w:type="spellStart"/>
      <w:r>
        <w:rPr>
          <w:rFonts w:ascii="Segoe UI Light" w:hAnsi="Segoe UI Light"/>
          <w:color w:val="auto"/>
          <w:sz w:val="24"/>
          <w:szCs w:val="20"/>
        </w:rPr>
        <w:t>Group</w:t>
      </w:r>
      <w:proofErr w:type="spellEnd"/>
      <w:r>
        <w:rPr>
          <w:rFonts w:ascii="Segoe UI Light" w:hAnsi="Segoe UI Light"/>
          <w:color w:val="auto"/>
          <w:sz w:val="24"/>
          <w:szCs w:val="20"/>
        </w:rPr>
        <w:t xml:space="preserve"> </w:t>
      </w:r>
      <w:r w:rsidR="00E0245A" w:rsidRPr="000E237F">
        <w:rPr>
          <w:rFonts w:ascii="Segoe UI Light" w:hAnsi="Segoe UI Light"/>
          <w:color w:val="auto"/>
          <w:sz w:val="24"/>
          <w:szCs w:val="20"/>
        </w:rPr>
        <w:t>wynajmuje</w:t>
      </w:r>
      <w:r w:rsidRPr="000E237F">
        <w:rPr>
          <w:rFonts w:ascii="Segoe UI Light" w:hAnsi="Segoe UI Light"/>
          <w:color w:val="auto"/>
          <w:sz w:val="24"/>
          <w:szCs w:val="20"/>
        </w:rPr>
        <w:t xml:space="preserve"> 10 700 m</w:t>
      </w:r>
      <w:r w:rsidR="00E0245A" w:rsidRPr="000E237F">
        <w:rPr>
          <w:rFonts w:ascii="Segoe UI Light" w:hAnsi="Segoe UI Light"/>
          <w:color w:val="auto"/>
          <w:sz w:val="24"/>
          <w:szCs w:val="20"/>
        </w:rPr>
        <w:t>etrów</w:t>
      </w:r>
      <w:r w:rsidR="00E0245A">
        <w:rPr>
          <w:rFonts w:ascii="Segoe UI Light" w:hAnsi="Segoe UI Light"/>
          <w:color w:val="auto"/>
          <w:sz w:val="24"/>
          <w:szCs w:val="20"/>
        </w:rPr>
        <w:t xml:space="preserve"> kwadratowych</w:t>
      </w:r>
    </w:p>
    <w:p w:rsidR="00284BCE" w:rsidRPr="00ED555D" w:rsidRDefault="00284BCE" w:rsidP="00AD6021">
      <w:pPr>
        <w:spacing w:after="160" w:line="240" w:lineRule="auto"/>
        <w:outlineLvl w:val="0"/>
        <w:rPr>
          <w:rFonts w:ascii="Segoe UI Light" w:eastAsia="Times New Roman" w:hAnsi="Segoe UI Light" w:cs="Segoe UI Light"/>
          <w:color w:val="auto"/>
          <w:sz w:val="24"/>
          <w:szCs w:val="20"/>
        </w:rPr>
      </w:pPr>
      <w:proofErr w:type="spellStart"/>
      <w:r>
        <w:rPr>
          <w:rFonts w:ascii="Segoe UI Light" w:hAnsi="Segoe UI Light"/>
          <w:color w:val="auto"/>
          <w:sz w:val="24"/>
          <w:szCs w:val="20"/>
        </w:rPr>
        <w:t>Prologis</w:t>
      </w:r>
      <w:proofErr w:type="spellEnd"/>
      <w:r>
        <w:rPr>
          <w:rFonts w:ascii="Segoe UI Light" w:hAnsi="Segoe UI Light"/>
          <w:color w:val="auto"/>
          <w:sz w:val="24"/>
          <w:szCs w:val="20"/>
        </w:rPr>
        <w:t xml:space="preserve"> Park </w:t>
      </w:r>
      <w:proofErr w:type="spellStart"/>
      <w:r>
        <w:rPr>
          <w:rFonts w:ascii="Segoe UI Light" w:hAnsi="Segoe UI Light"/>
          <w:color w:val="auto"/>
          <w:sz w:val="24"/>
          <w:szCs w:val="20"/>
        </w:rPr>
        <w:t>Prag</w:t>
      </w:r>
      <w:r w:rsidR="00BF6EEB">
        <w:rPr>
          <w:rFonts w:ascii="Segoe UI Light" w:hAnsi="Segoe UI Light"/>
          <w:color w:val="auto"/>
          <w:sz w:val="24"/>
          <w:szCs w:val="20"/>
        </w:rPr>
        <w:t>ue</w:t>
      </w:r>
      <w:r>
        <w:rPr>
          <w:rFonts w:ascii="Segoe UI Light" w:hAnsi="Segoe UI Light"/>
          <w:color w:val="auto"/>
          <w:sz w:val="24"/>
          <w:szCs w:val="20"/>
        </w:rPr>
        <w:t>-Úžice</w:t>
      </w:r>
      <w:proofErr w:type="spellEnd"/>
      <w:r>
        <w:rPr>
          <w:rFonts w:ascii="Segoe UI Light" w:hAnsi="Segoe UI Light"/>
          <w:color w:val="auto"/>
          <w:sz w:val="24"/>
          <w:szCs w:val="20"/>
        </w:rPr>
        <w:t xml:space="preserve"> </w:t>
      </w:r>
      <w:r w:rsidR="00E0245A">
        <w:rPr>
          <w:rFonts w:ascii="Segoe UI Light" w:hAnsi="Segoe UI Light"/>
          <w:color w:val="auto"/>
          <w:sz w:val="24"/>
          <w:szCs w:val="20"/>
        </w:rPr>
        <w:t xml:space="preserve">całkowicie </w:t>
      </w:r>
      <w:r>
        <w:rPr>
          <w:rFonts w:ascii="Segoe UI Light" w:hAnsi="Segoe UI Light"/>
          <w:color w:val="auto"/>
          <w:sz w:val="24"/>
          <w:szCs w:val="20"/>
        </w:rPr>
        <w:t>wynajęty</w:t>
      </w:r>
    </w:p>
    <w:p w:rsidR="003D5025" w:rsidRPr="00F3285A" w:rsidRDefault="004423FE" w:rsidP="003D5025">
      <w:pPr>
        <w:spacing w:after="480"/>
        <w:rPr>
          <w:rFonts w:cs="Segoe UI"/>
          <w:sz w:val="19"/>
          <w:szCs w:val="19"/>
        </w:rPr>
      </w:pPr>
      <w:r>
        <w:rPr>
          <w:sz w:val="19"/>
          <w:szCs w:val="19"/>
        </w:rPr>
        <w:t xml:space="preserve">Praga, 28 listopada 2017 r. </w:t>
      </w:r>
    </w:p>
    <w:p w:rsidR="00EE0087" w:rsidRPr="008D3E78" w:rsidRDefault="00E0245A" w:rsidP="004D5520">
      <w:pPr>
        <w:rPr>
          <w:rFonts w:cs="Segoe UI"/>
          <w:bCs/>
          <w:sz w:val="20"/>
          <w:szCs w:val="20"/>
        </w:rPr>
      </w:pPr>
      <w:proofErr w:type="spellStart"/>
      <w:r w:rsidRPr="008D3E78">
        <w:rPr>
          <w:rFonts w:cs="Segoe UI"/>
          <w:bCs/>
          <w:sz w:val="20"/>
          <w:szCs w:val="20"/>
        </w:rPr>
        <w:t>Prologis</w:t>
      </w:r>
      <w:proofErr w:type="spellEnd"/>
      <w:r w:rsidRPr="008D3E78">
        <w:rPr>
          <w:rFonts w:cs="Segoe UI"/>
          <w:bCs/>
          <w:sz w:val="20"/>
          <w:szCs w:val="20"/>
        </w:rPr>
        <w:t xml:space="preserve"> Inc., światowy lider nieruchomości logistycznych, </w:t>
      </w:r>
      <w:r w:rsidR="00DF0645">
        <w:rPr>
          <w:bCs/>
          <w:sz w:val="20"/>
          <w:szCs w:val="20"/>
        </w:rPr>
        <w:t>poinformował dziś o podpisaniu</w:t>
      </w:r>
      <w:r w:rsidR="00BA6ECD" w:rsidRPr="008D3E78">
        <w:rPr>
          <w:bCs/>
          <w:sz w:val="20"/>
          <w:szCs w:val="20"/>
        </w:rPr>
        <w:t xml:space="preserve"> nowej umowy najmu </w:t>
      </w:r>
      <w:r w:rsidRPr="008D3E78">
        <w:rPr>
          <w:bCs/>
          <w:sz w:val="20"/>
          <w:szCs w:val="20"/>
        </w:rPr>
        <w:t xml:space="preserve">na </w:t>
      </w:r>
      <w:r w:rsidR="00BA6ECD" w:rsidRPr="008D3E78">
        <w:rPr>
          <w:bCs/>
          <w:sz w:val="20"/>
          <w:szCs w:val="20"/>
        </w:rPr>
        <w:t xml:space="preserve">10 740 </w:t>
      </w:r>
      <w:r w:rsidRPr="008D3E78">
        <w:rPr>
          <w:bCs/>
          <w:sz w:val="20"/>
          <w:szCs w:val="20"/>
        </w:rPr>
        <w:t>metrów kwadratowych</w:t>
      </w:r>
      <w:r w:rsidR="00BA6ECD" w:rsidRPr="008D3E78">
        <w:rPr>
          <w:bCs/>
          <w:sz w:val="20"/>
          <w:szCs w:val="20"/>
        </w:rPr>
        <w:t xml:space="preserve"> w </w:t>
      </w:r>
      <w:proofErr w:type="spellStart"/>
      <w:r w:rsidR="00BA6ECD" w:rsidRPr="008D3E78">
        <w:rPr>
          <w:bCs/>
          <w:sz w:val="20"/>
          <w:szCs w:val="20"/>
        </w:rPr>
        <w:t>Prologis</w:t>
      </w:r>
      <w:proofErr w:type="spellEnd"/>
      <w:r w:rsidR="00BA6ECD" w:rsidRPr="008D3E78">
        <w:rPr>
          <w:bCs/>
          <w:sz w:val="20"/>
          <w:szCs w:val="20"/>
        </w:rPr>
        <w:t xml:space="preserve"> Park </w:t>
      </w:r>
      <w:proofErr w:type="spellStart"/>
      <w:r w:rsidR="00BA6ECD" w:rsidRPr="008D3E78">
        <w:rPr>
          <w:bCs/>
          <w:sz w:val="20"/>
          <w:szCs w:val="20"/>
        </w:rPr>
        <w:t>Prag</w:t>
      </w:r>
      <w:r w:rsidR="00BF6EEB" w:rsidRPr="008D3E78">
        <w:rPr>
          <w:bCs/>
          <w:sz w:val="20"/>
          <w:szCs w:val="20"/>
        </w:rPr>
        <w:t>ue</w:t>
      </w:r>
      <w:r w:rsidR="00BA6ECD" w:rsidRPr="008D3E78">
        <w:rPr>
          <w:bCs/>
          <w:sz w:val="20"/>
          <w:szCs w:val="20"/>
        </w:rPr>
        <w:t>-Úžice</w:t>
      </w:r>
      <w:proofErr w:type="spellEnd"/>
      <w:r w:rsidR="00BA6ECD" w:rsidRPr="008D3E78">
        <w:rPr>
          <w:bCs/>
          <w:sz w:val="20"/>
          <w:szCs w:val="20"/>
        </w:rPr>
        <w:t xml:space="preserve"> z Grupą ESA. </w:t>
      </w:r>
    </w:p>
    <w:p w:rsidR="00993B0B" w:rsidRPr="008D3E78" w:rsidRDefault="0064650E" w:rsidP="004D5520">
      <w:pPr>
        <w:rPr>
          <w:rFonts w:cs="Segoe UI"/>
          <w:bCs/>
          <w:sz w:val="20"/>
          <w:szCs w:val="20"/>
        </w:rPr>
      </w:pPr>
      <w:r w:rsidRPr="008D3E78">
        <w:rPr>
          <w:bCs/>
          <w:sz w:val="20"/>
          <w:szCs w:val="20"/>
        </w:rPr>
        <w:t>Grupa ESA, jedn</w:t>
      </w:r>
      <w:r w:rsidR="00BF6EEB" w:rsidRPr="008D3E78">
        <w:rPr>
          <w:bCs/>
          <w:sz w:val="20"/>
          <w:szCs w:val="20"/>
        </w:rPr>
        <w:t>a</w:t>
      </w:r>
      <w:r w:rsidRPr="008D3E78">
        <w:rPr>
          <w:bCs/>
          <w:sz w:val="20"/>
          <w:szCs w:val="20"/>
        </w:rPr>
        <w:t xml:space="preserve"> z czołowych </w:t>
      </w:r>
      <w:r w:rsidR="00BF6EEB" w:rsidRPr="008D3E78">
        <w:rPr>
          <w:bCs/>
          <w:sz w:val="20"/>
          <w:szCs w:val="20"/>
        </w:rPr>
        <w:t>firm</w:t>
      </w:r>
      <w:r w:rsidRPr="008D3E78">
        <w:rPr>
          <w:bCs/>
          <w:sz w:val="20"/>
          <w:szCs w:val="20"/>
        </w:rPr>
        <w:t xml:space="preserve"> logistycznych w Europie Środkowej, </w:t>
      </w:r>
      <w:r w:rsidR="008D3E78" w:rsidRPr="008D3E78">
        <w:rPr>
          <w:bCs/>
          <w:sz w:val="20"/>
          <w:szCs w:val="20"/>
        </w:rPr>
        <w:t>wynajęła powierzchnię w</w:t>
      </w:r>
      <w:r w:rsidRPr="008D3E78">
        <w:rPr>
          <w:bCs/>
          <w:sz w:val="20"/>
          <w:szCs w:val="20"/>
        </w:rPr>
        <w:t xml:space="preserve"> </w:t>
      </w:r>
      <w:r w:rsidR="00DF0645">
        <w:rPr>
          <w:bCs/>
          <w:sz w:val="20"/>
          <w:szCs w:val="20"/>
        </w:rPr>
        <w:t>b</w:t>
      </w:r>
      <w:r w:rsidR="00DF0645" w:rsidRPr="008D3E78">
        <w:rPr>
          <w:bCs/>
          <w:sz w:val="20"/>
          <w:szCs w:val="20"/>
        </w:rPr>
        <w:t xml:space="preserve">udynku </w:t>
      </w:r>
      <w:r w:rsidRPr="008D3E78">
        <w:rPr>
          <w:bCs/>
          <w:sz w:val="20"/>
          <w:szCs w:val="20"/>
        </w:rPr>
        <w:t>2</w:t>
      </w:r>
      <w:r w:rsidR="00E0245A" w:rsidRPr="008D3E78">
        <w:rPr>
          <w:bCs/>
          <w:sz w:val="20"/>
          <w:szCs w:val="20"/>
        </w:rPr>
        <w:t>.</w:t>
      </w:r>
      <w:r w:rsidRPr="008D3E78">
        <w:rPr>
          <w:bCs/>
          <w:sz w:val="20"/>
          <w:szCs w:val="20"/>
        </w:rPr>
        <w:t xml:space="preserve"> </w:t>
      </w:r>
      <w:r w:rsidR="008D3E78">
        <w:rPr>
          <w:bCs/>
          <w:sz w:val="20"/>
          <w:szCs w:val="20"/>
        </w:rPr>
        <w:t>Po zawarciu tej</w:t>
      </w:r>
      <w:r w:rsidR="00E0245A" w:rsidRPr="008D3E78">
        <w:rPr>
          <w:bCs/>
          <w:sz w:val="20"/>
          <w:szCs w:val="20"/>
        </w:rPr>
        <w:t xml:space="preserve"> transakcji</w:t>
      </w:r>
      <w:r w:rsidRPr="008D3E78">
        <w:rPr>
          <w:bCs/>
          <w:sz w:val="20"/>
          <w:szCs w:val="20"/>
        </w:rPr>
        <w:t xml:space="preserve">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Park </w:t>
      </w:r>
      <w:proofErr w:type="spellStart"/>
      <w:r w:rsidRPr="008D3E78">
        <w:rPr>
          <w:bCs/>
          <w:sz w:val="20"/>
          <w:szCs w:val="20"/>
        </w:rPr>
        <w:t>Prag</w:t>
      </w:r>
      <w:r w:rsidR="00E0245A" w:rsidRPr="008D3E78">
        <w:rPr>
          <w:bCs/>
          <w:sz w:val="20"/>
          <w:szCs w:val="20"/>
        </w:rPr>
        <w:t>ue</w:t>
      </w:r>
      <w:r w:rsidRPr="008D3E78">
        <w:rPr>
          <w:bCs/>
          <w:sz w:val="20"/>
          <w:szCs w:val="20"/>
        </w:rPr>
        <w:t>-Úžice</w:t>
      </w:r>
      <w:proofErr w:type="spellEnd"/>
      <w:r w:rsidR="00E0245A" w:rsidRPr="008D3E78">
        <w:rPr>
          <w:bCs/>
          <w:sz w:val="20"/>
          <w:szCs w:val="20"/>
        </w:rPr>
        <w:t>, o łącznej powierzchni 97 </w:t>
      </w:r>
      <w:r w:rsidR="000E237F">
        <w:rPr>
          <w:bCs/>
          <w:sz w:val="20"/>
          <w:szCs w:val="20"/>
        </w:rPr>
        <w:t>8</w:t>
      </w:r>
      <w:r w:rsidR="00E0245A" w:rsidRPr="008D3E78">
        <w:rPr>
          <w:bCs/>
          <w:sz w:val="20"/>
          <w:szCs w:val="20"/>
        </w:rPr>
        <w:t>00 metrów kwadratowych, został całkowicie wynajęty.</w:t>
      </w:r>
      <w:r w:rsidRPr="008D3E78">
        <w:rPr>
          <w:sz w:val="20"/>
          <w:szCs w:val="20"/>
        </w:rPr>
        <w:t xml:space="preserve"> </w:t>
      </w:r>
      <w:r w:rsidR="00E0245A" w:rsidRPr="008D3E78">
        <w:rPr>
          <w:sz w:val="20"/>
          <w:szCs w:val="20"/>
        </w:rPr>
        <w:t xml:space="preserve">Firma </w:t>
      </w:r>
      <w:r w:rsidR="008D3E78">
        <w:rPr>
          <w:sz w:val="20"/>
          <w:szCs w:val="20"/>
        </w:rPr>
        <w:t xml:space="preserve">jest już klientem </w:t>
      </w:r>
      <w:proofErr w:type="spellStart"/>
      <w:r w:rsidR="008D3E78">
        <w:rPr>
          <w:sz w:val="20"/>
          <w:szCs w:val="20"/>
        </w:rPr>
        <w:t>Prologis</w:t>
      </w:r>
      <w:proofErr w:type="spellEnd"/>
      <w:r w:rsidR="008D3E78">
        <w:rPr>
          <w:sz w:val="20"/>
          <w:szCs w:val="20"/>
        </w:rPr>
        <w:t xml:space="preserve"> w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Park </w:t>
      </w:r>
      <w:proofErr w:type="spellStart"/>
      <w:r w:rsidRPr="008D3E78">
        <w:rPr>
          <w:bCs/>
          <w:sz w:val="20"/>
          <w:szCs w:val="20"/>
        </w:rPr>
        <w:t>Prag</w:t>
      </w:r>
      <w:r w:rsidR="00E0245A" w:rsidRPr="008D3E78">
        <w:rPr>
          <w:bCs/>
          <w:sz w:val="20"/>
          <w:szCs w:val="20"/>
        </w:rPr>
        <w:t>ue</w:t>
      </w:r>
      <w:proofErr w:type="spellEnd"/>
      <w:r w:rsidRPr="008D3E78">
        <w:rPr>
          <w:bCs/>
          <w:sz w:val="20"/>
          <w:szCs w:val="20"/>
        </w:rPr>
        <w:t xml:space="preserve"> D1 </w:t>
      </w:r>
      <w:r w:rsidR="00E0245A" w:rsidRPr="008D3E78">
        <w:rPr>
          <w:bCs/>
          <w:sz w:val="20"/>
          <w:szCs w:val="20"/>
        </w:rPr>
        <w:t>East</w:t>
      </w:r>
      <w:r w:rsidRPr="008D3E78">
        <w:rPr>
          <w:bCs/>
          <w:sz w:val="20"/>
          <w:szCs w:val="20"/>
        </w:rPr>
        <w:t xml:space="preserve"> położonym na południowy wschód od Pragi.  W </w:t>
      </w:r>
      <w:r w:rsidR="008D3E78">
        <w:rPr>
          <w:bCs/>
          <w:sz w:val="20"/>
          <w:szCs w:val="20"/>
        </w:rPr>
        <w:t>podpisaniu umowy</w:t>
      </w:r>
      <w:r w:rsidRPr="008D3E78">
        <w:rPr>
          <w:bCs/>
          <w:sz w:val="20"/>
          <w:szCs w:val="20"/>
        </w:rPr>
        <w:t xml:space="preserve"> pośredniczyła </w:t>
      </w:r>
      <w:r w:rsidR="00E0245A" w:rsidRPr="008D3E78">
        <w:rPr>
          <w:bCs/>
          <w:sz w:val="20"/>
          <w:szCs w:val="20"/>
        </w:rPr>
        <w:t>agencja</w:t>
      </w:r>
      <w:r w:rsidRPr="008D3E78">
        <w:rPr>
          <w:bCs/>
          <w:sz w:val="20"/>
          <w:szCs w:val="20"/>
        </w:rPr>
        <w:t xml:space="preserve"> </w:t>
      </w:r>
      <w:proofErr w:type="spellStart"/>
      <w:r w:rsidRPr="008D3E78">
        <w:rPr>
          <w:bCs/>
          <w:sz w:val="20"/>
          <w:szCs w:val="20"/>
        </w:rPr>
        <w:t>Cushman</w:t>
      </w:r>
      <w:proofErr w:type="spellEnd"/>
      <w:r w:rsidRPr="008D3E78">
        <w:rPr>
          <w:bCs/>
          <w:sz w:val="20"/>
          <w:szCs w:val="20"/>
        </w:rPr>
        <w:t xml:space="preserve"> &amp; Wakefield.</w:t>
      </w:r>
    </w:p>
    <w:p w:rsidR="003869C3" w:rsidRPr="008D3E78" w:rsidRDefault="00993B0B" w:rsidP="003869C3">
      <w:pPr>
        <w:rPr>
          <w:rFonts w:cs="Segoe UI"/>
          <w:bCs/>
          <w:sz w:val="20"/>
          <w:szCs w:val="20"/>
        </w:rPr>
      </w:pPr>
      <w:r w:rsidRPr="008D3E78">
        <w:rPr>
          <w:bCs/>
          <w:sz w:val="20"/>
          <w:szCs w:val="20"/>
        </w:rPr>
        <w:t xml:space="preserve">„Nasze </w:t>
      </w:r>
      <w:r w:rsidR="00DF0645">
        <w:rPr>
          <w:bCs/>
          <w:sz w:val="20"/>
          <w:szCs w:val="20"/>
        </w:rPr>
        <w:t>czeskie portfolio jest</w:t>
      </w:r>
      <w:r w:rsidRPr="008D3E78">
        <w:rPr>
          <w:bCs/>
          <w:sz w:val="20"/>
          <w:szCs w:val="20"/>
        </w:rPr>
        <w:t xml:space="preserve"> wynajęte w 99%, co świadczy o </w:t>
      </w:r>
      <w:r w:rsidR="008D3E78">
        <w:rPr>
          <w:bCs/>
          <w:sz w:val="20"/>
          <w:szCs w:val="20"/>
        </w:rPr>
        <w:t>doskonałej</w:t>
      </w:r>
      <w:r w:rsidRPr="008D3E78">
        <w:rPr>
          <w:bCs/>
          <w:sz w:val="20"/>
          <w:szCs w:val="20"/>
        </w:rPr>
        <w:t xml:space="preserve"> </w:t>
      </w:r>
      <w:r w:rsidR="008D3E78">
        <w:rPr>
          <w:bCs/>
          <w:sz w:val="20"/>
          <w:szCs w:val="20"/>
        </w:rPr>
        <w:t>kondycji rynku</w:t>
      </w:r>
      <w:r w:rsidRPr="008D3E78">
        <w:rPr>
          <w:bCs/>
          <w:sz w:val="20"/>
          <w:szCs w:val="20"/>
        </w:rPr>
        <w:t xml:space="preserve"> oraz o zapotrzebowaniu na</w:t>
      </w:r>
      <w:r w:rsidR="003D50F0" w:rsidRPr="008D3E78">
        <w:rPr>
          <w:bCs/>
          <w:sz w:val="20"/>
          <w:szCs w:val="20"/>
        </w:rPr>
        <w:t xml:space="preserve"> wysokiej </w:t>
      </w:r>
      <w:r w:rsidRPr="008D3E78">
        <w:rPr>
          <w:bCs/>
          <w:sz w:val="20"/>
          <w:szCs w:val="20"/>
        </w:rPr>
        <w:t>jakoś</w:t>
      </w:r>
      <w:r w:rsidR="003D50F0" w:rsidRPr="008D3E78">
        <w:rPr>
          <w:bCs/>
          <w:sz w:val="20"/>
          <w:szCs w:val="20"/>
        </w:rPr>
        <w:t>ci</w:t>
      </w:r>
      <w:r w:rsidRPr="008D3E78">
        <w:rPr>
          <w:bCs/>
          <w:sz w:val="20"/>
          <w:szCs w:val="20"/>
        </w:rPr>
        <w:t xml:space="preserve"> usługi oferowane przez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”, </w:t>
      </w:r>
      <w:r w:rsidR="003D50F0" w:rsidRPr="008D3E78">
        <w:rPr>
          <w:bCs/>
          <w:sz w:val="20"/>
          <w:szCs w:val="20"/>
        </w:rPr>
        <w:t>powiedział</w:t>
      </w:r>
      <w:r w:rsidRPr="008D3E78">
        <w:rPr>
          <w:bCs/>
          <w:sz w:val="20"/>
          <w:szCs w:val="20"/>
        </w:rPr>
        <w:t xml:space="preserve"> Martin </w:t>
      </w:r>
      <w:proofErr w:type="spellStart"/>
      <w:r w:rsidRPr="008D3E78">
        <w:rPr>
          <w:bCs/>
          <w:sz w:val="20"/>
          <w:szCs w:val="20"/>
        </w:rPr>
        <w:t>Baláž</w:t>
      </w:r>
      <w:proofErr w:type="spellEnd"/>
      <w:r w:rsidRPr="008D3E78">
        <w:rPr>
          <w:bCs/>
          <w:sz w:val="20"/>
          <w:szCs w:val="20"/>
        </w:rPr>
        <w:t xml:space="preserve">, </w:t>
      </w:r>
      <w:proofErr w:type="spellStart"/>
      <w:r w:rsidR="003D50F0" w:rsidRPr="008D3E78">
        <w:rPr>
          <w:bCs/>
          <w:sz w:val="20"/>
          <w:szCs w:val="20"/>
        </w:rPr>
        <w:t>director</w:t>
      </w:r>
      <w:proofErr w:type="spellEnd"/>
      <w:r w:rsidR="003D50F0" w:rsidRPr="008D3E78">
        <w:rPr>
          <w:bCs/>
          <w:sz w:val="20"/>
          <w:szCs w:val="20"/>
        </w:rPr>
        <w:t xml:space="preserve"> of leasing and development</w:t>
      </w:r>
      <w:r w:rsidRPr="008D3E78">
        <w:rPr>
          <w:bCs/>
          <w:sz w:val="20"/>
          <w:szCs w:val="20"/>
        </w:rPr>
        <w:t xml:space="preserve">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w Czechach i na Słowacji. „Zawsze cieszy nas, gdy dotychczasowi klienci decydują się rozwijać </w:t>
      </w:r>
      <w:r w:rsidR="003D50F0" w:rsidRPr="008D3E78">
        <w:rPr>
          <w:bCs/>
          <w:sz w:val="20"/>
          <w:szCs w:val="20"/>
        </w:rPr>
        <w:t xml:space="preserve">swoją </w:t>
      </w:r>
      <w:r w:rsidRPr="008D3E78">
        <w:rPr>
          <w:bCs/>
          <w:sz w:val="20"/>
          <w:szCs w:val="20"/>
        </w:rPr>
        <w:t xml:space="preserve">działalność operacyjną w </w:t>
      </w:r>
      <w:r w:rsidR="003D50F0" w:rsidRPr="008D3E78">
        <w:rPr>
          <w:bCs/>
          <w:sz w:val="20"/>
          <w:szCs w:val="20"/>
        </w:rPr>
        <w:t>parkach</w:t>
      </w:r>
      <w:r w:rsidRPr="008D3E78">
        <w:rPr>
          <w:bCs/>
          <w:sz w:val="20"/>
          <w:szCs w:val="20"/>
        </w:rPr>
        <w:t xml:space="preserve">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="008D3E78">
        <w:rPr>
          <w:bCs/>
          <w:sz w:val="20"/>
          <w:szCs w:val="20"/>
        </w:rPr>
        <w:t>.</w:t>
      </w:r>
      <w:r w:rsidR="003D50F0" w:rsidRPr="008D3E78">
        <w:rPr>
          <w:bCs/>
          <w:sz w:val="20"/>
          <w:szCs w:val="20"/>
        </w:rPr>
        <w:t xml:space="preserve"> </w:t>
      </w:r>
      <w:r w:rsidR="008D3E78">
        <w:rPr>
          <w:bCs/>
          <w:sz w:val="20"/>
          <w:szCs w:val="20"/>
        </w:rPr>
        <w:t>P</w:t>
      </w:r>
      <w:r w:rsidRPr="008D3E78">
        <w:rPr>
          <w:bCs/>
          <w:sz w:val="20"/>
          <w:szCs w:val="20"/>
        </w:rPr>
        <w:t>otwierdza to zasadność naszej strategii biznesowej</w:t>
      </w:r>
      <w:r w:rsidR="003D50F0" w:rsidRPr="008D3E78">
        <w:rPr>
          <w:bCs/>
          <w:sz w:val="20"/>
          <w:szCs w:val="20"/>
        </w:rPr>
        <w:t xml:space="preserve">, która opiera się na </w:t>
      </w:r>
      <w:r w:rsidRPr="008D3E78">
        <w:rPr>
          <w:bCs/>
          <w:sz w:val="20"/>
          <w:szCs w:val="20"/>
        </w:rPr>
        <w:t>zapewnia</w:t>
      </w:r>
      <w:r w:rsidR="003D50F0" w:rsidRPr="008D3E78">
        <w:rPr>
          <w:bCs/>
          <w:sz w:val="20"/>
          <w:szCs w:val="20"/>
        </w:rPr>
        <w:t>niu</w:t>
      </w:r>
      <w:r w:rsidRPr="008D3E78">
        <w:rPr>
          <w:bCs/>
          <w:sz w:val="20"/>
          <w:szCs w:val="20"/>
        </w:rPr>
        <w:t xml:space="preserve"> </w:t>
      </w:r>
      <w:r w:rsidR="008D3E78" w:rsidRPr="008D3E78">
        <w:rPr>
          <w:bCs/>
          <w:sz w:val="20"/>
          <w:szCs w:val="20"/>
        </w:rPr>
        <w:t>wsparcia</w:t>
      </w:r>
      <w:r w:rsidR="008D3E78">
        <w:rPr>
          <w:bCs/>
          <w:sz w:val="20"/>
          <w:szCs w:val="20"/>
        </w:rPr>
        <w:t xml:space="preserve"> i</w:t>
      </w:r>
      <w:r w:rsidR="008D3E78" w:rsidRPr="008D3E78">
        <w:rPr>
          <w:bCs/>
          <w:sz w:val="20"/>
          <w:szCs w:val="20"/>
        </w:rPr>
        <w:t xml:space="preserve"> </w:t>
      </w:r>
      <w:r w:rsidRPr="008D3E78">
        <w:rPr>
          <w:bCs/>
          <w:sz w:val="20"/>
          <w:szCs w:val="20"/>
        </w:rPr>
        <w:t>bezkonkurencyjn</w:t>
      </w:r>
      <w:r w:rsidR="003D50F0" w:rsidRPr="008D3E78">
        <w:rPr>
          <w:bCs/>
          <w:sz w:val="20"/>
          <w:szCs w:val="20"/>
        </w:rPr>
        <w:t>ej</w:t>
      </w:r>
      <w:r w:rsidRPr="008D3E78">
        <w:rPr>
          <w:bCs/>
          <w:sz w:val="20"/>
          <w:szCs w:val="20"/>
        </w:rPr>
        <w:t xml:space="preserve"> obsłu</w:t>
      </w:r>
      <w:r w:rsidR="008D3E78">
        <w:rPr>
          <w:bCs/>
          <w:sz w:val="20"/>
          <w:szCs w:val="20"/>
        </w:rPr>
        <w:t>dze</w:t>
      </w:r>
      <w:r w:rsidRPr="008D3E78">
        <w:rPr>
          <w:bCs/>
          <w:sz w:val="20"/>
          <w:szCs w:val="20"/>
        </w:rPr>
        <w:t xml:space="preserve"> przy jednoczesnym spełnianiu często bardzo specyficznych potrzeb naszych klientów.”</w:t>
      </w:r>
    </w:p>
    <w:p w:rsidR="003D5ECE" w:rsidRPr="008D3E78" w:rsidRDefault="006467F3" w:rsidP="003D5ECE">
      <w:pPr>
        <w:rPr>
          <w:rFonts w:cs="Segoe UI"/>
          <w:bCs/>
          <w:sz w:val="20"/>
          <w:szCs w:val="20"/>
        </w:rPr>
      </w:pPr>
      <w:bookmarkStart w:id="0" w:name="_Hlk499287917"/>
      <w:r w:rsidRPr="008D3E78">
        <w:rPr>
          <w:bCs/>
          <w:sz w:val="20"/>
          <w:szCs w:val="20"/>
        </w:rPr>
        <w:t xml:space="preserve">„W 2017 roku ESA </w:t>
      </w:r>
      <w:proofErr w:type="spellStart"/>
      <w:r w:rsidRPr="008D3E78">
        <w:rPr>
          <w:bCs/>
          <w:sz w:val="20"/>
          <w:szCs w:val="20"/>
        </w:rPr>
        <w:t>Logistika</w:t>
      </w:r>
      <w:proofErr w:type="spellEnd"/>
      <w:r w:rsidRPr="008D3E78">
        <w:rPr>
          <w:bCs/>
          <w:sz w:val="20"/>
          <w:szCs w:val="20"/>
        </w:rPr>
        <w:t xml:space="preserve"> zwiększyła swoją powierzchnię magazynową o prawie 30% do 137 000 </w:t>
      </w:r>
      <w:r w:rsidR="003D50F0" w:rsidRPr="008D3E78">
        <w:rPr>
          <w:bCs/>
          <w:sz w:val="20"/>
          <w:szCs w:val="20"/>
        </w:rPr>
        <w:t>metrów kwadratowych</w:t>
      </w:r>
      <w:r w:rsidRPr="008D3E78">
        <w:rPr>
          <w:bCs/>
          <w:sz w:val="20"/>
          <w:szCs w:val="20"/>
        </w:rPr>
        <w:t xml:space="preserve">”, </w:t>
      </w:r>
      <w:r w:rsidR="003D50F0" w:rsidRPr="008D3E78">
        <w:rPr>
          <w:bCs/>
          <w:sz w:val="20"/>
          <w:szCs w:val="20"/>
        </w:rPr>
        <w:t>powiedział</w:t>
      </w:r>
      <w:r w:rsidRPr="008D3E78">
        <w:rPr>
          <w:bCs/>
          <w:sz w:val="20"/>
          <w:szCs w:val="20"/>
        </w:rPr>
        <w:t xml:space="preserve"> Roman </w:t>
      </w:r>
      <w:proofErr w:type="spellStart"/>
      <w:r w:rsidRPr="008D3E78">
        <w:rPr>
          <w:bCs/>
          <w:sz w:val="20"/>
          <w:szCs w:val="20"/>
        </w:rPr>
        <w:t>Pekrt</w:t>
      </w:r>
      <w:proofErr w:type="spellEnd"/>
      <w:r w:rsidRPr="008D3E78">
        <w:rPr>
          <w:bCs/>
          <w:sz w:val="20"/>
          <w:szCs w:val="20"/>
        </w:rPr>
        <w:t xml:space="preserve">, </w:t>
      </w:r>
      <w:r w:rsidR="003D50F0" w:rsidRPr="008D3E78">
        <w:rPr>
          <w:bCs/>
          <w:sz w:val="20"/>
          <w:szCs w:val="20"/>
        </w:rPr>
        <w:t>CEO</w:t>
      </w:r>
      <w:r w:rsidRPr="008D3E78">
        <w:rPr>
          <w:bCs/>
          <w:sz w:val="20"/>
          <w:szCs w:val="20"/>
        </w:rPr>
        <w:t xml:space="preserve"> ESA </w:t>
      </w:r>
      <w:proofErr w:type="spellStart"/>
      <w:r w:rsidR="003D50F0" w:rsidRPr="008D3E78">
        <w:rPr>
          <w:bCs/>
          <w:sz w:val="20"/>
          <w:szCs w:val="20"/>
        </w:rPr>
        <w:t>l</w:t>
      </w:r>
      <w:r w:rsidRPr="008D3E78">
        <w:rPr>
          <w:bCs/>
          <w:sz w:val="20"/>
          <w:szCs w:val="20"/>
        </w:rPr>
        <w:t>ogistika</w:t>
      </w:r>
      <w:proofErr w:type="spellEnd"/>
      <w:r w:rsidRPr="008D3E78">
        <w:rPr>
          <w:bCs/>
          <w:sz w:val="20"/>
          <w:szCs w:val="20"/>
        </w:rPr>
        <w:t xml:space="preserve">. „Dzięki współpracy biznesowej z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mogliśmy zrealizować nasze plany ekspansji w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Park </w:t>
      </w:r>
      <w:proofErr w:type="spellStart"/>
      <w:r w:rsidRPr="008D3E78">
        <w:rPr>
          <w:bCs/>
          <w:sz w:val="20"/>
          <w:szCs w:val="20"/>
        </w:rPr>
        <w:t>Prague-Úžice</w:t>
      </w:r>
      <w:proofErr w:type="spellEnd"/>
      <w:r w:rsidRPr="008D3E78">
        <w:rPr>
          <w:bCs/>
          <w:sz w:val="20"/>
          <w:szCs w:val="20"/>
        </w:rPr>
        <w:t xml:space="preserve"> terminowo i bez </w:t>
      </w:r>
      <w:r w:rsidRPr="008D3E78">
        <w:rPr>
          <w:bCs/>
          <w:sz w:val="20"/>
          <w:szCs w:val="20"/>
          <w:highlight w:val="yellow"/>
        </w:rPr>
        <w:t>zbędnego zamieszania</w:t>
      </w:r>
      <w:r w:rsidR="003D50F0" w:rsidRPr="008D3E78">
        <w:rPr>
          <w:bCs/>
          <w:sz w:val="20"/>
          <w:szCs w:val="20"/>
        </w:rPr>
        <w:t>/ przeszkód</w:t>
      </w:r>
      <w:r w:rsidRPr="008D3E78">
        <w:rPr>
          <w:bCs/>
          <w:sz w:val="20"/>
          <w:szCs w:val="20"/>
        </w:rPr>
        <w:t xml:space="preserve">. Traktujemy ten krok jako kontynuację i rozszerzanie przynoszącej obopólne korzyści współpracy, którą prowadzimy już od 2010 roku. Cenimy sobie </w:t>
      </w: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jako partnera, który rozumie i odpowiada na nasze potrzeby i cieszymy się na </w:t>
      </w:r>
      <w:r w:rsidR="003D50F0" w:rsidRPr="008D3E78">
        <w:rPr>
          <w:bCs/>
          <w:sz w:val="20"/>
          <w:szCs w:val="20"/>
        </w:rPr>
        <w:t>współpracę</w:t>
      </w:r>
      <w:r w:rsidRPr="008D3E78">
        <w:rPr>
          <w:bCs/>
          <w:sz w:val="20"/>
          <w:szCs w:val="20"/>
        </w:rPr>
        <w:t xml:space="preserve"> w regionie Europy Środkowo-Wschodniej.”</w:t>
      </w:r>
    </w:p>
    <w:bookmarkEnd w:id="0"/>
    <w:p w:rsidR="001C67D7" w:rsidRPr="008D3E78" w:rsidRDefault="001C67D7" w:rsidP="004D5520">
      <w:pPr>
        <w:rPr>
          <w:rFonts w:cs="Segoe UI"/>
          <w:bCs/>
          <w:sz w:val="20"/>
          <w:szCs w:val="20"/>
        </w:rPr>
      </w:pPr>
      <w:proofErr w:type="spellStart"/>
      <w:r w:rsidRPr="008D3E78">
        <w:rPr>
          <w:bCs/>
          <w:sz w:val="20"/>
          <w:szCs w:val="20"/>
        </w:rPr>
        <w:t>Prologis</w:t>
      </w:r>
      <w:proofErr w:type="spellEnd"/>
      <w:r w:rsidRPr="008D3E78">
        <w:rPr>
          <w:bCs/>
          <w:sz w:val="20"/>
          <w:szCs w:val="20"/>
        </w:rPr>
        <w:t xml:space="preserve"> Park </w:t>
      </w:r>
      <w:proofErr w:type="spellStart"/>
      <w:r w:rsidRPr="008D3E78">
        <w:rPr>
          <w:bCs/>
          <w:sz w:val="20"/>
          <w:szCs w:val="20"/>
        </w:rPr>
        <w:t>Prag</w:t>
      </w:r>
      <w:r w:rsidR="00DF0645">
        <w:rPr>
          <w:bCs/>
          <w:sz w:val="20"/>
          <w:szCs w:val="20"/>
        </w:rPr>
        <w:t>ue</w:t>
      </w:r>
      <w:r w:rsidRPr="008D3E78">
        <w:rPr>
          <w:bCs/>
          <w:sz w:val="20"/>
          <w:szCs w:val="20"/>
        </w:rPr>
        <w:t>-Úžice</w:t>
      </w:r>
      <w:proofErr w:type="spellEnd"/>
      <w:r w:rsidRPr="008D3E78">
        <w:rPr>
          <w:bCs/>
          <w:sz w:val="20"/>
          <w:szCs w:val="20"/>
        </w:rPr>
        <w:t xml:space="preserve"> to nowoczesny park logistyczny zlokalizowany przy autostradzie D8, dziewięć kilometrów na północ od Pragi. Park </w:t>
      </w:r>
      <w:r w:rsidR="00032A52" w:rsidRPr="008D3E78">
        <w:rPr>
          <w:bCs/>
          <w:sz w:val="20"/>
          <w:szCs w:val="20"/>
        </w:rPr>
        <w:t>składa się z</w:t>
      </w:r>
      <w:r w:rsidRPr="008D3E78">
        <w:rPr>
          <w:bCs/>
          <w:sz w:val="20"/>
          <w:szCs w:val="20"/>
        </w:rPr>
        <w:t xml:space="preserve"> </w:t>
      </w:r>
      <w:r w:rsidR="00DF0645">
        <w:rPr>
          <w:bCs/>
          <w:sz w:val="20"/>
          <w:szCs w:val="20"/>
        </w:rPr>
        <w:t>dwóch</w:t>
      </w:r>
      <w:r w:rsidR="00DF0645" w:rsidRPr="008D3E78">
        <w:rPr>
          <w:bCs/>
          <w:sz w:val="20"/>
          <w:szCs w:val="20"/>
        </w:rPr>
        <w:t xml:space="preserve"> </w:t>
      </w:r>
      <w:r w:rsidRPr="008D3E78">
        <w:rPr>
          <w:bCs/>
          <w:sz w:val="20"/>
          <w:szCs w:val="20"/>
        </w:rPr>
        <w:t xml:space="preserve">w </w:t>
      </w:r>
      <w:r w:rsidR="00032A52" w:rsidRPr="008D3E78">
        <w:rPr>
          <w:bCs/>
          <w:sz w:val="20"/>
          <w:szCs w:val="20"/>
        </w:rPr>
        <w:t>pełni</w:t>
      </w:r>
      <w:r w:rsidRPr="008D3E78">
        <w:rPr>
          <w:bCs/>
          <w:sz w:val="20"/>
          <w:szCs w:val="20"/>
        </w:rPr>
        <w:t xml:space="preserve"> wynajęt</w:t>
      </w:r>
      <w:r w:rsidR="00032A52" w:rsidRPr="008D3E78">
        <w:rPr>
          <w:bCs/>
          <w:sz w:val="20"/>
          <w:szCs w:val="20"/>
        </w:rPr>
        <w:t>ych</w:t>
      </w:r>
      <w:r w:rsidRPr="008D3E78">
        <w:rPr>
          <w:bCs/>
          <w:sz w:val="20"/>
          <w:szCs w:val="20"/>
        </w:rPr>
        <w:t xml:space="preserve"> budynk</w:t>
      </w:r>
      <w:r w:rsidR="00032A52" w:rsidRPr="008D3E78">
        <w:rPr>
          <w:bCs/>
          <w:sz w:val="20"/>
          <w:szCs w:val="20"/>
        </w:rPr>
        <w:t>ów</w:t>
      </w:r>
      <w:r w:rsidRPr="008D3E78">
        <w:rPr>
          <w:bCs/>
          <w:sz w:val="20"/>
          <w:szCs w:val="20"/>
        </w:rPr>
        <w:t xml:space="preserve"> o </w:t>
      </w:r>
      <w:r w:rsidR="00DF0645">
        <w:rPr>
          <w:bCs/>
          <w:sz w:val="20"/>
          <w:szCs w:val="20"/>
        </w:rPr>
        <w:t>łącznej</w:t>
      </w:r>
      <w:r w:rsidR="00DF0645" w:rsidRPr="008D3E78">
        <w:rPr>
          <w:bCs/>
          <w:sz w:val="20"/>
          <w:szCs w:val="20"/>
        </w:rPr>
        <w:t xml:space="preserve"> </w:t>
      </w:r>
      <w:r w:rsidRPr="008D3E78">
        <w:rPr>
          <w:bCs/>
          <w:sz w:val="20"/>
          <w:szCs w:val="20"/>
        </w:rPr>
        <w:t xml:space="preserve">powierzchni 97 500 </w:t>
      </w:r>
      <w:r w:rsidR="00032A52" w:rsidRPr="008D3E78">
        <w:rPr>
          <w:bCs/>
          <w:sz w:val="20"/>
          <w:szCs w:val="20"/>
        </w:rPr>
        <w:t>metrów kwadratowych</w:t>
      </w:r>
      <w:r w:rsidR="0098703E" w:rsidRPr="008D3E78">
        <w:rPr>
          <w:bCs/>
          <w:sz w:val="20"/>
          <w:szCs w:val="20"/>
        </w:rPr>
        <w:t xml:space="preserve">, </w:t>
      </w:r>
      <w:r w:rsidRPr="008D3E78">
        <w:rPr>
          <w:bCs/>
          <w:sz w:val="20"/>
          <w:szCs w:val="20"/>
        </w:rPr>
        <w:t xml:space="preserve">z możliwością rozbudowy o dalsze 71 000 </w:t>
      </w:r>
      <w:r w:rsidR="00DF0645">
        <w:rPr>
          <w:bCs/>
          <w:sz w:val="20"/>
          <w:szCs w:val="20"/>
        </w:rPr>
        <w:t>metrów kwadratowych.</w:t>
      </w:r>
    </w:p>
    <w:p w:rsidR="00527B00" w:rsidRPr="008D3E78" w:rsidRDefault="00DF0645" w:rsidP="004D5520">
      <w:pPr>
        <w:rPr>
          <w:bCs/>
          <w:sz w:val="20"/>
          <w:szCs w:val="20"/>
        </w:rPr>
      </w:pPr>
      <w:proofErr w:type="spellStart"/>
      <w:r w:rsidRPr="007E65DE">
        <w:rPr>
          <w:bCs/>
          <w:sz w:val="20"/>
          <w:szCs w:val="20"/>
        </w:rPr>
        <w:t>Prologis</w:t>
      </w:r>
      <w:proofErr w:type="spellEnd"/>
      <w:r w:rsidRPr="007E65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jest</w:t>
      </w:r>
      <w:r w:rsidRPr="007E65DE">
        <w:rPr>
          <w:bCs/>
          <w:sz w:val="20"/>
          <w:szCs w:val="20"/>
        </w:rPr>
        <w:t xml:space="preserve"> wiodący</w:t>
      </w:r>
      <w:r>
        <w:rPr>
          <w:bCs/>
          <w:sz w:val="20"/>
          <w:szCs w:val="20"/>
        </w:rPr>
        <w:t>m dostawcą</w:t>
      </w:r>
      <w:r w:rsidRPr="007E65DE">
        <w:rPr>
          <w:bCs/>
          <w:sz w:val="20"/>
          <w:szCs w:val="20"/>
        </w:rPr>
        <w:t xml:space="preserve"> obie</w:t>
      </w:r>
      <w:r>
        <w:rPr>
          <w:bCs/>
          <w:sz w:val="20"/>
          <w:szCs w:val="20"/>
        </w:rPr>
        <w:t xml:space="preserve">któw dystrybucyjnych w Czechach i oferuje </w:t>
      </w:r>
      <w:r w:rsidRPr="007E65DE">
        <w:rPr>
          <w:bCs/>
          <w:sz w:val="20"/>
          <w:szCs w:val="20"/>
        </w:rPr>
        <w:t>ponad 1 m</w:t>
      </w:r>
      <w:r>
        <w:rPr>
          <w:bCs/>
          <w:sz w:val="20"/>
          <w:szCs w:val="20"/>
        </w:rPr>
        <w:t>ilion metrów kwadratowych</w:t>
      </w:r>
      <w:r w:rsidRPr="007E65DE">
        <w:rPr>
          <w:bCs/>
          <w:sz w:val="20"/>
          <w:szCs w:val="20"/>
        </w:rPr>
        <w:t xml:space="preserve"> powierzchn</w:t>
      </w:r>
      <w:r>
        <w:rPr>
          <w:bCs/>
          <w:sz w:val="20"/>
          <w:szCs w:val="20"/>
        </w:rPr>
        <w:t xml:space="preserve">i logistycznych i przemysłowych. </w:t>
      </w:r>
      <w:r w:rsidR="00032A52" w:rsidRPr="008D3E78">
        <w:rPr>
          <w:rFonts w:cs="Segoe UI"/>
          <w:bCs/>
          <w:sz w:val="20"/>
          <w:szCs w:val="20"/>
        </w:rPr>
        <w:t>(stan na 30 września 2017)</w:t>
      </w:r>
      <w:r w:rsidR="001C67D7" w:rsidRPr="008D3E78">
        <w:rPr>
          <w:bCs/>
          <w:sz w:val="20"/>
          <w:szCs w:val="20"/>
        </w:rPr>
        <w:t>.</w:t>
      </w:r>
    </w:p>
    <w:p w:rsidR="00032A52" w:rsidRPr="00D35CC3" w:rsidRDefault="00032A52" w:rsidP="00032A52">
      <w:pPr>
        <w:spacing w:after="0"/>
        <w:rPr>
          <w:rFonts w:ascii="Segoe UI Semibold" w:hAnsi="Segoe UI Semibold"/>
          <w:color w:val="auto"/>
          <w:sz w:val="18"/>
          <w:szCs w:val="18"/>
        </w:rPr>
      </w:pPr>
      <w:bookmarkStart w:id="1" w:name="_GoBack"/>
      <w:bookmarkEnd w:id="1"/>
      <w:r w:rsidRPr="00D35CC3">
        <w:rPr>
          <w:rFonts w:ascii="Segoe UI Semibold" w:hAnsi="Segoe UI Semibold"/>
          <w:color w:val="auto"/>
          <w:sz w:val="18"/>
          <w:szCs w:val="18"/>
        </w:rPr>
        <w:lastRenderedPageBreak/>
        <w:t xml:space="preserve">O </w:t>
      </w:r>
      <w:proofErr w:type="spellStart"/>
      <w:r w:rsidRPr="00D35CC3">
        <w:rPr>
          <w:rFonts w:ascii="Segoe UI Semibold" w:hAnsi="Segoe UI Semibold"/>
          <w:color w:val="auto"/>
          <w:sz w:val="18"/>
          <w:szCs w:val="18"/>
        </w:rPr>
        <w:t>Prologis</w:t>
      </w:r>
      <w:proofErr w:type="spellEnd"/>
    </w:p>
    <w:p w:rsidR="00032A52" w:rsidRPr="008F589D" w:rsidRDefault="00032A52" w:rsidP="00032A52">
      <w:pPr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proofErr w:type="spellStart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 xml:space="preserve"> jest właścicielem lub inwestorem (w ujęciu skonsolidowanym lub poprzez nieskonsolidowane spółki joint venture) nieruchomości i projektów deweloperskich</w:t>
      </w:r>
      <w:r w:rsidRPr="00D35CC3">
        <w:rPr>
          <w:rFonts w:eastAsia="Times New Roman" w:cs="Segoe UI"/>
          <w:color w:val="auto"/>
          <w:sz w:val="18"/>
          <w:szCs w:val="18"/>
          <w:lang w:eastAsia="sk-SK"/>
        </w:rPr>
        <w:br/>
        <w:t xml:space="preserve">o oczekiwanej łącznej powierzchni 64 milionów metrów kwadratowych w 19 krajach (stan na 30 </w:t>
      </w:r>
      <w:r>
        <w:rPr>
          <w:rFonts w:eastAsia="Times New Roman" w:cs="Segoe UI"/>
          <w:color w:val="auto"/>
          <w:sz w:val="18"/>
          <w:szCs w:val="18"/>
          <w:lang w:eastAsia="sk-SK"/>
        </w:rPr>
        <w:t>września</w:t>
      </w:r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 xml:space="preserve"> 2017).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eastAsia="sk-SK"/>
        </w:rPr>
        <w:t xml:space="preserve"> wynajmuje nowoczesne obiekty dystrybucyjne ponad 5 200 różnym klientom obejmujących dwie główne kategorie: B2B oraz</w:t>
      </w:r>
      <w:r w:rsidRPr="008F589D">
        <w:rPr>
          <w:rFonts w:eastAsia="Times New Roman" w:cs="Segoe UI"/>
          <w:color w:val="auto"/>
          <w:sz w:val="18"/>
          <w:szCs w:val="18"/>
          <w:lang w:eastAsia="sk-SK"/>
        </w:rPr>
        <w:t xml:space="preserve"> handel detaliczny/usługi e-</w:t>
      </w:r>
      <w:proofErr w:type="spellStart"/>
      <w:r w:rsidRPr="008F589D">
        <w:rPr>
          <w:rFonts w:eastAsia="Times New Roman" w:cs="Segoe UI"/>
          <w:color w:val="auto"/>
          <w:sz w:val="18"/>
          <w:szCs w:val="18"/>
          <w:lang w:eastAsia="sk-SK"/>
        </w:rPr>
        <w:t>fulfillment</w:t>
      </w:r>
      <w:proofErr w:type="spellEnd"/>
      <w:r w:rsidRPr="008F589D">
        <w:rPr>
          <w:rFonts w:eastAsia="Times New Roman" w:cs="Segoe UI"/>
          <w:color w:val="auto"/>
          <w:sz w:val="18"/>
          <w:szCs w:val="18"/>
          <w:lang w:eastAsia="sk-SK"/>
        </w:rPr>
        <w:t>.</w:t>
      </w:r>
    </w:p>
    <w:p w:rsidR="00032A52" w:rsidRPr="00F451E5" w:rsidRDefault="00032A52" w:rsidP="00032A52">
      <w:pPr>
        <w:spacing w:after="0"/>
        <w:rPr>
          <w:rFonts w:cs="Segoe UI"/>
          <w:bCs/>
          <w:sz w:val="18"/>
          <w:szCs w:val="20"/>
          <w:highlight w:val="yellow"/>
        </w:rPr>
      </w:pPr>
      <w:bookmarkStart w:id="2" w:name="_Hlk479683859"/>
    </w:p>
    <w:bookmarkEnd w:id="2"/>
    <w:p w:rsidR="00032A52" w:rsidRPr="00673F60" w:rsidRDefault="00032A52" w:rsidP="00032A52">
      <w:pPr>
        <w:spacing w:after="0"/>
        <w:rPr>
          <w:rFonts w:ascii="Segoe UI Semibold" w:hAnsi="Segoe UI Semibold"/>
          <w:color w:val="auto"/>
          <w:sz w:val="18"/>
          <w:szCs w:val="18"/>
        </w:rPr>
      </w:pPr>
      <w:r w:rsidRPr="00673F60">
        <w:rPr>
          <w:rFonts w:ascii="Segoe UI Semibold" w:hAnsi="Segoe UI Semibold"/>
          <w:color w:val="auto"/>
          <w:sz w:val="18"/>
          <w:szCs w:val="18"/>
        </w:rPr>
        <w:t>Zastrzeżenia prawne</w:t>
      </w:r>
    </w:p>
    <w:p w:rsidR="00032A52" w:rsidRPr="00673F60" w:rsidRDefault="00032A52" w:rsidP="00032A52">
      <w:pPr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673F60">
        <w:rPr>
          <w:rFonts w:eastAsia="Times New Roman" w:cs="Segoe UI"/>
          <w:color w:val="auto"/>
          <w:sz w:val="18"/>
          <w:szCs w:val="18"/>
          <w:lang w:eastAsia="sk-SK"/>
        </w:rPr>
        <w:br/>
        <w:t>z 1933 r., wraz z późniejszymi zmianami, oraz Punktu 21E Ustawy o Giełdzie Papierów Wartościowych z 1934 r., wraz</w:t>
      </w:r>
      <w:r w:rsidRPr="00673F60">
        <w:rPr>
          <w:rFonts w:eastAsia="Times New Roman" w:cs="Segoe UI"/>
          <w:color w:val="auto"/>
          <w:sz w:val="18"/>
          <w:szCs w:val="18"/>
          <w:lang w:eastAsia="sk-SK"/>
        </w:rPr>
        <w:br/>
        <w:t xml:space="preserve">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</w:t>
      </w:r>
      <w:r>
        <w:rPr>
          <w:rFonts w:eastAsia="Times New Roman" w:cs="Segoe UI"/>
          <w:color w:val="auto"/>
          <w:sz w:val="18"/>
          <w:szCs w:val="18"/>
          <w:lang w:eastAsia="sk-SK"/>
        </w:rPr>
        <w:t xml:space="preserve"> </w:t>
      </w:r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Estate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 do Komisji Papierów Wartościowych i Giełd, ujęte pod nagłówkiem „Czynniki ryzyka.” 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eastAsia="sk-SK"/>
        </w:rPr>
        <w:t xml:space="preserve"> nie ma obowiązku aktualizowania żadnych oświadczeń dotyczących okresów przyszłych zawartych w niniejszej publikacji z wyjątkiem tych, które mogą być wymagane przez przepisy prawa.</w:t>
      </w:r>
    </w:p>
    <w:p w:rsidR="00032A52" w:rsidRPr="00CD1B12" w:rsidRDefault="00032A52" w:rsidP="00032A52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</w:p>
    <w:p w:rsidR="00032A52" w:rsidRPr="00DF0645" w:rsidRDefault="00032A52" w:rsidP="00032A52">
      <w:pPr>
        <w:spacing w:after="0" w:line="240" w:lineRule="auto"/>
        <w:rPr>
          <w:rFonts w:ascii="Segoe UI Semibold" w:hAnsi="Segoe UI Semibold" w:cs="Segoe UI"/>
          <w:bCs/>
          <w:sz w:val="18"/>
          <w:szCs w:val="18"/>
          <w:lang w:val="en-US"/>
        </w:rPr>
      </w:pPr>
      <w:proofErr w:type="spellStart"/>
      <w:r w:rsidRPr="00DF0645">
        <w:rPr>
          <w:rFonts w:ascii="Segoe UI Semibold" w:hAnsi="Segoe UI Semibold" w:cs="Segoe UI"/>
          <w:bCs/>
          <w:sz w:val="18"/>
          <w:szCs w:val="18"/>
          <w:lang w:val="en-US"/>
        </w:rPr>
        <w:t>Kontakt</w:t>
      </w:r>
      <w:proofErr w:type="spellEnd"/>
    </w:p>
    <w:p w:rsidR="00032A52" w:rsidRPr="00DF0645" w:rsidRDefault="00032A52" w:rsidP="00032A52">
      <w:pPr>
        <w:spacing w:after="0" w:line="240" w:lineRule="auto"/>
        <w:rPr>
          <w:rFonts w:ascii="Segoe UI Semibold" w:hAnsi="Segoe UI Semibold" w:cs="Segoe UI"/>
          <w:bCs/>
          <w:sz w:val="18"/>
          <w:szCs w:val="18"/>
          <w:lang w:val="en-US"/>
        </w:rPr>
      </w:pPr>
    </w:p>
    <w:p w:rsidR="00032A52" w:rsidRPr="00032A52" w:rsidRDefault="00032A52" w:rsidP="00032A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val="en-US" w:eastAsia="sk-SK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 xml:space="preserve">Marta </w:t>
      </w:r>
      <w:proofErr w:type="spellStart"/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>Tęsiorowska</w:t>
      </w:r>
      <w:proofErr w:type="spellEnd"/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</w:p>
    <w:p w:rsidR="00032A52" w:rsidRPr="00032A52" w:rsidRDefault="00032A52" w:rsidP="00032A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val="en-US" w:eastAsia="sk-SK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>Vice President, Head of Marketing and Communications Europe, Prologis</w:t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</w:p>
    <w:p w:rsidR="00032A52" w:rsidRPr="00032A52" w:rsidRDefault="00032A52" w:rsidP="0003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val="en-US" w:eastAsia="sk-SK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>+48 22 218 36 56; mtesiorowska@prologis.com</w:t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ab/>
      </w:r>
    </w:p>
    <w:p w:rsidR="00032A52" w:rsidRPr="00032A52" w:rsidRDefault="00032A52" w:rsidP="00032A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val="en-US" w:eastAsia="sk-SK"/>
        </w:rPr>
      </w:pPr>
    </w:p>
    <w:p w:rsidR="00032A52" w:rsidRPr="00032A52" w:rsidRDefault="00032A52" w:rsidP="00032A52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18"/>
          <w:szCs w:val="18"/>
          <w:lang w:val="en-US" w:eastAsia="sk-SK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 xml:space="preserve">Anna Szarek </w:t>
      </w:r>
    </w:p>
    <w:p w:rsidR="00561F36" w:rsidRPr="00032A52" w:rsidRDefault="00032A52" w:rsidP="00032A52">
      <w:pP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="Segoe UI"/>
          <w:bCs/>
          <w:sz w:val="18"/>
          <w:szCs w:val="18"/>
          <w:lang w:val="en-US"/>
        </w:rPr>
      </w:pP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t xml:space="preserve">Account Manager, ConTrust Communication </w:t>
      </w:r>
      <w:r w:rsidRPr="00032A52">
        <w:rPr>
          <w:rFonts w:eastAsia="Times New Roman" w:cs="Segoe UI"/>
          <w:color w:val="auto"/>
          <w:sz w:val="18"/>
          <w:szCs w:val="18"/>
          <w:lang w:val="en-US" w:eastAsia="sk-SK"/>
        </w:rPr>
        <w:br/>
        <w:t>+48 501 121 711; a.szarek@contrust.p</w:t>
      </w:r>
      <w:r>
        <w:rPr>
          <w:rFonts w:eastAsia="Times New Roman" w:cs="Segoe UI"/>
          <w:color w:val="auto"/>
          <w:sz w:val="18"/>
          <w:szCs w:val="18"/>
          <w:lang w:val="en-US" w:eastAsia="sk-SK"/>
        </w:rPr>
        <w:t>l</w:t>
      </w:r>
    </w:p>
    <w:sectPr w:rsidR="00561F36" w:rsidRPr="00032A52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ED" w:rsidRDefault="006A45ED" w:rsidP="00D57B7E">
      <w:pPr>
        <w:spacing w:after="0" w:line="240" w:lineRule="auto"/>
      </w:pPr>
      <w:r>
        <w:separator/>
      </w:r>
    </w:p>
  </w:endnote>
  <w:endnote w:type="continuationSeparator" w:id="0">
    <w:p w:rsidR="006A45ED" w:rsidRDefault="006A45ED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6A45ED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 w:rsidR="000102D0"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ED" w:rsidRDefault="006A45ED" w:rsidP="00D57B7E">
      <w:pPr>
        <w:spacing w:after="0" w:line="240" w:lineRule="auto"/>
      </w:pPr>
      <w:r>
        <w:separator/>
      </w:r>
    </w:p>
  </w:footnote>
  <w:footnote w:type="continuationSeparator" w:id="0">
    <w:p w:rsidR="006A45ED" w:rsidRDefault="006A45ED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DD3496" w:rsidRPr="00D66355" w:rsidRDefault="00334256">
    <w:pPr>
      <w:rPr>
        <w:sz w:val="21"/>
        <w:szCs w:val="21"/>
      </w:rPr>
    </w:pPr>
    <w:r>
      <w:rPr>
        <w:noProof/>
        <w:sz w:val="21"/>
        <w:szCs w:val="21"/>
        <w:lang w:eastAsia="pl-PL"/>
      </w:rPr>
      <w:drawing>
        <wp:anchor distT="0" distB="0" distL="114300" distR="114300" simplePos="0" relativeHeight="251672576" behindDoc="0" locked="0" layoutInCell="1" allowOverlap="1" wp14:anchorId="76861BC9" wp14:editId="11E4DE9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KOMUNIKAT PRASOWY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3"/>
  </w:num>
  <w:num w:numId="23">
    <w:abstractNumId w:val="19"/>
  </w:num>
  <w:num w:numId="24">
    <w:abstractNumId w:val="15"/>
  </w:num>
  <w:num w:numId="25">
    <w:abstractNumId w:val="28"/>
  </w:num>
  <w:num w:numId="26">
    <w:abstractNumId w:val="21"/>
  </w:num>
  <w:num w:numId="27">
    <w:abstractNumId w:val="11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0DCC"/>
    <w:rsid w:val="00001BBA"/>
    <w:rsid w:val="0000205E"/>
    <w:rsid w:val="00002FCD"/>
    <w:rsid w:val="00007B3E"/>
    <w:rsid w:val="00010104"/>
    <w:rsid w:val="000102D0"/>
    <w:rsid w:val="00011535"/>
    <w:rsid w:val="000166BD"/>
    <w:rsid w:val="00017D22"/>
    <w:rsid w:val="000229B2"/>
    <w:rsid w:val="00023B5D"/>
    <w:rsid w:val="00023C05"/>
    <w:rsid w:val="00023E1A"/>
    <w:rsid w:val="0002463B"/>
    <w:rsid w:val="00026928"/>
    <w:rsid w:val="000272C0"/>
    <w:rsid w:val="00031AA5"/>
    <w:rsid w:val="00032A52"/>
    <w:rsid w:val="00037563"/>
    <w:rsid w:val="00047F92"/>
    <w:rsid w:val="00053B63"/>
    <w:rsid w:val="00060D68"/>
    <w:rsid w:val="00063B46"/>
    <w:rsid w:val="00067FA1"/>
    <w:rsid w:val="00071DD3"/>
    <w:rsid w:val="00072702"/>
    <w:rsid w:val="00080961"/>
    <w:rsid w:val="00084FE6"/>
    <w:rsid w:val="00087E3E"/>
    <w:rsid w:val="000914F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D171C"/>
    <w:rsid w:val="000D3EE9"/>
    <w:rsid w:val="000E1525"/>
    <w:rsid w:val="000E237F"/>
    <w:rsid w:val="000E2496"/>
    <w:rsid w:val="000E4885"/>
    <w:rsid w:val="000E554E"/>
    <w:rsid w:val="000E6A1F"/>
    <w:rsid w:val="000E6CFC"/>
    <w:rsid w:val="000F3215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2B9B"/>
    <w:rsid w:val="00144734"/>
    <w:rsid w:val="00147044"/>
    <w:rsid w:val="00147150"/>
    <w:rsid w:val="00147593"/>
    <w:rsid w:val="00153A8E"/>
    <w:rsid w:val="00153F0F"/>
    <w:rsid w:val="00155AC0"/>
    <w:rsid w:val="00160E9A"/>
    <w:rsid w:val="00164330"/>
    <w:rsid w:val="001668FA"/>
    <w:rsid w:val="00167C6E"/>
    <w:rsid w:val="00180A8B"/>
    <w:rsid w:val="001825A5"/>
    <w:rsid w:val="00187C4E"/>
    <w:rsid w:val="00190D93"/>
    <w:rsid w:val="00193C52"/>
    <w:rsid w:val="001A19E9"/>
    <w:rsid w:val="001A621A"/>
    <w:rsid w:val="001B65A8"/>
    <w:rsid w:val="001B7B44"/>
    <w:rsid w:val="001C67D7"/>
    <w:rsid w:val="001C7D32"/>
    <w:rsid w:val="001D065E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15F2"/>
    <w:rsid w:val="00223911"/>
    <w:rsid w:val="002249CD"/>
    <w:rsid w:val="002315C2"/>
    <w:rsid w:val="00231936"/>
    <w:rsid w:val="00231BB3"/>
    <w:rsid w:val="00237D61"/>
    <w:rsid w:val="00240711"/>
    <w:rsid w:val="0024158D"/>
    <w:rsid w:val="00243060"/>
    <w:rsid w:val="0024327F"/>
    <w:rsid w:val="002476C4"/>
    <w:rsid w:val="00250F24"/>
    <w:rsid w:val="0025105B"/>
    <w:rsid w:val="002537BD"/>
    <w:rsid w:val="00253978"/>
    <w:rsid w:val="002570E3"/>
    <w:rsid w:val="0025799B"/>
    <w:rsid w:val="00271FFD"/>
    <w:rsid w:val="0027314A"/>
    <w:rsid w:val="0027471B"/>
    <w:rsid w:val="0028244D"/>
    <w:rsid w:val="00284BCE"/>
    <w:rsid w:val="00287CF2"/>
    <w:rsid w:val="00290F7E"/>
    <w:rsid w:val="002914B4"/>
    <w:rsid w:val="002916AB"/>
    <w:rsid w:val="0029507C"/>
    <w:rsid w:val="002A1717"/>
    <w:rsid w:val="002B3E56"/>
    <w:rsid w:val="002C4774"/>
    <w:rsid w:val="002C6A1C"/>
    <w:rsid w:val="002C6B00"/>
    <w:rsid w:val="002D2423"/>
    <w:rsid w:val="002D2F87"/>
    <w:rsid w:val="002E430E"/>
    <w:rsid w:val="002F466C"/>
    <w:rsid w:val="002F5488"/>
    <w:rsid w:val="0031027F"/>
    <w:rsid w:val="00311BC8"/>
    <w:rsid w:val="0031781D"/>
    <w:rsid w:val="0032143B"/>
    <w:rsid w:val="00326232"/>
    <w:rsid w:val="003273F3"/>
    <w:rsid w:val="0033239C"/>
    <w:rsid w:val="003325E1"/>
    <w:rsid w:val="00334256"/>
    <w:rsid w:val="00335527"/>
    <w:rsid w:val="00345F78"/>
    <w:rsid w:val="003464F2"/>
    <w:rsid w:val="003508D5"/>
    <w:rsid w:val="00350A2A"/>
    <w:rsid w:val="00352961"/>
    <w:rsid w:val="0035584F"/>
    <w:rsid w:val="0037450F"/>
    <w:rsid w:val="00374E1B"/>
    <w:rsid w:val="00376950"/>
    <w:rsid w:val="003869C3"/>
    <w:rsid w:val="00390A84"/>
    <w:rsid w:val="00390FDD"/>
    <w:rsid w:val="00391ED9"/>
    <w:rsid w:val="003920C0"/>
    <w:rsid w:val="00393047"/>
    <w:rsid w:val="0039705C"/>
    <w:rsid w:val="003A1BD0"/>
    <w:rsid w:val="003A2FF9"/>
    <w:rsid w:val="003A3C6D"/>
    <w:rsid w:val="003B1657"/>
    <w:rsid w:val="003B288C"/>
    <w:rsid w:val="003B634C"/>
    <w:rsid w:val="003C18F3"/>
    <w:rsid w:val="003C3B87"/>
    <w:rsid w:val="003C4A2B"/>
    <w:rsid w:val="003D467F"/>
    <w:rsid w:val="003D5025"/>
    <w:rsid w:val="003D50F0"/>
    <w:rsid w:val="003D5102"/>
    <w:rsid w:val="003D5ECE"/>
    <w:rsid w:val="003D7C25"/>
    <w:rsid w:val="003E7509"/>
    <w:rsid w:val="003F482F"/>
    <w:rsid w:val="003F4A9A"/>
    <w:rsid w:val="0040005E"/>
    <w:rsid w:val="0040175C"/>
    <w:rsid w:val="00401E27"/>
    <w:rsid w:val="004033E0"/>
    <w:rsid w:val="004241C3"/>
    <w:rsid w:val="004249FC"/>
    <w:rsid w:val="004336E5"/>
    <w:rsid w:val="00437A93"/>
    <w:rsid w:val="004423FE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D5520"/>
    <w:rsid w:val="004E04B0"/>
    <w:rsid w:val="004E2B92"/>
    <w:rsid w:val="004E7EBD"/>
    <w:rsid w:val="004E7F15"/>
    <w:rsid w:val="004F19C2"/>
    <w:rsid w:val="004F4372"/>
    <w:rsid w:val="004F4DF8"/>
    <w:rsid w:val="00504FA5"/>
    <w:rsid w:val="0051290C"/>
    <w:rsid w:val="0052097F"/>
    <w:rsid w:val="00525EDD"/>
    <w:rsid w:val="00527B00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366C"/>
    <w:rsid w:val="005A7106"/>
    <w:rsid w:val="005B384A"/>
    <w:rsid w:val="005B5A24"/>
    <w:rsid w:val="005C7144"/>
    <w:rsid w:val="005D2B2F"/>
    <w:rsid w:val="005D4C67"/>
    <w:rsid w:val="005D4E18"/>
    <w:rsid w:val="005E0BC9"/>
    <w:rsid w:val="005E1C4C"/>
    <w:rsid w:val="005E6598"/>
    <w:rsid w:val="005E77D6"/>
    <w:rsid w:val="005F3C09"/>
    <w:rsid w:val="005F4855"/>
    <w:rsid w:val="006006B4"/>
    <w:rsid w:val="00607DAD"/>
    <w:rsid w:val="00610D68"/>
    <w:rsid w:val="0061364B"/>
    <w:rsid w:val="00614D48"/>
    <w:rsid w:val="006200E7"/>
    <w:rsid w:val="00621EB6"/>
    <w:rsid w:val="00624276"/>
    <w:rsid w:val="00627D9C"/>
    <w:rsid w:val="00633C90"/>
    <w:rsid w:val="006378DD"/>
    <w:rsid w:val="006437D5"/>
    <w:rsid w:val="0064650E"/>
    <w:rsid w:val="006467F3"/>
    <w:rsid w:val="0064715B"/>
    <w:rsid w:val="00656EE3"/>
    <w:rsid w:val="00661896"/>
    <w:rsid w:val="0066280F"/>
    <w:rsid w:val="00663A23"/>
    <w:rsid w:val="00666DFE"/>
    <w:rsid w:val="006838E0"/>
    <w:rsid w:val="006840EF"/>
    <w:rsid w:val="006846E0"/>
    <w:rsid w:val="0068586C"/>
    <w:rsid w:val="006947FE"/>
    <w:rsid w:val="006A0A94"/>
    <w:rsid w:val="006A1474"/>
    <w:rsid w:val="006A25BC"/>
    <w:rsid w:val="006A3F00"/>
    <w:rsid w:val="006A45ED"/>
    <w:rsid w:val="006A7631"/>
    <w:rsid w:val="006B1BEA"/>
    <w:rsid w:val="006B2AD3"/>
    <w:rsid w:val="006B6666"/>
    <w:rsid w:val="006C1AFA"/>
    <w:rsid w:val="006C4751"/>
    <w:rsid w:val="006D2532"/>
    <w:rsid w:val="006D548B"/>
    <w:rsid w:val="006D6725"/>
    <w:rsid w:val="006E0BAB"/>
    <w:rsid w:val="006E19E9"/>
    <w:rsid w:val="006E3E76"/>
    <w:rsid w:val="006E5C08"/>
    <w:rsid w:val="006F1D04"/>
    <w:rsid w:val="006F319F"/>
    <w:rsid w:val="006F4332"/>
    <w:rsid w:val="006F637B"/>
    <w:rsid w:val="006F6614"/>
    <w:rsid w:val="007079C8"/>
    <w:rsid w:val="00720C72"/>
    <w:rsid w:val="00721BD6"/>
    <w:rsid w:val="007266D2"/>
    <w:rsid w:val="00726A05"/>
    <w:rsid w:val="00733E72"/>
    <w:rsid w:val="0073575B"/>
    <w:rsid w:val="0073592F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4312"/>
    <w:rsid w:val="00785148"/>
    <w:rsid w:val="0078572A"/>
    <w:rsid w:val="00792F13"/>
    <w:rsid w:val="0079772B"/>
    <w:rsid w:val="007A639F"/>
    <w:rsid w:val="007C367F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105C"/>
    <w:rsid w:val="00803C5C"/>
    <w:rsid w:val="008117E2"/>
    <w:rsid w:val="00811A0B"/>
    <w:rsid w:val="00821582"/>
    <w:rsid w:val="00822867"/>
    <w:rsid w:val="0082471B"/>
    <w:rsid w:val="0082621A"/>
    <w:rsid w:val="00826F1D"/>
    <w:rsid w:val="00830E39"/>
    <w:rsid w:val="00834708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76FAB"/>
    <w:rsid w:val="00883CCD"/>
    <w:rsid w:val="00887501"/>
    <w:rsid w:val="008912E4"/>
    <w:rsid w:val="0089219E"/>
    <w:rsid w:val="008934C2"/>
    <w:rsid w:val="00894758"/>
    <w:rsid w:val="00894B9D"/>
    <w:rsid w:val="008A1B51"/>
    <w:rsid w:val="008A5315"/>
    <w:rsid w:val="008B07E2"/>
    <w:rsid w:val="008B09C8"/>
    <w:rsid w:val="008B304C"/>
    <w:rsid w:val="008B3FCF"/>
    <w:rsid w:val="008B6FEE"/>
    <w:rsid w:val="008C1AC4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3E78"/>
    <w:rsid w:val="008D4DF8"/>
    <w:rsid w:val="008D6CCF"/>
    <w:rsid w:val="008E039A"/>
    <w:rsid w:val="008E0C99"/>
    <w:rsid w:val="008E26D0"/>
    <w:rsid w:val="008E2E76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115C"/>
    <w:rsid w:val="009221D4"/>
    <w:rsid w:val="00924AB2"/>
    <w:rsid w:val="009251BF"/>
    <w:rsid w:val="0092742D"/>
    <w:rsid w:val="009337A1"/>
    <w:rsid w:val="00936C59"/>
    <w:rsid w:val="0093744A"/>
    <w:rsid w:val="00943E63"/>
    <w:rsid w:val="009525E6"/>
    <w:rsid w:val="009547D8"/>
    <w:rsid w:val="00960FA2"/>
    <w:rsid w:val="00963D74"/>
    <w:rsid w:val="00965376"/>
    <w:rsid w:val="00971308"/>
    <w:rsid w:val="00971FAA"/>
    <w:rsid w:val="00972533"/>
    <w:rsid w:val="009729EB"/>
    <w:rsid w:val="00976B0B"/>
    <w:rsid w:val="00977FEB"/>
    <w:rsid w:val="00980534"/>
    <w:rsid w:val="009822EE"/>
    <w:rsid w:val="009851E9"/>
    <w:rsid w:val="0098703E"/>
    <w:rsid w:val="00990184"/>
    <w:rsid w:val="00993482"/>
    <w:rsid w:val="00993B0B"/>
    <w:rsid w:val="00996494"/>
    <w:rsid w:val="00997089"/>
    <w:rsid w:val="009A2F29"/>
    <w:rsid w:val="009B0716"/>
    <w:rsid w:val="009B0828"/>
    <w:rsid w:val="009B5793"/>
    <w:rsid w:val="009C6236"/>
    <w:rsid w:val="009D0111"/>
    <w:rsid w:val="009D2E4A"/>
    <w:rsid w:val="009D4DF3"/>
    <w:rsid w:val="009D6AEA"/>
    <w:rsid w:val="009E5D20"/>
    <w:rsid w:val="009F70C1"/>
    <w:rsid w:val="00A01FFC"/>
    <w:rsid w:val="00A02B78"/>
    <w:rsid w:val="00A06732"/>
    <w:rsid w:val="00A070B5"/>
    <w:rsid w:val="00A075DC"/>
    <w:rsid w:val="00A162A4"/>
    <w:rsid w:val="00A21B32"/>
    <w:rsid w:val="00A27A9E"/>
    <w:rsid w:val="00A3128A"/>
    <w:rsid w:val="00A3431E"/>
    <w:rsid w:val="00A35CF5"/>
    <w:rsid w:val="00A36504"/>
    <w:rsid w:val="00A36E94"/>
    <w:rsid w:val="00A3718C"/>
    <w:rsid w:val="00A45D9B"/>
    <w:rsid w:val="00A47507"/>
    <w:rsid w:val="00A50C14"/>
    <w:rsid w:val="00A54A64"/>
    <w:rsid w:val="00A57E11"/>
    <w:rsid w:val="00A6172C"/>
    <w:rsid w:val="00A67139"/>
    <w:rsid w:val="00A72190"/>
    <w:rsid w:val="00A77B88"/>
    <w:rsid w:val="00A82DD5"/>
    <w:rsid w:val="00A90E2B"/>
    <w:rsid w:val="00A95E03"/>
    <w:rsid w:val="00A96F99"/>
    <w:rsid w:val="00A9774F"/>
    <w:rsid w:val="00AA2236"/>
    <w:rsid w:val="00AA5067"/>
    <w:rsid w:val="00AA7EED"/>
    <w:rsid w:val="00AB0A8F"/>
    <w:rsid w:val="00AB141A"/>
    <w:rsid w:val="00AB4043"/>
    <w:rsid w:val="00AB46C9"/>
    <w:rsid w:val="00AB5FF3"/>
    <w:rsid w:val="00AC6BEF"/>
    <w:rsid w:val="00AC7CC4"/>
    <w:rsid w:val="00AD6021"/>
    <w:rsid w:val="00AD738E"/>
    <w:rsid w:val="00AE0C80"/>
    <w:rsid w:val="00AE424E"/>
    <w:rsid w:val="00AE456E"/>
    <w:rsid w:val="00AF5360"/>
    <w:rsid w:val="00AF555C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6ECD"/>
    <w:rsid w:val="00BB0207"/>
    <w:rsid w:val="00BB0D6F"/>
    <w:rsid w:val="00BB1C49"/>
    <w:rsid w:val="00BB7272"/>
    <w:rsid w:val="00BC12F1"/>
    <w:rsid w:val="00BC30B4"/>
    <w:rsid w:val="00BD0C81"/>
    <w:rsid w:val="00BD0F6A"/>
    <w:rsid w:val="00BD23AB"/>
    <w:rsid w:val="00BD4DFE"/>
    <w:rsid w:val="00BD5378"/>
    <w:rsid w:val="00BE2381"/>
    <w:rsid w:val="00BF089A"/>
    <w:rsid w:val="00BF6E5A"/>
    <w:rsid w:val="00BF6EEB"/>
    <w:rsid w:val="00C005F7"/>
    <w:rsid w:val="00C01B8E"/>
    <w:rsid w:val="00C03BA3"/>
    <w:rsid w:val="00C175F6"/>
    <w:rsid w:val="00C177A1"/>
    <w:rsid w:val="00C23CBC"/>
    <w:rsid w:val="00C25D32"/>
    <w:rsid w:val="00C26250"/>
    <w:rsid w:val="00C3146E"/>
    <w:rsid w:val="00C3465E"/>
    <w:rsid w:val="00C34FB5"/>
    <w:rsid w:val="00C35EB4"/>
    <w:rsid w:val="00C37B76"/>
    <w:rsid w:val="00C40871"/>
    <w:rsid w:val="00C45534"/>
    <w:rsid w:val="00C467BB"/>
    <w:rsid w:val="00C60714"/>
    <w:rsid w:val="00C62925"/>
    <w:rsid w:val="00C62D1D"/>
    <w:rsid w:val="00C64FD7"/>
    <w:rsid w:val="00C6603C"/>
    <w:rsid w:val="00C6614B"/>
    <w:rsid w:val="00C70618"/>
    <w:rsid w:val="00C7086B"/>
    <w:rsid w:val="00C711C5"/>
    <w:rsid w:val="00C80F5A"/>
    <w:rsid w:val="00C83A90"/>
    <w:rsid w:val="00C860C0"/>
    <w:rsid w:val="00C86C00"/>
    <w:rsid w:val="00C920A7"/>
    <w:rsid w:val="00C9384B"/>
    <w:rsid w:val="00C96D0C"/>
    <w:rsid w:val="00CA0670"/>
    <w:rsid w:val="00CA1B69"/>
    <w:rsid w:val="00CA27C1"/>
    <w:rsid w:val="00CA337B"/>
    <w:rsid w:val="00CA3570"/>
    <w:rsid w:val="00CA568F"/>
    <w:rsid w:val="00CA6AA9"/>
    <w:rsid w:val="00CB58A8"/>
    <w:rsid w:val="00CB78B3"/>
    <w:rsid w:val="00CC22D1"/>
    <w:rsid w:val="00CC3952"/>
    <w:rsid w:val="00CC6888"/>
    <w:rsid w:val="00CD0164"/>
    <w:rsid w:val="00CE0C81"/>
    <w:rsid w:val="00CE2F7F"/>
    <w:rsid w:val="00CE4FCC"/>
    <w:rsid w:val="00CE7B4E"/>
    <w:rsid w:val="00CF0E78"/>
    <w:rsid w:val="00CF2237"/>
    <w:rsid w:val="00CF3FED"/>
    <w:rsid w:val="00CF4835"/>
    <w:rsid w:val="00CF79D5"/>
    <w:rsid w:val="00D016DF"/>
    <w:rsid w:val="00D0267E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7B7E"/>
    <w:rsid w:val="00D65BE7"/>
    <w:rsid w:val="00D66355"/>
    <w:rsid w:val="00D676D9"/>
    <w:rsid w:val="00D72452"/>
    <w:rsid w:val="00D75AA6"/>
    <w:rsid w:val="00D82D36"/>
    <w:rsid w:val="00D85844"/>
    <w:rsid w:val="00D90766"/>
    <w:rsid w:val="00D928F1"/>
    <w:rsid w:val="00D93395"/>
    <w:rsid w:val="00D94AD1"/>
    <w:rsid w:val="00D964E6"/>
    <w:rsid w:val="00DA54BE"/>
    <w:rsid w:val="00DA657D"/>
    <w:rsid w:val="00DA6CB9"/>
    <w:rsid w:val="00DA765A"/>
    <w:rsid w:val="00DB274B"/>
    <w:rsid w:val="00DC25AF"/>
    <w:rsid w:val="00DD046D"/>
    <w:rsid w:val="00DD1F05"/>
    <w:rsid w:val="00DD3496"/>
    <w:rsid w:val="00DE00CD"/>
    <w:rsid w:val="00DE1538"/>
    <w:rsid w:val="00DF060F"/>
    <w:rsid w:val="00DF0645"/>
    <w:rsid w:val="00DF682F"/>
    <w:rsid w:val="00DF6CEB"/>
    <w:rsid w:val="00E0245A"/>
    <w:rsid w:val="00E05838"/>
    <w:rsid w:val="00E1220B"/>
    <w:rsid w:val="00E13A48"/>
    <w:rsid w:val="00E30C49"/>
    <w:rsid w:val="00E351B7"/>
    <w:rsid w:val="00E35BCC"/>
    <w:rsid w:val="00E3718C"/>
    <w:rsid w:val="00E3745D"/>
    <w:rsid w:val="00E401EF"/>
    <w:rsid w:val="00E40F8E"/>
    <w:rsid w:val="00E556A3"/>
    <w:rsid w:val="00E56D13"/>
    <w:rsid w:val="00E56E4E"/>
    <w:rsid w:val="00E62AC6"/>
    <w:rsid w:val="00E63C93"/>
    <w:rsid w:val="00E644F6"/>
    <w:rsid w:val="00E65DB0"/>
    <w:rsid w:val="00E75033"/>
    <w:rsid w:val="00E83005"/>
    <w:rsid w:val="00E841E0"/>
    <w:rsid w:val="00E8710C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178B"/>
    <w:rsid w:val="00EC6135"/>
    <w:rsid w:val="00EC6AF7"/>
    <w:rsid w:val="00ED47BF"/>
    <w:rsid w:val="00ED4911"/>
    <w:rsid w:val="00ED555D"/>
    <w:rsid w:val="00EE0087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32341"/>
    <w:rsid w:val="00F3285A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550F"/>
    <w:rsid w:val="00F66DA7"/>
    <w:rsid w:val="00F70414"/>
    <w:rsid w:val="00F75C9F"/>
    <w:rsid w:val="00F77762"/>
    <w:rsid w:val="00F869E0"/>
    <w:rsid w:val="00F905EC"/>
    <w:rsid w:val="00F95A7C"/>
    <w:rsid w:val="00F969F2"/>
    <w:rsid w:val="00FA29B3"/>
    <w:rsid w:val="00FA2CB9"/>
    <w:rsid w:val="00FA2FFC"/>
    <w:rsid w:val="00FB1FD5"/>
    <w:rsid w:val="00FB5464"/>
    <w:rsid w:val="00FB7BC5"/>
    <w:rsid w:val="00FC2AA3"/>
    <w:rsid w:val="00FC32D4"/>
    <w:rsid w:val="00FC69CA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073F5A4"/>
  <w15:docId w15:val="{C5B9F78D-109F-40DD-AE4E-3C64A37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Siatkatabeli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D6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55"/>
  </w:style>
  <w:style w:type="paragraph" w:styleId="Stopka">
    <w:name w:val="footer"/>
    <w:basedOn w:val="Normalny"/>
    <w:link w:val="StopkaZnak"/>
    <w:uiPriority w:val="99"/>
    <w:unhideWhenUsed/>
    <w:rsid w:val="00D6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55"/>
  </w:style>
  <w:style w:type="paragraph" w:customStyle="1" w:styleId="Bezodstpw1">
    <w:name w:val="Bez odstępów1"/>
    <w:rsid w:val="00032A52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38B3-D7D9-44AA-9448-6434CB94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5851</Characters>
  <Application>Microsoft Office Word</Application>
  <DocSecurity>0</DocSecurity>
  <Lines>48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Szarek</dc:creator>
  <cp:keywords/>
  <dc:description/>
  <cp:lastModifiedBy>ConTrust Communication</cp:lastModifiedBy>
  <cp:revision>3</cp:revision>
  <cp:lastPrinted>2017-07-17T14:32:00Z</cp:lastPrinted>
  <dcterms:created xsi:type="dcterms:W3CDTF">2017-11-28T12:01:00Z</dcterms:created>
  <dcterms:modified xsi:type="dcterms:W3CDTF">2017-11-28T12:02:00Z</dcterms:modified>
</cp:coreProperties>
</file>