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507CF" w14:textId="77777777" w:rsidR="005D4E18" w:rsidRPr="00B1478B" w:rsidRDefault="006370F5" w:rsidP="008B6FEE">
      <w:pPr>
        <w:spacing w:after="600" w:line="240" w:lineRule="auto"/>
        <w:rPr>
          <w:rFonts w:ascii="Segoe UI Semibold" w:hAnsi="Segoe UI Semibold" w:cs="Segoe UI"/>
          <w:sz w:val="21"/>
          <w:szCs w:val="21"/>
        </w:rPr>
      </w:pPr>
      <w:r>
        <w:rPr>
          <w:rFonts w:ascii="Segoe UI Semibold" w:hAnsi="Segoe UI Semibold" w:cs="Segoe UI"/>
          <w:sz w:val="21"/>
          <w:szCs w:val="21"/>
        </w:rPr>
        <w:t>MEDIA ALERT</w:t>
      </w:r>
    </w:p>
    <w:p w14:paraId="73D97473" w14:textId="0C459AAA" w:rsidR="00363C5F" w:rsidRDefault="00363C5F" w:rsidP="006370F5">
      <w:pPr>
        <w:spacing w:after="160" w:line="240" w:lineRule="auto"/>
        <w:rPr>
          <w:rFonts w:ascii="Segoe UI Semibold" w:hAnsi="Segoe UI Semibold" w:cs="Segoe UI"/>
          <w:sz w:val="38"/>
          <w:szCs w:val="38"/>
        </w:rPr>
      </w:pPr>
      <w:r w:rsidRPr="00363C5F">
        <w:rPr>
          <w:rFonts w:ascii="Segoe UI Semibold" w:hAnsi="Segoe UI Semibold" w:cs="Segoe UI"/>
          <w:sz w:val="38"/>
          <w:szCs w:val="38"/>
        </w:rPr>
        <w:t xml:space="preserve">Prologis Leads with First Top BREEAM Award in Czech Republic </w:t>
      </w:r>
    </w:p>
    <w:p w14:paraId="78556153" w14:textId="77777777" w:rsidR="006370F5" w:rsidRPr="006370F5" w:rsidRDefault="00363C5F" w:rsidP="006370F5">
      <w:pPr>
        <w:spacing w:after="160" w:line="240" w:lineRule="auto"/>
        <w:rPr>
          <w:rFonts w:cs="Segoe UI"/>
          <w:b/>
          <w:bCs/>
          <w:sz w:val="20"/>
          <w:szCs w:val="20"/>
        </w:rPr>
      </w:pPr>
      <w:r w:rsidRPr="00363C5F">
        <w:rPr>
          <w:rFonts w:cs="Segoe UI"/>
          <w:b/>
          <w:bCs/>
          <w:sz w:val="20"/>
          <w:szCs w:val="20"/>
        </w:rPr>
        <w:t>‘Outstanding’ rating confirms Prologis as pioneer in sustainable, energy-efficient logistics real estate</w:t>
      </w:r>
    </w:p>
    <w:p w14:paraId="7E83AF99" w14:textId="3EE7F03F" w:rsidR="005D4E18" w:rsidRPr="00481D87" w:rsidRDefault="006370F5" w:rsidP="005D4E18">
      <w:pPr>
        <w:spacing w:after="480"/>
        <w:rPr>
          <w:rFonts w:cs="Segoe UI"/>
          <w:sz w:val="19"/>
          <w:szCs w:val="19"/>
        </w:rPr>
      </w:pPr>
      <w:r w:rsidRPr="00481D87">
        <w:rPr>
          <w:rFonts w:cs="Segoe UI"/>
          <w:sz w:val="19"/>
          <w:szCs w:val="19"/>
        </w:rPr>
        <w:t>Prague</w:t>
      </w:r>
      <w:r w:rsidR="005D4E18" w:rsidRPr="00481D87">
        <w:rPr>
          <w:rFonts w:cs="Segoe UI"/>
          <w:sz w:val="19"/>
          <w:szCs w:val="19"/>
        </w:rPr>
        <w:t xml:space="preserve"> (</w:t>
      </w:r>
      <w:r w:rsidR="0091383B">
        <w:rPr>
          <w:rFonts w:cs="Segoe UI"/>
          <w:sz w:val="19"/>
          <w:szCs w:val="19"/>
        </w:rPr>
        <w:t>6</w:t>
      </w:r>
      <w:r w:rsidR="00481D87">
        <w:rPr>
          <w:rFonts w:cs="Segoe UI"/>
          <w:sz w:val="19"/>
          <w:szCs w:val="19"/>
        </w:rPr>
        <w:t xml:space="preserve"> June</w:t>
      </w:r>
      <w:r w:rsidR="005D4E18" w:rsidRPr="00481D87">
        <w:rPr>
          <w:rFonts w:cs="Segoe UI"/>
          <w:sz w:val="19"/>
          <w:szCs w:val="19"/>
        </w:rPr>
        <w:t xml:space="preserve"> 2017</w:t>
      </w:r>
      <w:r w:rsidR="002D1987">
        <w:rPr>
          <w:rFonts w:cs="Segoe UI"/>
          <w:sz w:val="19"/>
          <w:szCs w:val="19"/>
        </w:rPr>
        <w:t xml:space="preserve">) </w:t>
      </w:r>
    </w:p>
    <w:p w14:paraId="1CF489EE" w14:textId="6809BF03" w:rsidR="006370F5" w:rsidRPr="00481D87" w:rsidRDefault="00363C5F" w:rsidP="00363C5F">
      <w:pPr>
        <w:contextualSpacing/>
        <w:rPr>
          <w:rFonts w:cs="Segoe UI"/>
          <w:bCs/>
          <w:sz w:val="20"/>
          <w:szCs w:val="20"/>
        </w:rPr>
      </w:pPr>
      <w:bookmarkStart w:id="0" w:name="_Hlk479612662"/>
      <w:r w:rsidRPr="00481D87">
        <w:rPr>
          <w:rFonts w:cs="Segoe UI"/>
          <w:bCs/>
          <w:sz w:val="20"/>
          <w:szCs w:val="20"/>
        </w:rPr>
        <w:t xml:space="preserve">Prologis, Inc., the global leader in logistics real estate, today announced that its 33,700 square </w:t>
      </w:r>
      <w:proofErr w:type="spellStart"/>
      <w:r w:rsidRPr="00481D87">
        <w:rPr>
          <w:rFonts w:cs="Segoe UI"/>
          <w:bCs/>
          <w:sz w:val="20"/>
          <w:szCs w:val="20"/>
        </w:rPr>
        <w:t>metre</w:t>
      </w:r>
      <w:proofErr w:type="spellEnd"/>
      <w:r w:rsidRPr="00481D87">
        <w:rPr>
          <w:rFonts w:cs="Segoe UI"/>
          <w:bCs/>
          <w:sz w:val="20"/>
          <w:szCs w:val="20"/>
        </w:rPr>
        <w:t xml:space="preserve"> build-to-suit facility for Czech sports retailer </w:t>
      </w:r>
      <w:proofErr w:type="spellStart"/>
      <w:r w:rsidRPr="00481D87">
        <w:rPr>
          <w:rFonts w:cs="Segoe UI"/>
          <w:bCs/>
          <w:sz w:val="20"/>
          <w:szCs w:val="20"/>
        </w:rPr>
        <w:t>Sportisimo</w:t>
      </w:r>
      <w:proofErr w:type="spellEnd"/>
      <w:r w:rsidRPr="00481D87">
        <w:rPr>
          <w:rFonts w:cs="Segoe UI"/>
          <w:bCs/>
          <w:sz w:val="20"/>
          <w:szCs w:val="20"/>
        </w:rPr>
        <w:t xml:space="preserve"> at Prologis Park Prague-</w:t>
      </w:r>
      <w:proofErr w:type="spellStart"/>
      <w:r w:rsidRPr="00481D87">
        <w:rPr>
          <w:rFonts w:cs="Segoe UI"/>
          <w:bCs/>
          <w:sz w:val="20"/>
          <w:szCs w:val="20"/>
        </w:rPr>
        <w:t>Rudna</w:t>
      </w:r>
      <w:proofErr w:type="spellEnd"/>
      <w:r w:rsidRPr="00481D87">
        <w:rPr>
          <w:rFonts w:cs="Segoe UI"/>
          <w:bCs/>
          <w:sz w:val="20"/>
          <w:szCs w:val="20"/>
        </w:rPr>
        <w:t xml:space="preserve"> </w:t>
      </w:r>
      <w:r w:rsidR="006410A7" w:rsidRPr="00481D87">
        <w:rPr>
          <w:rFonts w:cs="Segoe UI"/>
          <w:bCs/>
          <w:sz w:val="20"/>
          <w:szCs w:val="20"/>
        </w:rPr>
        <w:t>is</w:t>
      </w:r>
      <w:r w:rsidRPr="00481D87">
        <w:rPr>
          <w:rFonts w:cs="Segoe UI"/>
          <w:bCs/>
          <w:sz w:val="20"/>
          <w:szCs w:val="20"/>
        </w:rPr>
        <w:t xml:space="preserve"> the first logistics facility in the Czech Republic and only the second such building in Central and Eastern Europe to receive </w:t>
      </w:r>
      <w:r w:rsidR="00FE2572" w:rsidRPr="00481D87">
        <w:rPr>
          <w:rFonts w:cs="Segoe UI"/>
          <w:bCs/>
          <w:sz w:val="20"/>
          <w:szCs w:val="20"/>
        </w:rPr>
        <w:t xml:space="preserve">BREEAM’s </w:t>
      </w:r>
      <w:r w:rsidRPr="00481D87">
        <w:rPr>
          <w:rFonts w:cs="Segoe UI"/>
          <w:bCs/>
          <w:sz w:val="20"/>
          <w:szCs w:val="20"/>
        </w:rPr>
        <w:t xml:space="preserve">highest </w:t>
      </w:r>
      <w:r w:rsidR="00FE2572" w:rsidRPr="00481D87">
        <w:rPr>
          <w:rFonts w:cs="Segoe UI"/>
          <w:bCs/>
          <w:sz w:val="20"/>
          <w:szCs w:val="20"/>
        </w:rPr>
        <w:t xml:space="preserve">accreditation </w:t>
      </w:r>
      <w:r w:rsidRPr="00481D87">
        <w:rPr>
          <w:rFonts w:cs="Segoe UI"/>
          <w:bCs/>
          <w:sz w:val="20"/>
          <w:szCs w:val="20"/>
        </w:rPr>
        <w:t>rating.</w:t>
      </w:r>
    </w:p>
    <w:p w14:paraId="6C5C20FC" w14:textId="77777777" w:rsidR="006370F5" w:rsidRPr="00481D87" w:rsidRDefault="006370F5" w:rsidP="006370F5">
      <w:pPr>
        <w:contextualSpacing/>
        <w:rPr>
          <w:rFonts w:cs="Segoe UI"/>
          <w:bCs/>
          <w:sz w:val="20"/>
          <w:szCs w:val="20"/>
        </w:rPr>
      </w:pPr>
    </w:p>
    <w:p w14:paraId="256A6639" w14:textId="6A58C453" w:rsidR="006370F5" w:rsidRDefault="00363C5F" w:rsidP="006370F5">
      <w:pPr>
        <w:contextualSpacing/>
        <w:rPr>
          <w:rFonts w:cs="Segoe UI"/>
          <w:bCs/>
          <w:sz w:val="20"/>
          <w:szCs w:val="20"/>
        </w:rPr>
      </w:pPr>
      <w:r w:rsidRPr="00481D87">
        <w:rPr>
          <w:rFonts w:cs="Segoe UI"/>
          <w:bCs/>
          <w:sz w:val="20"/>
          <w:szCs w:val="20"/>
        </w:rPr>
        <w:t>BREEAM, the world’s leading sustainability assessment method for infrastructure and building projects, awards an Outstanding rating for a score of greater than 85 percent on a development’s performance in several core categories such as governance, land use and ecology, resources and energy, social and economic well</w:t>
      </w:r>
      <w:r w:rsidR="00FE2572" w:rsidRPr="00481D87">
        <w:rPr>
          <w:rFonts w:cs="Segoe UI"/>
          <w:bCs/>
          <w:sz w:val="20"/>
          <w:szCs w:val="20"/>
        </w:rPr>
        <w:t>-</w:t>
      </w:r>
      <w:r w:rsidR="009E482A" w:rsidRPr="00481D87">
        <w:rPr>
          <w:rFonts w:cs="Segoe UI"/>
          <w:bCs/>
          <w:sz w:val="20"/>
          <w:szCs w:val="20"/>
        </w:rPr>
        <w:t>being, transport</w:t>
      </w:r>
      <w:r w:rsidRPr="00481D87">
        <w:rPr>
          <w:rFonts w:cs="Segoe UI"/>
          <w:bCs/>
          <w:sz w:val="20"/>
          <w:szCs w:val="20"/>
        </w:rPr>
        <w:t xml:space="preserve"> and movement</w:t>
      </w:r>
      <w:r w:rsidR="00481D87" w:rsidRPr="00481D87">
        <w:rPr>
          <w:rFonts w:cs="Segoe UI"/>
          <w:bCs/>
          <w:sz w:val="20"/>
          <w:szCs w:val="20"/>
        </w:rPr>
        <w:t>,</w:t>
      </w:r>
      <w:r w:rsidRPr="00481D87">
        <w:rPr>
          <w:rFonts w:cs="Segoe UI"/>
          <w:bCs/>
          <w:sz w:val="20"/>
          <w:szCs w:val="20"/>
        </w:rPr>
        <w:t xml:space="preserve"> and innovation.</w:t>
      </w:r>
    </w:p>
    <w:p w14:paraId="7DE06A27" w14:textId="77777777" w:rsidR="00363C5F" w:rsidRPr="006370F5" w:rsidRDefault="00363C5F" w:rsidP="006370F5">
      <w:pPr>
        <w:contextualSpacing/>
        <w:rPr>
          <w:rFonts w:cs="Segoe UI"/>
          <w:bCs/>
          <w:sz w:val="20"/>
          <w:szCs w:val="20"/>
        </w:rPr>
      </w:pPr>
    </w:p>
    <w:p w14:paraId="63779351" w14:textId="185038DB" w:rsidR="00152B73" w:rsidRDefault="00363C5F" w:rsidP="006370F5">
      <w:pPr>
        <w:contextualSpacing/>
        <w:rPr>
          <w:rFonts w:cs="Segoe UI"/>
          <w:bCs/>
          <w:sz w:val="20"/>
          <w:szCs w:val="20"/>
        </w:rPr>
      </w:pPr>
      <w:r w:rsidRPr="00363C5F">
        <w:rPr>
          <w:rFonts w:cs="Segoe UI"/>
          <w:bCs/>
          <w:sz w:val="20"/>
          <w:szCs w:val="20"/>
        </w:rPr>
        <w:t xml:space="preserve">Completed </w:t>
      </w:r>
      <w:r w:rsidR="00FE2572">
        <w:rPr>
          <w:rFonts w:cs="Segoe UI"/>
          <w:bCs/>
          <w:sz w:val="20"/>
          <w:szCs w:val="20"/>
        </w:rPr>
        <w:t>earlier this year</w:t>
      </w:r>
      <w:r w:rsidRPr="00363C5F">
        <w:rPr>
          <w:rFonts w:cs="Segoe UI"/>
          <w:bCs/>
          <w:sz w:val="20"/>
          <w:szCs w:val="20"/>
        </w:rPr>
        <w:t xml:space="preserve">, Building 18 received a final BREEAM score of 88.1 percent, reflecting a design that not only includes the use of environmentally friendly materials but </w:t>
      </w:r>
      <w:r w:rsidR="00FE2572">
        <w:rPr>
          <w:rFonts w:cs="Segoe UI"/>
          <w:bCs/>
          <w:sz w:val="20"/>
          <w:szCs w:val="20"/>
        </w:rPr>
        <w:t xml:space="preserve">which also </w:t>
      </w:r>
      <w:r w:rsidRPr="00363C5F">
        <w:rPr>
          <w:rFonts w:cs="Segoe UI"/>
          <w:bCs/>
          <w:sz w:val="20"/>
          <w:szCs w:val="20"/>
        </w:rPr>
        <w:t xml:space="preserve">provides significant operational savings. </w:t>
      </w:r>
      <w:r w:rsidR="006410A7">
        <w:rPr>
          <w:rFonts w:cs="Segoe UI"/>
          <w:bCs/>
          <w:sz w:val="20"/>
          <w:szCs w:val="20"/>
        </w:rPr>
        <w:t>D</w:t>
      </w:r>
      <w:r w:rsidRPr="00363C5F">
        <w:rPr>
          <w:rFonts w:cs="Segoe UI"/>
          <w:bCs/>
          <w:sz w:val="20"/>
          <w:szCs w:val="20"/>
        </w:rPr>
        <w:t xml:space="preserve">aily drinking water </w:t>
      </w:r>
      <w:r w:rsidR="006410A7">
        <w:rPr>
          <w:rFonts w:cs="Segoe UI"/>
          <w:bCs/>
          <w:sz w:val="20"/>
          <w:szCs w:val="20"/>
        </w:rPr>
        <w:t xml:space="preserve">consumption </w:t>
      </w:r>
      <w:r w:rsidRPr="00363C5F">
        <w:rPr>
          <w:rFonts w:cs="Segoe UI"/>
          <w:bCs/>
          <w:sz w:val="20"/>
          <w:szCs w:val="20"/>
        </w:rPr>
        <w:t xml:space="preserve">has been cut by 56 percent, </w:t>
      </w:r>
      <w:r w:rsidRPr="00830609">
        <w:rPr>
          <w:rFonts w:cs="Segoe UI"/>
          <w:bCs/>
          <w:sz w:val="20"/>
          <w:szCs w:val="20"/>
        </w:rPr>
        <w:t xml:space="preserve">while primary energy consumption </w:t>
      </w:r>
      <w:r w:rsidR="006410A7" w:rsidRPr="00830609">
        <w:rPr>
          <w:rFonts w:cs="Segoe UI"/>
          <w:bCs/>
          <w:sz w:val="20"/>
          <w:szCs w:val="20"/>
        </w:rPr>
        <w:t xml:space="preserve">has been </w:t>
      </w:r>
      <w:r w:rsidR="00152B73" w:rsidRPr="00830609">
        <w:rPr>
          <w:rFonts w:cs="Segoe UI"/>
          <w:bCs/>
          <w:sz w:val="20"/>
          <w:szCs w:val="20"/>
        </w:rPr>
        <w:t xml:space="preserve">reduced by 20 </w:t>
      </w:r>
      <w:r w:rsidRPr="00830609">
        <w:rPr>
          <w:rFonts w:cs="Segoe UI"/>
          <w:bCs/>
          <w:sz w:val="20"/>
          <w:szCs w:val="20"/>
        </w:rPr>
        <w:t>percent</w:t>
      </w:r>
      <w:r w:rsidR="00152B73" w:rsidRPr="00830609">
        <w:rPr>
          <w:rFonts w:cs="Segoe UI"/>
          <w:bCs/>
          <w:sz w:val="20"/>
          <w:szCs w:val="20"/>
        </w:rPr>
        <w:t xml:space="preserve"> beyond strictest regulations.</w:t>
      </w:r>
    </w:p>
    <w:p w14:paraId="3AD10072" w14:textId="77777777" w:rsidR="00152B73" w:rsidRDefault="00152B73" w:rsidP="006370F5">
      <w:pPr>
        <w:contextualSpacing/>
        <w:rPr>
          <w:rFonts w:cs="Segoe UI"/>
          <w:bCs/>
          <w:sz w:val="20"/>
          <w:szCs w:val="20"/>
        </w:rPr>
      </w:pPr>
    </w:p>
    <w:p w14:paraId="25554505" w14:textId="7D5B8382" w:rsidR="006370F5" w:rsidRDefault="00363C5F" w:rsidP="006370F5">
      <w:pPr>
        <w:contextualSpacing/>
        <w:rPr>
          <w:rFonts w:cs="Segoe UI"/>
          <w:bCs/>
          <w:sz w:val="20"/>
          <w:szCs w:val="20"/>
        </w:rPr>
      </w:pPr>
      <w:r w:rsidRPr="00363C5F">
        <w:rPr>
          <w:rFonts w:cs="Segoe UI"/>
          <w:bCs/>
          <w:sz w:val="20"/>
          <w:szCs w:val="20"/>
        </w:rPr>
        <w:t xml:space="preserve">All energy output is continuously controlled by the most modern measuring systems, while water </w:t>
      </w:r>
      <w:r w:rsidR="00FE2572">
        <w:rPr>
          <w:rFonts w:cs="Segoe UI"/>
          <w:bCs/>
          <w:sz w:val="20"/>
          <w:szCs w:val="20"/>
        </w:rPr>
        <w:t>supply is</w:t>
      </w:r>
      <w:r w:rsidR="00FE2572" w:rsidRPr="00363C5F">
        <w:rPr>
          <w:rFonts w:cs="Segoe UI"/>
          <w:bCs/>
          <w:sz w:val="20"/>
          <w:szCs w:val="20"/>
        </w:rPr>
        <w:t xml:space="preserve"> </w:t>
      </w:r>
      <w:r w:rsidRPr="00363C5F">
        <w:rPr>
          <w:rFonts w:cs="Segoe UI"/>
          <w:bCs/>
          <w:sz w:val="20"/>
          <w:szCs w:val="20"/>
        </w:rPr>
        <w:t>equipped with leak detection systems.</w:t>
      </w:r>
    </w:p>
    <w:p w14:paraId="53458531" w14:textId="77777777" w:rsidR="00363C5F" w:rsidRPr="00363C5F" w:rsidRDefault="00363C5F" w:rsidP="006370F5">
      <w:pPr>
        <w:contextualSpacing/>
        <w:rPr>
          <w:rFonts w:cs="Segoe UI"/>
          <w:bCs/>
          <w:sz w:val="20"/>
          <w:szCs w:val="20"/>
          <w:lang w:val="en-GB"/>
        </w:rPr>
      </w:pPr>
    </w:p>
    <w:p w14:paraId="2D13815E" w14:textId="26ED8F63" w:rsidR="006370F5" w:rsidRDefault="00363C5F" w:rsidP="006370F5">
      <w:pPr>
        <w:contextualSpacing/>
        <w:rPr>
          <w:rFonts w:cs="Segoe UI"/>
          <w:bCs/>
          <w:sz w:val="20"/>
          <w:szCs w:val="20"/>
        </w:rPr>
      </w:pPr>
      <w:r w:rsidRPr="00363C5F">
        <w:rPr>
          <w:rFonts w:cs="Segoe UI"/>
          <w:bCs/>
          <w:sz w:val="20"/>
          <w:szCs w:val="20"/>
        </w:rPr>
        <w:t>“</w:t>
      </w:r>
      <w:r w:rsidR="006410A7">
        <w:rPr>
          <w:rFonts w:cs="Segoe UI"/>
          <w:bCs/>
          <w:sz w:val="20"/>
          <w:szCs w:val="20"/>
        </w:rPr>
        <w:t>T</w:t>
      </w:r>
      <w:r w:rsidRPr="00363C5F">
        <w:rPr>
          <w:rFonts w:cs="Segoe UI"/>
          <w:bCs/>
          <w:sz w:val="20"/>
          <w:szCs w:val="20"/>
        </w:rPr>
        <w:t xml:space="preserve">his accreditation is testament to the innovation, quality and attention to detail that Prologis brings to the design and construction of all its developments,” says David Jakes, senior project manager, Prologis Czech Republic. “Working closely at all times with </w:t>
      </w:r>
      <w:proofErr w:type="spellStart"/>
      <w:r w:rsidRPr="00363C5F">
        <w:rPr>
          <w:rFonts w:cs="Segoe UI"/>
          <w:bCs/>
          <w:sz w:val="20"/>
          <w:szCs w:val="20"/>
        </w:rPr>
        <w:t>Sportisimo</w:t>
      </w:r>
      <w:proofErr w:type="spellEnd"/>
      <w:r w:rsidRPr="00363C5F">
        <w:rPr>
          <w:rFonts w:cs="Segoe UI"/>
          <w:bCs/>
          <w:sz w:val="20"/>
          <w:szCs w:val="20"/>
        </w:rPr>
        <w:t>, Prologis was able to meet the customer’s specific requirements and deliver a new state-of-the-art facility</w:t>
      </w:r>
      <w:r w:rsidR="00FE2572">
        <w:rPr>
          <w:rFonts w:cs="Segoe UI"/>
          <w:bCs/>
          <w:sz w:val="20"/>
          <w:szCs w:val="20"/>
        </w:rPr>
        <w:t xml:space="preserve"> that </w:t>
      </w:r>
      <w:r w:rsidRPr="00363C5F">
        <w:rPr>
          <w:rFonts w:cs="Segoe UI"/>
          <w:bCs/>
          <w:sz w:val="20"/>
          <w:szCs w:val="20"/>
        </w:rPr>
        <w:t xml:space="preserve">enhances the well-being of the people who </w:t>
      </w:r>
      <w:r w:rsidR="001D34E1">
        <w:rPr>
          <w:rFonts w:cs="Segoe UI"/>
          <w:bCs/>
          <w:sz w:val="20"/>
          <w:szCs w:val="20"/>
        </w:rPr>
        <w:t xml:space="preserve">work there </w:t>
      </w:r>
      <w:r w:rsidR="009E482A">
        <w:rPr>
          <w:rFonts w:cs="Segoe UI"/>
          <w:bCs/>
          <w:sz w:val="20"/>
          <w:szCs w:val="20"/>
        </w:rPr>
        <w:t>and</w:t>
      </w:r>
      <w:r w:rsidR="006410A7">
        <w:rPr>
          <w:rFonts w:cs="Segoe UI"/>
          <w:bCs/>
          <w:sz w:val="20"/>
          <w:szCs w:val="20"/>
        </w:rPr>
        <w:t xml:space="preserve"> </w:t>
      </w:r>
      <w:r w:rsidR="00FE2572">
        <w:rPr>
          <w:rFonts w:cs="Segoe UI"/>
          <w:bCs/>
          <w:sz w:val="20"/>
          <w:szCs w:val="20"/>
        </w:rPr>
        <w:t>provides</w:t>
      </w:r>
      <w:r w:rsidR="00FE2572" w:rsidRPr="00363C5F">
        <w:rPr>
          <w:rFonts w:cs="Segoe UI"/>
          <w:bCs/>
          <w:sz w:val="20"/>
          <w:szCs w:val="20"/>
        </w:rPr>
        <w:t xml:space="preserve"> </w:t>
      </w:r>
      <w:r w:rsidRPr="00363C5F">
        <w:rPr>
          <w:rFonts w:cs="Segoe UI"/>
          <w:bCs/>
          <w:sz w:val="20"/>
          <w:szCs w:val="20"/>
        </w:rPr>
        <w:t>major cost savings.”</w:t>
      </w:r>
    </w:p>
    <w:p w14:paraId="6056C172" w14:textId="77777777" w:rsidR="00363C5F" w:rsidRPr="006370F5" w:rsidRDefault="00363C5F" w:rsidP="006370F5">
      <w:pPr>
        <w:contextualSpacing/>
        <w:rPr>
          <w:rFonts w:cs="Segoe UI"/>
          <w:bCs/>
          <w:sz w:val="20"/>
          <w:szCs w:val="20"/>
        </w:rPr>
      </w:pPr>
    </w:p>
    <w:p w14:paraId="7B482B7F" w14:textId="45D69C58" w:rsidR="00363C5F" w:rsidRDefault="00363C5F" w:rsidP="00363C5F">
      <w:pPr>
        <w:spacing w:before="180" w:after="60"/>
        <w:rPr>
          <w:rFonts w:cs="Segoe UI"/>
          <w:bCs/>
          <w:sz w:val="20"/>
          <w:szCs w:val="20"/>
        </w:rPr>
      </w:pPr>
      <w:r w:rsidRPr="00363C5F">
        <w:rPr>
          <w:rFonts w:cs="Segoe UI"/>
          <w:bCs/>
          <w:sz w:val="20"/>
          <w:szCs w:val="20"/>
        </w:rPr>
        <w:t xml:space="preserve">The distribution </w:t>
      </w:r>
      <w:proofErr w:type="spellStart"/>
      <w:r w:rsidRPr="00363C5F">
        <w:rPr>
          <w:rFonts w:cs="Segoe UI"/>
          <w:bCs/>
          <w:sz w:val="20"/>
          <w:szCs w:val="20"/>
        </w:rPr>
        <w:t>centre</w:t>
      </w:r>
      <w:proofErr w:type="spellEnd"/>
      <w:r w:rsidRPr="00363C5F">
        <w:rPr>
          <w:rFonts w:cs="Segoe UI"/>
          <w:bCs/>
          <w:sz w:val="20"/>
          <w:szCs w:val="20"/>
        </w:rPr>
        <w:t xml:space="preserve"> for </w:t>
      </w:r>
      <w:proofErr w:type="spellStart"/>
      <w:r w:rsidRPr="00363C5F">
        <w:rPr>
          <w:rFonts w:cs="Segoe UI"/>
          <w:bCs/>
          <w:sz w:val="20"/>
          <w:szCs w:val="20"/>
        </w:rPr>
        <w:t>Sportisimo</w:t>
      </w:r>
      <w:proofErr w:type="spellEnd"/>
      <w:r w:rsidRPr="00363C5F">
        <w:rPr>
          <w:rFonts w:cs="Segoe UI"/>
          <w:bCs/>
          <w:sz w:val="20"/>
          <w:szCs w:val="20"/>
        </w:rPr>
        <w:t xml:space="preserve"> </w:t>
      </w:r>
      <w:r w:rsidR="00FE2572">
        <w:rPr>
          <w:rFonts w:cs="Segoe UI"/>
          <w:bCs/>
          <w:sz w:val="20"/>
          <w:szCs w:val="20"/>
        </w:rPr>
        <w:t>comprises</w:t>
      </w:r>
      <w:r w:rsidRPr="00363C5F">
        <w:rPr>
          <w:rFonts w:cs="Segoe UI"/>
          <w:bCs/>
          <w:sz w:val="20"/>
          <w:szCs w:val="20"/>
        </w:rPr>
        <w:t xml:space="preserve"> two rectangular halls attached to an existing building from each side. A sustainable approach was applied during the construction period, imposing strict requirements to avoid any pollution or health and safety threats, choosing building materials </w:t>
      </w:r>
      <w:r w:rsidR="00A92EAA" w:rsidRPr="00363C5F">
        <w:rPr>
          <w:rFonts w:cs="Segoe UI"/>
          <w:bCs/>
          <w:sz w:val="20"/>
          <w:szCs w:val="20"/>
        </w:rPr>
        <w:t>based on</w:t>
      </w:r>
      <w:r w:rsidRPr="00363C5F">
        <w:rPr>
          <w:rFonts w:cs="Segoe UI"/>
          <w:bCs/>
          <w:sz w:val="20"/>
          <w:szCs w:val="20"/>
        </w:rPr>
        <w:t xml:space="preserve"> life-cycle cost analysis and minimizing the amount of waste generated by reusing and recycling a large share of it. </w:t>
      </w:r>
    </w:p>
    <w:p w14:paraId="5538C132" w14:textId="77777777" w:rsidR="00EE4883" w:rsidRPr="00363C5F" w:rsidRDefault="00EE4883" w:rsidP="00363C5F">
      <w:pPr>
        <w:spacing w:before="180" w:after="60"/>
        <w:rPr>
          <w:rFonts w:cs="Segoe UI"/>
          <w:bCs/>
          <w:sz w:val="20"/>
          <w:szCs w:val="20"/>
        </w:rPr>
      </w:pPr>
    </w:p>
    <w:p w14:paraId="5CA3A564" w14:textId="1190C55E" w:rsidR="00363C5F" w:rsidRPr="00363C5F" w:rsidRDefault="00363C5F" w:rsidP="00363C5F">
      <w:pPr>
        <w:spacing w:before="180" w:after="60"/>
        <w:rPr>
          <w:rFonts w:cs="Segoe UI"/>
          <w:bCs/>
          <w:sz w:val="20"/>
          <w:szCs w:val="20"/>
        </w:rPr>
      </w:pPr>
      <w:r w:rsidRPr="00363C5F">
        <w:rPr>
          <w:rFonts w:cs="Segoe UI"/>
          <w:bCs/>
          <w:sz w:val="20"/>
          <w:szCs w:val="20"/>
        </w:rPr>
        <w:lastRenderedPageBreak/>
        <w:t xml:space="preserve">The </w:t>
      </w:r>
      <w:r w:rsidR="00FE2572">
        <w:rPr>
          <w:rFonts w:cs="Segoe UI"/>
          <w:bCs/>
          <w:sz w:val="20"/>
          <w:szCs w:val="20"/>
        </w:rPr>
        <w:t>interior</w:t>
      </w:r>
      <w:r w:rsidRPr="00363C5F">
        <w:rPr>
          <w:rFonts w:cs="Segoe UI"/>
          <w:bCs/>
          <w:sz w:val="20"/>
          <w:szCs w:val="20"/>
        </w:rPr>
        <w:t xml:space="preserve"> was designed with a special focus on providing comfort for all the users of the facility, with thermal control, </w:t>
      </w:r>
      <w:r w:rsidRPr="00830609">
        <w:rPr>
          <w:rFonts w:cs="Segoe UI"/>
          <w:bCs/>
          <w:sz w:val="20"/>
          <w:szCs w:val="20"/>
        </w:rPr>
        <w:t xml:space="preserve">natural light and fresh air delivered by </w:t>
      </w:r>
      <w:r w:rsidR="00152B73" w:rsidRPr="00830609">
        <w:rPr>
          <w:rFonts w:cs="Segoe UI"/>
          <w:bCs/>
          <w:sz w:val="20"/>
          <w:szCs w:val="20"/>
        </w:rPr>
        <w:t>ventilation utilizing natural air</w:t>
      </w:r>
      <w:r w:rsidRPr="00363C5F">
        <w:rPr>
          <w:rFonts w:cs="Segoe UI"/>
          <w:bCs/>
          <w:sz w:val="20"/>
          <w:szCs w:val="20"/>
        </w:rPr>
        <w:t xml:space="preserve">, and noise </w:t>
      </w:r>
      <w:r w:rsidR="001D34E1">
        <w:rPr>
          <w:rFonts w:cs="Segoe UI"/>
          <w:bCs/>
          <w:sz w:val="20"/>
          <w:szCs w:val="20"/>
        </w:rPr>
        <w:t>mitigation</w:t>
      </w:r>
      <w:r w:rsidRPr="00363C5F">
        <w:rPr>
          <w:rFonts w:cs="Segoe UI"/>
          <w:bCs/>
          <w:sz w:val="20"/>
          <w:szCs w:val="20"/>
        </w:rPr>
        <w:t xml:space="preserve">. The environmentally friendly aspects of the development are </w:t>
      </w:r>
      <w:r w:rsidR="001D34E1">
        <w:rPr>
          <w:rFonts w:cs="Segoe UI"/>
          <w:bCs/>
          <w:sz w:val="20"/>
          <w:szCs w:val="20"/>
        </w:rPr>
        <w:t xml:space="preserve">also </w:t>
      </w:r>
      <w:r w:rsidRPr="00363C5F">
        <w:rPr>
          <w:rFonts w:cs="Segoe UI"/>
          <w:bCs/>
          <w:sz w:val="20"/>
          <w:szCs w:val="20"/>
        </w:rPr>
        <w:t>reflected in its surroundings</w:t>
      </w:r>
      <w:r w:rsidR="001D34E1">
        <w:rPr>
          <w:rFonts w:cs="Segoe UI"/>
          <w:bCs/>
          <w:sz w:val="20"/>
          <w:szCs w:val="20"/>
        </w:rPr>
        <w:t>:</w:t>
      </w:r>
      <w:r w:rsidRPr="00363C5F">
        <w:rPr>
          <w:rFonts w:cs="Segoe UI"/>
          <w:bCs/>
          <w:sz w:val="20"/>
          <w:szCs w:val="20"/>
        </w:rPr>
        <w:t xml:space="preserve"> large </w:t>
      </w:r>
      <w:r w:rsidR="001D34E1">
        <w:rPr>
          <w:rFonts w:cs="Segoe UI"/>
          <w:bCs/>
          <w:sz w:val="20"/>
          <w:szCs w:val="20"/>
        </w:rPr>
        <w:t>outdoor</w:t>
      </w:r>
      <w:r w:rsidR="001D34E1" w:rsidRPr="00363C5F">
        <w:rPr>
          <w:rFonts w:cs="Segoe UI"/>
          <w:bCs/>
          <w:sz w:val="20"/>
          <w:szCs w:val="20"/>
        </w:rPr>
        <w:t xml:space="preserve"> </w:t>
      </w:r>
      <w:r w:rsidRPr="00363C5F">
        <w:rPr>
          <w:rFonts w:cs="Segoe UI"/>
          <w:bCs/>
          <w:sz w:val="20"/>
          <w:szCs w:val="20"/>
        </w:rPr>
        <w:t>areas for biodiverse greenery and habitats.</w:t>
      </w:r>
      <w:r w:rsidR="00152B73" w:rsidRPr="00152B73">
        <w:t xml:space="preserve"> </w:t>
      </w:r>
    </w:p>
    <w:p w14:paraId="0D0CC54C" w14:textId="2B6CD651" w:rsidR="00363C5F" w:rsidRPr="00363C5F" w:rsidRDefault="00363C5F" w:rsidP="00363C5F">
      <w:pPr>
        <w:spacing w:before="180" w:after="60"/>
        <w:rPr>
          <w:rFonts w:cs="Segoe UI"/>
          <w:bCs/>
          <w:sz w:val="20"/>
          <w:szCs w:val="20"/>
        </w:rPr>
      </w:pPr>
      <w:r w:rsidRPr="00363C5F">
        <w:rPr>
          <w:rFonts w:cs="Segoe UI"/>
          <w:bCs/>
          <w:sz w:val="20"/>
          <w:szCs w:val="20"/>
        </w:rPr>
        <w:t xml:space="preserve">Located off the D5 highway, 20 minutes from Prague’s city </w:t>
      </w:r>
      <w:proofErr w:type="spellStart"/>
      <w:r w:rsidRPr="00363C5F">
        <w:rPr>
          <w:rFonts w:cs="Segoe UI"/>
          <w:bCs/>
          <w:sz w:val="20"/>
          <w:szCs w:val="20"/>
        </w:rPr>
        <w:t>centre</w:t>
      </w:r>
      <w:proofErr w:type="spellEnd"/>
      <w:r w:rsidRPr="00363C5F">
        <w:rPr>
          <w:rFonts w:cs="Segoe UI"/>
          <w:bCs/>
          <w:sz w:val="20"/>
          <w:szCs w:val="20"/>
        </w:rPr>
        <w:t>, Prologis Park Prague-</w:t>
      </w:r>
      <w:proofErr w:type="spellStart"/>
      <w:r w:rsidRPr="00363C5F">
        <w:rPr>
          <w:rFonts w:cs="Segoe UI"/>
          <w:bCs/>
          <w:sz w:val="20"/>
          <w:szCs w:val="20"/>
        </w:rPr>
        <w:t>Rudn</w:t>
      </w:r>
      <w:bookmarkStart w:id="1" w:name="_GoBack"/>
      <w:bookmarkEnd w:id="1"/>
      <w:r w:rsidRPr="00363C5F">
        <w:rPr>
          <w:rFonts w:cs="Segoe UI"/>
          <w:bCs/>
          <w:sz w:val="20"/>
          <w:szCs w:val="20"/>
        </w:rPr>
        <w:t>a</w:t>
      </w:r>
      <w:proofErr w:type="spellEnd"/>
      <w:r w:rsidRPr="00363C5F">
        <w:rPr>
          <w:rFonts w:cs="Segoe UI"/>
          <w:bCs/>
          <w:sz w:val="20"/>
          <w:szCs w:val="20"/>
        </w:rPr>
        <w:t xml:space="preserve"> </w:t>
      </w:r>
      <w:r w:rsidR="001D34E1">
        <w:rPr>
          <w:rFonts w:cs="Segoe UI"/>
          <w:bCs/>
          <w:sz w:val="20"/>
          <w:szCs w:val="20"/>
        </w:rPr>
        <w:t>comprises</w:t>
      </w:r>
      <w:r w:rsidRPr="00363C5F">
        <w:rPr>
          <w:rFonts w:cs="Segoe UI"/>
          <w:bCs/>
          <w:sz w:val="20"/>
          <w:szCs w:val="20"/>
        </w:rPr>
        <w:t xml:space="preserve"> 18 buildings </w:t>
      </w:r>
      <w:proofErr w:type="spellStart"/>
      <w:r w:rsidRPr="00363C5F">
        <w:rPr>
          <w:rFonts w:cs="Segoe UI"/>
          <w:bCs/>
          <w:sz w:val="20"/>
          <w:szCs w:val="20"/>
        </w:rPr>
        <w:t>totalling</w:t>
      </w:r>
      <w:proofErr w:type="spellEnd"/>
      <w:r w:rsidRPr="00363C5F">
        <w:rPr>
          <w:rFonts w:cs="Segoe UI"/>
          <w:bCs/>
          <w:sz w:val="20"/>
          <w:szCs w:val="20"/>
        </w:rPr>
        <w:t xml:space="preserve"> 213,000 square </w:t>
      </w:r>
      <w:proofErr w:type="spellStart"/>
      <w:r w:rsidRPr="00363C5F">
        <w:rPr>
          <w:rFonts w:cs="Segoe UI"/>
          <w:bCs/>
          <w:sz w:val="20"/>
          <w:szCs w:val="20"/>
        </w:rPr>
        <w:t>metres</w:t>
      </w:r>
      <w:proofErr w:type="spellEnd"/>
      <w:r w:rsidRPr="00363C5F">
        <w:rPr>
          <w:rFonts w:cs="Segoe UI"/>
          <w:bCs/>
          <w:sz w:val="20"/>
          <w:szCs w:val="20"/>
        </w:rPr>
        <w:t xml:space="preserve"> of state-of-the-art distribution space. </w:t>
      </w:r>
    </w:p>
    <w:p w14:paraId="3DF9B187" w14:textId="77777777" w:rsidR="006370F5" w:rsidRDefault="00363C5F" w:rsidP="00380B2A">
      <w:pPr>
        <w:spacing w:before="180" w:after="0"/>
        <w:rPr>
          <w:rFonts w:cs="Segoe UI"/>
          <w:bCs/>
          <w:sz w:val="20"/>
          <w:szCs w:val="20"/>
        </w:rPr>
      </w:pPr>
      <w:r w:rsidRPr="00363C5F">
        <w:rPr>
          <w:rFonts w:cs="Segoe UI"/>
          <w:bCs/>
          <w:sz w:val="20"/>
          <w:szCs w:val="20"/>
        </w:rPr>
        <w:t xml:space="preserve">Prologis is a leading provider of distribution facilities in the Czech Republic with more than one million square </w:t>
      </w:r>
      <w:proofErr w:type="spellStart"/>
      <w:r w:rsidRPr="00363C5F">
        <w:rPr>
          <w:rFonts w:cs="Segoe UI"/>
          <w:bCs/>
          <w:sz w:val="20"/>
          <w:szCs w:val="20"/>
        </w:rPr>
        <w:t>metres</w:t>
      </w:r>
      <w:proofErr w:type="spellEnd"/>
      <w:r w:rsidRPr="00363C5F">
        <w:rPr>
          <w:rFonts w:cs="Segoe UI"/>
          <w:bCs/>
          <w:sz w:val="20"/>
          <w:szCs w:val="20"/>
        </w:rPr>
        <w:t xml:space="preserve"> of logistics and industrial space (as of 31 March, 2017).</w:t>
      </w:r>
    </w:p>
    <w:p w14:paraId="2F1C555F" w14:textId="77777777" w:rsidR="00380B2A" w:rsidRDefault="00380B2A" w:rsidP="00380B2A">
      <w:pPr>
        <w:spacing w:after="60"/>
        <w:rPr>
          <w:rFonts w:ascii="Segoe UI Semibold" w:hAnsi="Segoe UI Semibold"/>
          <w:color w:val="auto"/>
          <w:sz w:val="20"/>
          <w:szCs w:val="20"/>
          <w:lang w:val="en-GB"/>
        </w:rPr>
      </w:pPr>
    </w:p>
    <w:p w14:paraId="6D03E25E" w14:textId="77777777" w:rsidR="00D24449" w:rsidRPr="006370F5" w:rsidRDefault="00D24449" w:rsidP="00380B2A">
      <w:pPr>
        <w:spacing w:after="0"/>
        <w:rPr>
          <w:rFonts w:ascii="Segoe UI Semibold" w:hAnsi="Segoe UI Semibold"/>
          <w:color w:val="auto"/>
          <w:sz w:val="18"/>
          <w:szCs w:val="18"/>
        </w:rPr>
      </w:pPr>
      <w:r w:rsidRPr="006370F5">
        <w:rPr>
          <w:rFonts w:ascii="Segoe UI Semibold" w:hAnsi="Segoe UI Semibold"/>
          <w:color w:val="auto"/>
          <w:sz w:val="18"/>
          <w:szCs w:val="18"/>
        </w:rPr>
        <w:t>About Prologis</w:t>
      </w:r>
    </w:p>
    <w:bookmarkEnd w:id="0"/>
    <w:p w14:paraId="49102D94" w14:textId="77777777" w:rsidR="00363C5F" w:rsidRDefault="00363C5F" w:rsidP="00DF060F">
      <w:pPr>
        <w:spacing w:before="180" w:after="60"/>
        <w:rPr>
          <w:rFonts w:cs="Segoe UI"/>
          <w:bCs/>
          <w:sz w:val="18"/>
          <w:szCs w:val="18"/>
        </w:rPr>
      </w:pPr>
      <w:r w:rsidRPr="00363C5F">
        <w:rPr>
          <w:rFonts w:cs="Segoe UI"/>
          <w:bCs/>
          <w:sz w:val="18"/>
          <w:szCs w:val="18"/>
        </w:rPr>
        <w:t>Prologis, Inc. is the global leader in logistics real estate with a focus on high-barrier, high-growth markets. As of March 31, 2017, the company owned or had investments in, on a wholly owned basis or through co-investment ventures, properties and development projects expected to total approximately 63 million square meters in 19 countries. Prologis leases modern distribution facilities to a diverse base of approximately 5,200 customers across two major categories: business-to-business and retail/online fulfillment.</w:t>
      </w:r>
    </w:p>
    <w:p w14:paraId="0CB1634E" w14:textId="77777777" w:rsidR="00D24449" w:rsidRPr="006370F5" w:rsidRDefault="00D24449" w:rsidP="00DF060F">
      <w:pPr>
        <w:spacing w:before="180" w:after="60"/>
        <w:rPr>
          <w:rFonts w:ascii="Segoe UI Semibold" w:hAnsi="Segoe UI Semibold"/>
          <w:color w:val="auto"/>
          <w:sz w:val="18"/>
          <w:szCs w:val="18"/>
        </w:rPr>
      </w:pPr>
      <w:r w:rsidRPr="006370F5">
        <w:rPr>
          <w:rFonts w:ascii="Segoe UI Semibold" w:hAnsi="Segoe UI Semibold"/>
          <w:color w:val="auto"/>
          <w:sz w:val="18"/>
          <w:szCs w:val="18"/>
        </w:rPr>
        <w:t>Forward-looking Statements</w:t>
      </w:r>
    </w:p>
    <w:p w14:paraId="0C3B6754" w14:textId="77777777" w:rsidR="006D6725" w:rsidRDefault="00363C5F" w:rsidP="00D24449">
      <w:pPr>
        <w:spacing w:before="120" w:after="120"/>
        <w:rPr>
          <w:rFonts w:cs="Segoe UI"/>
          <w:bCs/>
          <w:sz w:val="18"/>
          <w:szCs w:val="18"/>
        </w:rPr>
      </w:pPr>
      <w:r w:rsidRPr="00363C5F">
        <w:rPr>
          <w:rFonts w:cs="Segoe UI"/>
          <w:bCs/>
          <w:sz w:val="18"/>
          <w:szCs w:val="18"/>
        </w:rPr>
        <w:t>The statements in this document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we operate as well as management's beliefs and assumptions. Such statements involve uncertainties that could significantly impact our financial results. Words such as "expects," "anticipates," "intends," "plans," "believes," "seeks," and "estimates", including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contribution and disposition activity, general conditions in the geographic areas where we operate, our debt, capital structure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and political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status, tax structuring and changes in income tax rates (vi) availability of financing and capital, the levels of debt that we maintain and our credit ratings, (vii) risks related to our investments in our co-investment ventures, including our ability to establish new co-investment ventures, (viii) risks of doing business internationally, including currency risks, (ix) environmental uncertainties, including risks of natural disasters, and (x) those additional factors discussed in reports filed with the Securities and Exchange Commission by us under the heading "Risk Factors." We undertake no duty to update any forward-looking statements appearing in this document except as may be required by law</w:t>
      </w:r>
      <w:r>
        <w:rPr>
          <w:rFonts w:cs="Segoe UI"/>
          <w:bCs/>
          <w:sz w:val="18"/>
          <w:szCs w:val="18"/>
        </w:rPr>
        <w:t>.</w:t>
      </w:r>
    </w:p>
    <w:p w14:paraId="5DF7B9A3" w14:textId="77777777" w:rsidR="00363C5F" w:rsidRPr="006370F5" w:rsidRDefault="00363C5F" w:rsidP="00D24449">
      <w:pPr>
        <w:spacing w:before="120" w:after="120"/>
        <w:rPr>
          <w:rFonts w:cs="Segoe UI"/>
          <w:bCs/>
          <w:sz w:val="18"/>
          <w:szCs w:val="18"/>
        </w:rPr>
      </w:pPr>
    </w:p>
    <w:p w14:paraId="03997DEE" w14:textId="780DE023" w:rsidR="006370F5" w:rsidRDefault="006370F5" w:rsidP="006370F5">
      <w:pPr>
        <w:spacing w:after="0" w:line="240" w:lineRule="auto"/>
        <w:rPr>
          <w:rFonts w:ascii="Segoe UI Semibold" w:hAnsi="Segoe UI Semibold" w:cs="Segoe UI"/>
          <w:bCs/>
          <w:sz w:val="18"/>
          <w:szCs w:val="18"/>
        </w:rPr>
      </w:pPr>
      <w:r w:rsidRPr="006370F5">
        <w:rPr>
          <w:rFonts w:ascii="Segoe UI Semibold" w:hAnsi="Segoe UI Semibold" w:cs="Segoe UI"/>
          <w:bCs/>
          <w:sz w:val="18"/>
          <w:szCs w:val="18"/>
        </w:rPr>
        <w:t>MEDIA CONTACTS</w:t>
      </w:r>
    </w:p>
    <w:p w14:paraId="475C9A45" w14:textId="77777777" w:rsidR="00830609" w:rsidRPr="006370F5" w:rsidRDefault="00830609" w:rsidP="006370F5">
      <w:pPr>
        <w:spacing w:after="0" w:line="240" w:lineRule="auto"/>
        <w:rPr>
          <w:rFonts w:ascii="Segoe UI Semibold" w:hAnsi="Segoe UI Semibold" w:cs="Segoe UI"/>
          <w:bCs/>
          <w:sz w:val="18"/>
          <w:szCs w:val="18"/>
        </w:rPr>
      </w:pPr>
    </w:p>
    <w:p w14:paraId="5257CF38" w14:textId="77777777" w:rsidR="00830609" w:rsidRPr="002A0FE2" w:rsidRDefault="00830609" w:rsidP="00830609">
      <w:pPr>
        <w:tabs>
          <w:tab w:val="left" w:pos="0"/>
        </w:tabs>
        <w:autoSpaceDE w:val="0"/>
        <w:autoSpaceDN w:val="0"/>
        <w:adjustRightInd w:val="0"/>
        <w:spacing w:after="0" w:line="240" w:lineRule="auto"/>
        <w:jc w:val="both"/>
        <w:rPr>
          <w:rFonts w:eastAsia="Times New Roman" w:cs="Segoe UI"/>
          <w:color w:val="auto"/>
          <w:sz w:val="18"/>
          <w:szCs w:val="18"/>
          <w:lang w:eastAsia="sk-SK"/>
        </w:rPr>
      </w:pPr>
      <w:r w:rsidRPr="002A0FE2">
        <w:rPr>
          <w:rFonts w:eastAsia="Times New Roman" w:cs="Segoe UI"/>
          <w:color w:val="auto"/>
          <w:sz w:val="18"/>
          <w:szCs w:val="18"/>
          <w:lang w:eastAsia="sk-SK"/>
        </w:rPr>
        <w:t xml:space="preserve">Marta </w:t>
      </w:r>
      <w:proofErr w:type="spellStart"/>
      <w:r w:rsidRPr="002A0FE2">
        <w:rPr>
          <w:rFonts w:eastAsia="Times New Roman" w:cs="Segoe UI"/>
          <w:color w:val="auto"/>
          <w:sz w:val="18"/>
          <w:szCs w:val="18"/>
          <w:lang w:eastAsia="sk-SK"/>
        </w:rPr>
        <w:t>Tęsiorowska</w:t>
      </w:r>
      <w:proofErr w:type="spellEnd"/>
      <w:r w:rsidRPr="002A0FE2">
        <w:rPr>
          <w:rFonts w:eastAsia="Times New Roman" w:cs="Segoe UI"/>
          <w:color w:val="auto"/>
          <w:sz w:val="18"/>
          <w:szCs w:val="18"/>
          <w:lang w:eastAsia="sk-SK"/>
        </w:rPr>
        <w:tab/>
      </w:r>
      <w:r w:rsidRPr="002A0FE2">
        <w:rPr>
          <w:rFonts w:eastAsia="Times New Roman" w:cs="Segoe UI"/>
          <w:color w:val="auto"/>
          <w:sz w:val="18"/>
          <w:szCs w:val="18"/>
          <w:lang w:eastAsia="sk-SK"/>
        </w:rPr>
        <w:tab/>
      </w:r>
      <w:r w:rsidRPr="002A0FE2">
        <w:rPr>
          <w:rFonts w:eastAsia="Times New Roman" w:cs="Segoe UI"/>
          <w:color w:val="auto"/>
          <w:sz w:val="18"/>
          <w:szCs w:val="18"/>
          <w:lang w:eastAsia="sk-SK"/>
        </w:rPr>
        <w:tab/>
      </w:r>
      <w:r w:rsidRPr="002A0FE2">
        <w:rPr>
          <w:rFonts w:eastAsia="Times New Roman" w:cs="Segoe UI"/>
          <w:color w:val="auto"/>
          <w:sz w:val="18"/>
          <w:szCs w:val="18"/>
          <w:lang w:eastAsia="sk-SK"/>
        </w:rPr>
        <w:tab/>
      </w:r>
    </w:p>
    <w:p w14:paraId="0DB57DC6" w14:textId="77777777" w:rsidR="00830609" w:rsidRPr="002A0FE2" w:rsidRDefault="00830609" w:rsidP="00830609">
      <w:pPr>
        <w:tabs>
          <w:tab w:val="left" w:pos="720"/>
        </w:tabs>
        <w:autoSpaceDE w:val="0"/>
        <w:autoSpaceDN w:val="0"/>
        <w:adjustRightInd w:val="0"/>
        <w:spacing w:after="0" w:line="240" w:lineRule="auto"/>
        <w:jc w:val="both"/>
        <w:rPr>
          <w:rFonts w:eastAsia="Times New Roman" w:cs="Segoe UI"/>
          <w:color w:val="auto"/>
          <w:sz w:val="18"/>
          <w:szCs w:val="18"/>
          <w:lang w:eastAsia="sk-SK"/>
        </w:rPr>
      </w:pPr>
      <w:r w:rsidRPr="002A0FE2">
        <w:rPr>
          <w:rFonts w:eastAsia="Times New Roman" w:cs="Segoe UI"/>
          <w:color w:val="auto"/>
          <w:sz w:val="18"/>
          <w:szCs w:val="18"/>
          <w:lang w:eastAsia="sk-SK"/>
        </w:rPr>
        <w:t>Vice President, Head of Marketing and Communications Europe</w:t>
      </w:r>
    </w:p>
    <w:p w14:paraId="06A6D406" w14:textId="77777777" w:rsidR="00830609" w:rsidRPr="00830609" w:rsidRDefault="00830609" w:rsidP="00830609">
      <w:pPr>
        <w:tabs>
          <w:tab w:val="left" w:pos="720"/>
        </w:tabs>
        <w:autoSpaceDE w:val="0"/>
        <w:autoSpaceDN w:val="0"/>
        <w:adjustRightInd w:val="0"/>
        <w:spacing w:after="0" w:line="240" w:lineRule="auto"/>
        <w:jc w:val="both"/>
        <w:rPr>
          <w:rFonts w:eastAsia="Times New Roman" w:cs="Segoe UI"/>
          <w:color w:val="auto"/>
          <w:sz w:val="18"/>
          <w:szCs w:val="18"/>
          <w:lang w:val="pl-PL" w:eastAsia="sk-SK"/>
        </w:rPr>
      </w:pPr>
      <w:proofErr w:type="spellStart"/>
      <w:r w:rsidRPr="00830609">
        <w:rPr>
          <w:rFonts w:eastAsia="Times New Roman" w:cs="Segoe UI"/>
          <w:color w:val="auto"/>
          <w:sz w:val="18"/>
          <w:szCs w:val="18"/>
          <w:lang w:val="pl-PL" w:eastAsia="sk-SK"/>
        </w:rPr>
        <w:t>Prologis</w:t>
      </w:r>
      <w:proofErr w:type="spellEnd"/>
      <w:r w:rsidRPr="00830609">
        <w:rPr>
          <w:rFonts w:eastAsia="Times New Roman" w:cs="Segoe UI"/>
          <w:color w:val="auto"/>
          <w:sz w:val="18"/>
          <w:szCs w:val="18"/>
          <w:lang w:val="pl-PL" w:eastAsia="sk-SK"/>
        </w:rPr>
        <w:tab/>
      </w:r>
    </w:p>
    <w:p w14:paraId="49209B68" w14:textId="77777777" w:rsidR="00830609" w:rsidRPr="00830609" w:rsidRDefault="00830609" w:rsidP="00830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0"/>
        </w:tabs>
        <w:autoSpaceDE w:val="0"/>
        <w:autoSpaceDN w:val="0"/>
        <w:adjustRightInd w:val="0"/>
        <w:spacing w:after="0" w:line="240" w:lineRule="auto"/>
        <w:jc w:val="both"/>
        <w:rPr>
          <w:rFonts w:eastAsia="Times New Roman" w:cs="Segoe UI"/>
          <w:color w:val="auto"/>
          <w:sz w:val="18"/>
          <w:szCs w:val="18"/>
          <w:lang w:val="pl-PL" w:eastAsia="sk-SK"/>
        </w:rPr>
      </w:pPr>
      <w:r w:rsidRPr="00830609">
        <w:rPr>
          <w:rFonts w:eastAsia="Times New Roman" w:cs="Segoe UI"/>
          <w:color w:val="auto"/>
          <w:sz w:val="18"/>
          <w:szCs w:val="18"/>
          <w:lang w:val="pl-PL" w:eastAsia="sk-SK"/>
        </w:rPr>
        <w:t>+48 22 218 36 56;  mtesiorowska@prologis.com</w:t>
      </w:r>
      <w:r w:rsidRPr="00830609">
        <w:rPr>
          <w:rFonts w:eastAsia="Times New Roman" w:cs="Segoe UI"/>
          <w:color w:val="auto"/>
          <w:sz w:val="18"/>
          <w:szCs w:val="18"/>
          <w:lang w:val="pl-PL" w:eastAsia="sk-SK"/>
        </w:rPr>
        <w:tab/>
      </w:r>
      <w:r w:rsidRPr="00830609">
        <w:rPr>
          <w:rFonts w:eastAsia="Times New Roman" w:cs="Segoe UI"/>
          <w:color w:val="auto"/>
          <w:sz w:val="18"/>
          <w:szCs w:val="18"/>
          <w:lang w:val="pl-PL" w:eastAsia="sk-SK"/>
        </w:rPr>
        <w:tab/>
      </w:r>
    </w:p>
    <w:p w14:paraId="02F6CB96" w14:textId="77777777" w:rsidR="00830609" w:rsidRPr="00830609" w:rsidRDefault="00830609" w:rsidP="00830609">
      <w:pPr>
        <w:autoSpaceDE w:val="0"/>
        <w:autoSpaceDN w:val="0"/>
        <w:adjustRightInd w:val="0"/>
        <w:spacing w:after="0" w:line="240" w:lineRule="auto"/>
        <w:jc w:val="both"/>
        <w:rPr>
          <w:rFonts w:eastAsia="Times New Roman" w:cs="Segoe UI"/>
          <w:color w:val="auto"/>
          <w:sz w:val="18"/>
          <w:szCs w:val="18"/>
          <w:lang w:val="pl-PL" w:eastAsia="sk-SK"/>
        </w:rPr>
      </w:pPr>
    </w:p>
    <w:p w14:paraId="50ECF50F" w14:textId="77777777" w:rsidR="00830609" w:rsidRPr="00830609" w:rsidRDefault="00830609" w:rsidP="00830609">
      <w:pPr>
        <w:autoSpaceDE w:val="0"/>
        <w:autoSpaceDN w:val="0"/>
        <w:adjustRightInd w:val="0"/>
        <w:spacing w:after="0" w:line="240" w:lineRule="auto"/>
        <w:jc w:val="both"/>
        <w:rPr>
          <w:rFonts w:eastAsia="Times New Roman" w:cs="Segoe UI"/>
          <w:color w:val="auto"/>
          <w:sz w:val="18"/>
          <w:szCs w:val="18"/>
          <w:lang w:val="pl-PL" w:eastAsia="sk-SK"/>
        </w:rPr>
      </w:pPr>
      <w:r w:rsidRPr="00830609">
        <w:rPr>
          <w:rFonts w:eastAsia="Times New Roman" w:cs="Segoe UI"/>
          <w:color w:val="auto"/>
          <w:sz w:val="18"/>
          <w:szCs w:val="18"/>
          <w:lang w:val="pl-PL" w:eastAsia="sk-SK"/>
        </w:rPr>
        <w:t xml:space="preserve">Anna Szarek </w:t>
      </w:r>
    </w:p>
    <w:p w14:paraId="2D8229CD" w14:textId="77777777" w:rsidR="00830609" w:rsidRPr="002A0FE2" w:rsidRDefault="00830609" w:rsidP="00830609">
      <w:pPr>
        <w:tabs>
          <w:tab w:val="left" w:pos="5040"/>
          <w:tab w:val="left" w:pos="5760"/>
        </w:tabs>
        <w:autoSpaceDE w:val="0"/>
        <w:autoSpaceDN w:val="0"/>
        <w:adjustRightInd w:val="0"/>
        <w:spacing w:after="0" w:line="240" w:lineRule="auto"/>
        <w:jc w:val="both"/>
        <w:rPr>
          <w:rFonts w:eastAsia="Times New Roman" w:cs="Segoe UI"/>
          <w:color w:val="auto"/>
          <w:sz w:val="18"/>
          <w:szCs w:val="18"/>
          <w:lang w:eastAsia="sk-SK"/>
        </w:rPr>
      </w:pPr>
      <w:r w:rsidRPr="002A0FE2">
        <w:rPr>
          <w:rFonts w:eastAsia="Times New Roman" w:cs="Segoe UI"/>
          <w:color w:val="auto"/>
          <w:sz w:val="18"/>
          <w:szCs w:val="18"/>
          <w:lang w:eastAsia="sk-SK"/>
        </w:rPr>
        <w:t xml:space="preserve">Account Manager, ConTrust Communication </w:t>
      </w:r>
    </w:p>
    <w:p w14:paraId="758A76C9" w14:textId="77777777" w:rsidR="00830609" w:rsidRPr="002A0FE2" w:rsidRDefault="00830609" w:rsidP="00830609">
      <w:pPr>
        <w:tabs>
          <w:tab w:val="left" w:pos="5040"/>
          <w:tab w:val="left" w:pos="5760"/>
        </w:tabs>
        <w:autoSpaceDE w:val="0"/>
        <w:autoSpaceDN w:val="0"/>
        <w:adjustRightInd w:val="0"/>
        <w:spacing w:after="0" w:line="240" w:lineRule="auto"/>
        <w:jc w:val="both"/>
        <w:rPr>
          <w:rFonts w:eastAsia="Times New Roman" w:cs="Segoe UI"/>
          <w:color w:val="auto"/>
          <w:sz w:val="18"/>
          <w:szCs w:val="18"/>
          <w:lang w:eastAsia="sk-SK"/>
        </w:rPr>
      </w:pPr>
      <w:r w:rsidRPr="002A0FE2">
        <w:rPr>
          <w:rFonts w:eastAsia="Times New Roman" w:cs="Segoe UI"/>
          <w:color w:val="auto"/>
          <w:sz w:val="18"/>
          <w:szCs w:val="18"/>
          <w:lang w:eastAsia="sk-SK"/>
        </w:rPr>
        <w:t>+48 501 121 711; a.szarek@contrust.pl</w:t>
      </w:r>
    </w:p>
    <w:p w14:paraId="19A6B802" w14:textId="77777777" w:rsidR="00830609" w:rsidRPr="006370F5" w:rsidRDefault="00830609" w:rsidP="00363C5F">
      <w:pPr>
        <w:spacing w:after="0" w:line="240" w:lineRule="auto"/>
        <w:rPr>
          <w:rFonts w:cs="Segoe UI"/>
          <w:bCs/>
          <w:sz w:val="20"/>
          <w:szCs w:val="20"/>
        </w:rPr>
      </w:pPr>
    </w:p>
    <w:sectPr w:rsidR="00830609" w:rsidRPr="006370F5" w:rsidSect="009713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28524" w14:textId="77777777" w:rsidR="00233714" w:rsidRDefault="00233714" w:rsidP="00D57B7E">
      <w:pPr>
        <w:spacing w:after="0" w:line="240" w:lineRule="auto"/>
      </w:pPr>
      <w:r>
        <w:separator/>
      </w:r>
    </w:p>
  </w:endnote>
  <w:endnote w:type="continuationSeparator" w:id="0">
    <w:p w14:paraId="66D4FD30" w14:textId="77777777" w:rsidR="00233714" w:rsidRDefault="00233714" w:rsidP="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Semibold">
    <w:panose1 w:val="020B07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FD574" w14:textId="77777777" w:rsidR="005D4E18" w:rsidRDefault="005D4E1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A6F2" w14:textId="07F5EEDE" w:rsidR="004336E5" w:rsidRPr="00BF089A" w:rsidRDefault="002E4186" w:rsidP="00334256">
    <w:pPr>
      <w:jc w:val="right"/>
      <w:rPr>
        <w:rFonts w:cs="Segoe UI"/>
        <w:sz w:val="19"/>
        <w:szCs w:val="19"/>
      </w:rPr>
    </w:pPr>
    <w:sdt>
      <w:sdtPr>
        <w:id w:val="303049236"/>
        <w:docPartObj>
          <w:docPartGallery w:val="Page Numbers (Bottom of Page)"/>
          <w:docPartUnique/>
        </w:docPartObj>
      </w:sdtPr>
      <w:sdtEndPr>
        <w:rPr>
          <w:rFonts w:cs="Segoe UI"/>
          <w:noProof/>
          <w:sz w:val="19"/>
          <w:szCs w:val="19"/>
        </w:rPr>
      </w:sdtEndPr>
      <w:sdtContent>
        <w:r w:rsidR="004336E5" w:rsidRPr="00BF089A">
          <w:rPr>
            <w:rFonts w:cs="Segoe UI"/>
            <w:sz w:val="19"/>
            <w:szCs w:val="19"/>
          </w:rPr>
          <w:fldChar w:fldCharType="begin"/>
        </w:r>
        <w:r w:rsidR="004336E5" w:rsidRPr="00BF089A">
          <w:rPr>
            <w:rFonts w:cs="Segoe UI"/>
            <w:sz w:val="19"/>
            <w:szCs w:val="19"/>
          </w:rPr>
          <w:instrText xml:space="preserve"> PAGE   \* MERGEFORMAT </w:instrText>
        </w:r>
        <w:r w:rsidR="004336E5" w:rsidRPr="00BF089A">
          <w:rPr>
            <w:rFonts w:cs="Segoe UI"/>
            <w:sz w:val="19"/>
            <w:szCs w:val="19"/>
          </w:rPr>
          <w:fldChar w:fldCharType="separate"/>
        </w:r>
        <w:r>
          <w:rPr>
            <w:rFonts w:cs="Segoe UI"/>
            <w:noProof/>
            <w:sz w:val="19"/>
            <w:szCs w:val="19"/>
          </w:rPr>
          <w:t>3</w:t>
        </w:r>
        <w:r w:rsidR="004336E5" w:rsidRPr="00BF089A">
          <w:rPr>
            <w:rFonts w:cs="Segoe UI"/>
            <w:noProof/>
            <w:sz w:val="19"/>
            <w:szCs w:val="19"/>
          </w:rPr>
          <w:fldChar w:fldCharType="end"/>
        </w:r>
      </w:sdtContent>
    </w:sdt>
  </w:p>
  <w:p w14:paraId="187B44F1" w14:textId="77777777" w:rsidR="00DD3496" w:rsidRDefault="00DD34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31138" w14:textId="77777777" w:rsidR="005D4E18" w:rsidRDefault="005D4E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883E0" w14:textId="77777777" w:rsidR="00233714" w:rsidRDefault="00233714" w:rsidP="00D57B7E">
      <w:pPr>
        <w:spacing w:after="0" w:line="240" w:lineRule="auto"/>
      </w:pPr>
      <w:r>
        <w:separator/>
      </w:r>
    </w:p>
  </w:footnote>
  <w:footnote w:type="continuationSeparator" w:id="0">
    <w:p w14:paraId="1792AFBC" w14:textId="77777777" w:rsidR="00233714" w:rsidRDefault="00233714" w:rsidP="00D57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5A7A3" w14:textId="77777777" w:rsidR="005D4E18" w:rsidRDefault="005D4E1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6037B" w14:textId="77777777" w:rsidR="000F3215" w:rsidRDefault="000F3215" w:rsidP="005973A1">
    <w:pPr>
      <w:jc w:val="right"/>
    </w:pPr>
  </w:p>
  <w:p w14:paraId="64E08835" w14:textId="77777777" w:rsidR="000F3215" w:rsidRDefault="000F32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E610C" w14:textId="77777777" w:rsidR="00AA5067" w:rsidRDefault="00AA5067"/>
  <w:p w14:paraId="6C6DD556" w14:textId="77777777" w:rsidR="00DD3496" w:rsidRDefault="00334256">
    <w:r w:rsidRPr="00E65DB0">
      <w:rPr>
        <w:noProof/>
      </w:rPr>
      <w:drawing>
        <wp:anchor distT="0" distB="0" distL="114300" distR="114300" simplePos="0" relativeHeight="251672576" behindDoc="0" locked="0" layoutInCell="1" allowOverlap="1" wp14:anchorId="0300B5BC" wp14:editId="4D48A305">
          <wp:simplePos x="0" y="0"/>
          <wp:positionH relativeFrom="margin">
            <wp:posOffset>4291330</wp:posOffset>
          </wp:positionH>
          <wp:positionV relativeFrom="page">
            <wp:posOffset>707390</wp:posOffset>
          </wp:positionV>
          <wp:extent cx="166116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6F8F"/>
    <w:multiLevelType w:val="hybridMultilevel"/>
    <w:tmpl w:val="2FB469AC"/>
    <w:lvl w:ilvl="0" w:tplc="1CCAB318">
      <w:numFmt w:val="bullet"/>
      <w:lvlText w:val="■"/>
      <w:lvlJc w:val="left"/>
      <w:pPr>
        <w:ind w:left="720" w:hanging="360"/>
      </w:pPr>
      <w:rPr>
        <w:rFonts w:ascii="Arial" w:hAnsi="Arial" w:hint="default"/>
        <w:color w:val="808080"/>
        <w:sz w:val="16"/>
        <w:u w:color="009A80"/>
      </w:rPr>
    </w:lvl>
    <w:lvl w:ilvl="1" w:tplc="C854F016">
      <w:numFmt w:val="bullet"/>
      <w:lvlText w:val="-"/>
      <w:lvlJc w:val="left"/>
      <w:pPr>
        <w:ind w:left="1440" w:hanging="360"/>
      </w:pPr>
      <w:rPr>
        <w:rFonts w:ascii="Arial" w:hAnsi="Arial"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95A2F"/>
    <w:multiLevelType w:val="hybridMultilevel"/>
    <w:tmpl w:val="0150A820"/>
    <w:lvl w:ilvl="0" w:tplc="A684B49A">
      <w:start w:val="1"/>
      <w:numFmt w:val="bullet"/>
      <w:lvlText w:val="●"/>
      <w:lvlJc w:val="left"/>
      <w:pPr>
        <w:ind w:left="720" w:hanging="360"/>
      </w:pPr>
      <w:rPr>
        <w:rFonts w:ascii="Segoe UI" w:hAnsi="Segoe UI" w:hint="default"/>
        <w:color w:val="808080"/>
        <w:position w:val="0"/>
        <w:sz w:val="2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A3B9F"/>
    <w:multiLevelType w:val="hybridMultilevel"/>
    <w:tmpl w:val="19E01174"/>
    <w:lvl w:ilvl="0" w:tplc="0FC2D7D8">
      <w:start w:val="1"/>
      <w:numFmt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321A"/>
    <w:multiLevelType w:val="hybridMultilevel"/>
    <w:tmpl w:val="94F60E5A"/>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122EA"/>
    <w:multiLevelType w:val="hybridMultilevel"/>
    <w:tmpl w:val="2EC22EF0"/>
    <w:lvl w:ilvl="0" w:tplc="1CCAB318">
      <w:numFmt w:val="bullet"/>
      <w:lvlText w:val="■"/>
      <w:lvlJc w:val="left"/>
      <w:pPr>
        <w:ind w:left="720" w:hanging="360"/>
      </w:pPr>
      <w:rPr>
        <w:rFonts w:ascii="Arial" w:hAnsi="Arial" w:hint="default"/>
        <w:color w:val="808080"/>
        <w:sz w:val="16"/>
        <w:u w:color="009A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54BE3"/>
    <w:multiLevelType w:val="hybridMultilevel"/>
    <w:tmpl w:val="F7D8DCA4"/>
    <w:lvl w:ilvl="0" w:tplc="BC1AE4FC">
      <w:start w:val="1"/>
      <w:numFmt w:val="bullet"/>
      <w:lvlText w:val="●"/>
      <w:lvlJc w:val="left"/>
      <w:pPr>
        <w:ind w:left="720" w:hanging="360"/>
      </w:pPr>
      <w:rPr>
        <w:rFonts w:ascii="Segoe UI" w:hAnsi="Segoe UI" w:hint="default"/>
        <w:color w:val="808080"/>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7232F"/>
    <w:multiLevelType w:val="hybridMultilevel"/>
    <w:tmpl w:val="F4A605A2"/>
    <w:lvl w:ilvl="0" w:tplc="579A4B12">
      <w:start w:val="1"/>
      <w:numFmt w:val="bullet"/>
      <w:lvlText w:val=""/>
      <w:lvlJc w:val="left"/>
      <w:pPr>
        <w:tabs>
          <w:tab w:val="num" w:pos="360"/>
        </w:tabs>
        <w:ind w:left="360" w:hanging="360"/>
      </w:pPr>
      <w:rPr>
        <w:rFonts w:ascii="Wingdings" w:hAnsi="Wingdings" w:hint="default"/>
        <w:b/>
        <w:i w:val="0"/>
        <w:color w:val="auto"/>
        <w:sz w:val="18"/>
        <w:szCs w:val="18"/>
      </w:rPr>
    </w:lvl>
    <w:lvl w:ilvl="1" w:tplc="8102D2A4">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ED04A27"/>
    <w:multiLevelType w:val="hybridMultilevel"/>
    <w:tmpl w:val="E0A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63E00"/>
    <w:multiLevelType w:val="hybridMultilevel"/>
    <w:tmpl w:val="8F60CFF0"/>
    <w:lvl w:ilvl="0" w:tplc="6B9006FE">
      <w:start w:val="1"/>
      <w:numFmt w:val="bullet"/>
      <w:lvlText w:val=""/>
      <w:lvlJc w:val="left"/>
      <w:pPr>
        <w:ind w:left="720" w:hanging="360"/>
      </w:pPr>
      <w:rPr>
        <w:rFonts w:ascii="Wingdings" w:hAnsi="Wingdings" w:hint="default"/>
        <w:u w:color="009A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03783"/>
    <w:multiLevelType w:val="hybridMultilevel"/>
    <w:tmpl w:val="ACA0F41E"/>
    <w:lvl w:ilvl="0" w:tplc="71BEFDA0">
      <w:start w:val="1"/>
      <w:numFmt w:val="bullet"/>
      <w:lvlText w:val="●"/>
      <w:lvlJc w:val="left"/>
      <w:pPr>
        <w:ind w:left="720" w:hanging="360"/>
      </w:pPr>
      <w:rPr>
        <w:rFonts w:ascii="Segoe UI" w:hAnsi="Segoe UI"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2F1156"/>
    <w:multiLevelType w:val="hybridMultilevel"/>
    <w:tmpl w:val="74D45814"/>
    <w:lvl w:ilvl="0" w:tplc="1CCAB318">
      <w:numFmt w:val="bullet"/>
      <w:lvlText w:val="■"/>
      <w:lvlJc w:val="left"/>
      <w:pPr>
        <w:ind w:left="720" w:hanging="360"/>
      </w:pPr>
      <w:rPr>
        <w:rFonts w:ascii="Arial" w:hAnsi="Arial" w:hint="default"/>
        <w:color w:val="808080"/>
        <w:sz w:val="16"/>
        <w:u w:color="009A80"/>
      </w:rPr>
    </w:lvl>
    <w:lvl w:ilvl="1" w:tplc="C2782646">
      <w:numFmt w:val="bullet"/>
      <w:lvlText w:val="‒"/>
      <w:lvlJc w:val="left"/>
      <w:pPr>
        <w:ind w:left="1440" w:hanging="360"/>
      </w:pPr>
      <w:rPr>
        <w:rFonts w:ascii="Segoe UI" w:hAnsi="Segoe UI" w:hint="default"/>
        <w:b/>
        <w:i w:val="0"/>
        <w:color w:val="A6A6A6" w:themeColor="background1" w:themeShade="A6"/>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737B5"/>
    <w:multiLevelType w:val="hybridMultilevel"/>
    <w:tmpl w:val="C64C03C2"/>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C3EFB"/>
    <w:multiLevelType w:val="hybridMultilevel"/>
    <w:tmpl w:val="92322242"/>
    <w:lvl w:ilvl="0" w:tplc="682CD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E1195F"/>
    <w:multiLevelType w:val="hybridMultilevel"/>
    <w:tmpl w:val="30A8F846"/>
    <w:lvl w:ilvl="0" w:tplc="1CCAB318">
      <w:numFmt w:val="bullet"/>
      <w:lvlText w:val="■"/>
      <w:lvlJc w:val="left"/>
      <w:pPr>
        <w:ind w:left="720" w:hanging="360"/>
      </w:pPr>
      <w:rPr>
        <w:rFonts w:ascii="Arial" w:hAnsi="Arial" w:hint="default"/>
        <w:color w:val="808080"/>
        <w:sz w:val="16"/>
        <w:u w:color="009A80"/>
      </w:rPr>
    </w:lvl>
    <w:lvl w:ilvl="1" w:tplc="B20A9970">
      <w:numFmt w:val="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C7996"/>
    <w:multiLevelType w:val="hybridMultilevel"/>
    <w:tmpl w:val="504E2CDE"/>
    <w:lvl w:ilvl="0" w:tplc="E1C27E0E">
      <w:numFmt w:val="bullet"/>
      <w:lvlText w:val="-"/>
      <w:lvlJc w:val="left"/>
      <w:pPr>
        <w:ind w:left="420" w:hanging="360"/>
      </w:pPr>
      <w:rPr>
        <w:rFonts w:ascii="Calibri" w:eastAsia="Calibri" w:hAnsi="Calibri" w:cs="Calibri"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3125D60"/>
    <w:multiLevelType w:val="hybridMultilevel"/>
    <w:tmpl w:val="FD08D988"/>
    <w:lvl w:ilvl="0" w:tplc="1CCAB318">
      <w:numFmt w:val="bullet"/>
      <w:lvlText w:val="■"/>
      <w:lvlJc w:val="left"/>
      <w:pPr>
        <w:ind w:left="720" w:hanging="360"/>
      </w:pPr>
      <w:rPr>
        <w:rFonts w:ascii="Arial" w:hAnsi="Arial" w:hint="default"/>
        <w:color w:val="808080"/>
        <w:sz w:val="16"/>
        <w:u w:color="009A80"/>
      </w:rPr>
    </w:lvl>
    <w:lvl w:ilvl="1" w:tplc="4C608014">
      <w:numFmt w:val="bullet"/>
      <w:lvlText w:val="‒"/>
      <w:lvlJc w:val="left"/>
      <w:pPr>
        <w:ind w:left="1440" w:hanging="360"/>
      </w:pPr>
      <w:rPr>
        <w:rFonts w:ascii="Segoe UI" w:hAnsi="Segoe UI"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8"/>
  </w:num>
  <w:num w:numId="19">
    <w:abstractNumId w:val="14"/>
  </w:num>
  <w:num w:numId="20">
    <w:abstractNumId w:val="10"/>
  </w:num>
  <w:num w:numId="21">
    <w:abstractNumId w:val="22"/>
  </w:num>
  <w:num w:numId="22">
    <w:abstractNumId w:val="13"/>
  </w:num>
  <w:num w:numId="23">
    <w:abstractNumId w:val="19"/>
  </w:num>
  <w:num w:numId="24">
    <w:abstractNumId w:val="15"/>
  </w:num>
  <w:num w:numId="25">
    <w:abstractNumId w:val="27"/>
  </w:num>
  <w:num w:numId="26">
    <w:abstractNumId w:val="21"/>
  </w:num>
  <w:num w:numId="27">
    <w:abstractNumId w:val="11"/>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C3"/>
    <w:rsid w:val="00000113"/>
    <w:rsid w:val="00001BBA"/>
    <w:rsid w:val="00002FCD"/>
    <w:rsid w:val="00007B3E"/>
    <w:rsid w:val="00010104"/>
    <w:rsid w:val="00011535"/>
    <w:rsid w:val="000166BD"/>
    <w:rsid w:val="00023B5D"/>
    <w:rsid w:val="00023C05"/>
    <w:rsid w:val="00023E1A"/>
    <w:rsid w:val="0002463B"/>
    <w:rsid w:val="000272C0"/>
    <w:rsid w:val="00037563"/>
    <w:rsid w:val="00047F92"/>
    <w:rsid w:val="00060D68"/>
    <w:rsid w:val="00063B46"/>
    <w:rsid w:val="00067FA1"/>
    <w:rsid w:val="00071DD3"/>
    <w:rsid w:val="00072702"/>
    <w:rsid w:val="00080961"/>
    <w:rsid w:val="00084FE6"/>
    <w:rsid w:val="0009348C"/>
    <w:rsid w:val="000946D9"/>
    <w:rsid w:val="000952C3"/>
    <w:rsid w:val="000A04EE"/>
    <w:rsid w:val="000A21A1"/>
    <w:rsid w:val="000A50E7"/>
    <w:rsid w:val="000B0B8E"/>
    <w:rsid w:val="000B2481"/>
    <w:rsid w:val="000C0518"/>
    <w:rsid w:val="000C1332"/>
    <w:rsid w:val="000C3D3A"/>
    <w:rsid w:val="000C5341"/>
    <w:rsid w:val="000C5CEA"/>
    <w:rsid w:val="000E1525"/>
    <w:rsid w:val="000E4885"/>
    <w:rsid w:val="000E554E"/>
    <w:rsid w:val="000E6A1F"/>
    <w:rsid w:val="000E6CFC"/>
    <w:rsid w:val="000F3215"/>
    <w:rsid w:val="000F46ED"/>
    <w:rsid w:val="000F4D8D"/>
    <w:rsid w:val="00105265"/>
    <w:rsid w:val="00105A95"/>
    <w:rsid w:val="001065D1"/>
    <w:rsid w:val="001102BF"/>
    <w:rsid w:val="001116F5"/>
    <w:rsid w:val="00112589"/>
    <w:rsid w:val="00112E52"/>
    <w:rsid w:val="00114552"/>
    <w:rsid w:val="00116FA0"/>
    <w:rsid w:val="00121556"/>
    <w:rsid w:val="00122EBC"/>
    <w:rsid w:val="00125B5E"/>
    <w:rsid w:val="0012776E"/>
    <w:rsid w:val="001412AD"/>
    <w:rsid w:val="00142B9B"/>
    <w:rsid w:val="00147150"/>
    <w:rsid w:val="00147593"/>
    <w:rsid w:val="00152B73"/>
    <w:rsid w:val="00153A8E"/>
    <w:rsid w:val="00153F0F"/>
    <w:rsid w:val="00155AC0"/>
    <w:rsid w:val="00160E9A"/>
    <w:rsid w:val="00164330"/>
    <w:rsid w:val="00167C6E"/>
    <w:rsid w:val="00180A8B"/>
    <w:rsid w:val="001825A5"/>
    <w:rsid w:val="00187C4E"/>
    <w:rsid w:val="00193C52"/>
    <w:rsid w:val="001A19E9"/>
    <w:rsid w:val="001A621A"/>
    <w:rsid w:val="001C7D32"/>
    <w:rsid w:val="001D065E"/>
    <w:rsid w:val="001D34E1"/>
    <w:rsid w:val="001D44EC"/>
    <w:rsid w:val="001E34A3"/>
    <w:rsid w:val="001E39FF"/>
    <w:rsid w:val="001E67A1"/>
    <w:rsid w:val="001F2CDA"/>
    <w:rsid w:val="00201945"/>
    <w:rsid w:val="002071F9"/>
    <w:rsid w:val="00207601"/>
    <w:rsid w:val="00207E22"/>
    <w:rsid w:val="00210C56"/>
    <w:rsid w:val="0021290E"/>
    <w:rsid w:val="00213F92"/>
    <w:rsid w:val="00220569"/>
    <w:rsid w:val="00223911"/>
    <w:rsid w:val="002315C2"/>
    <w:rsid w:val="00231936"/>
    <w:rsid w:val="00231BB3"/>
    <w:rsid w:val="00233714"/>
    <w:rsid w:val="00237D61"/>
    <w:rsid w:val="0024158D"/>
    <w:rsid w:val="0024327F"/>
    <w:rsid w:val="002476C4"/>
    <w:rsid w:val="00250F24"/>
    <w:rsid w:val="002537BD"/>
    <w:rsid w:val="002570E3"/>
    <w:rsid w:val="0025799B"/>
    <w:rsid w:val="00271FFD"/>
    <w:rsid w:val="0027314A"/>
    <w:rsid w:val="0027471B"/>
    <w:rsid w:val="0028244D"/>
    <w:rsid w:val="00287CF2"/>
    <w:rsid w:val="00290F7E"/>
    <w:rsid w:val="0029507C"/>
    <w:rsid w:val="002A1717"/>
    <w:rsid w:val="002B3E56"/>
    <w:rsid w:val="002C6B00"/>
    <w:rsid w:val="002D1987"/>
    <w:rsid w:val="002D2F87"/>
    <w:rsid w:val="002E4186"/>
    <w:rsid w:val="002E430E"/>
    <w:rsid w:val="002F466C"/>
    <w:rsid w:val="0031027F"/>
    <w:rsid w:val="00311BC8"/>
    <w:rsid w:val="0031781D"/>
    <w:rsid w:val="0032143B"/>
    <w:rsid w:val="00326232"/>
    <w:rsid w:val="0033239C"/>
    <w:rsid w:val="003325E1"/>
    <w:rsid w:val="00334256"/>
    <w:rsid w:val="00335527"/>
    <w:rsid w:val="00345F78"/>
    <w:rsid w:val="003464F2"/>
    <w:rsid w:val="003508D5"/>
    <w:rsid w:val="00350A2A"/>
    <w:rsid w:val="00352961"/>
    <w:rsid w:val="0035584F"/>
    <w:rsid w:val="00363C5F"/>
    <w:rsid w:val="0037450F"/>
    <w:rsid w:val="00374E1B"/>
    <w:rsid w:val="00376950"/>
    <w:rsid w:val="00380B2A"/>
    <w:rsid w:val="00390A84"/>
    <w:rsid w:val="00390FDD"/>
    <w:rsid w:val="00391ED9"/>
    <w:rsid w:val="003920C0"/>
    <w:rsid w:val="00393047"/>
    <w:rsid w:val="003A1BD0"/>
    <w:rsid w:val="003B1657"/>
    <w:rsid w:val="003B288C"/>
    <w:rsid w:val="003B3838"/>
    <w:rsid w:val="003B634C"/>
    <w:rsid w:val="003C3B87"/>
    <w:rsid w:val="003D467F"/>
    <w:rsid w:val="003D5102"/>
    <w:rsid w:val="003D7C25"/>
    <w:rsid w:val="003E7509"/>
    <w:rsid w:val="003F2D76"/>
    <w:rsid w:val="003F4A9A"/>
    <w:rsid w:val="0040005E"/>
    <w:rsid w:val="00401E27"/>
    <w:rsid w:val="004033E0"/>
    <w:rsid w:val="00403B0B"/>
    <w:rsid w:val="004241C3"/>
    <w:rsid w:val="004336E5"/>
    <w:rsid w:val="00437A93"/>
    <w:rsid w:val="00443F67"/>
    <w:rsid w:val="004469CA"/>
    <w:rsid w:val="00451D89"/>
    <w:rsid w:val="00452D22"/>
    <w:rsid w:val="004552AC"/>
    <w:rsid w:val="004607A3"/>
    <w:rsid w:val="00464A52"/>
    <w:rsid w:val="00470BC8"/>
    <w:rsid w:val="00470E53"/>
    <w:rsid w:val="00472ECC"/>
    <w:rsid w:val="00475AF8"/>
    <w:rsid w:val="004764C8"/>
    <w:rsid w:val="0048182A"/>
    <w:rsid w:val="00481D87"/>
    <w:rsid w:val="00482ADA"/>
    <w:rsid w:val="00485406"/>
    <w:rsid w:val="00490AF4"/>
    <w:rsid w:val="00493058"/>
    <w:rsid w:val="004A0930"/>
    <w:rsid w:val="004A46CB"/>
    <w:rsid w:val="004B2CE5"/>
    <w:rsid w:val="004B31BC"/>
    <w:rsid w:val="004C10AD"/>
    <w:rsid w:val="004C2AC7"/>
    <w:rsid w:val="004C41F1"/>
    <w:rsid w:val="004C737C"/>
    <w:rsid w:val="004C7B98"/>
    <w:rsid w:val="004D3F89"/>
    <w:rsid w:val="004E04B0"/>
    <w:rsid w:val="004E2B92"/>
    <w:rsid w:val="004F19C2"/>
    <w:rsid w:val="004F4372"/>
    <w:rsid w:val="004F4DF8"/>
    <w:rsid w:val="00504FA5"/>
    <w:rsid w:val="0051290C"/>
    <w:rsid w:val="0052097F"/>
    <w:rsid w:val="00525EDD"/>
    <w:rsid w:val="00536015"/>
    <w:rsid w:val="00545436"/>
    <w:rsid w:val="00546E38"/>
    <w:rsid w:val="0055002B"/>
    <w:rsid w:val="00556FFE"/>
    <w:rsid w:val="005573AF"/>
    <w:rsid w:val="0056143C"/>
    <w:rsid w:val="00561C04"/>
    <w:rsid w:val="00561F36"/>
    <w:rsid w:val="00563DF3"/>
    <w:rsid w:val="0056718B"/>
    <w:rsid w:val="00567AB1"/>
    <w:rsid w:val="0057025B"/>
    <w:rsid w:val="005827FA"/>
    <w:rsid w:val="00582A7C"/>
    <w:rsid w:val="00583B45"/>
    <w:rsid w:val="00592C72"/>
    <w:rsid w:val="005950F3"/>
    <w:rsid w:val="0059578D"/>
    <w:rsid w:val="005973A1"/>
    <w:rsid w:val="005A0418"/>
    <w:rsid w:val="005A075D"/>
    <w:rsid w:val="005A7106"/>
    <w:rsid w:val="005B5A24"/>
    <w:rsid w:val="005C7144"/>
    <w:rsid w:val="005D4C67"/>
    <w:rsid w:val="005D4E18"/>
    <w:rsid w:val="005E1C4C"/>
    <w:rsid w:val="005E6598"/>
    <w:rsid w:val="005E77D6"/>
    <w:rsid w:val="005F3C09"/>
    <w:rsid w:val="005F4855"/>
    <w:rsid w:val="00607DAD"/>
    <w:rsid w:val="00610D68"/>
    <w:rsid w:val="00614D48"/>
    <w:rsid w:val="006200E7"/>
    <w:rsid w:val="00621EB6"/>
    <w:rsid w:val="00624276"/>
    <w:rsid w:val="00627D9C"/>
    <w:rsid w:val="00633C90"/>
    <w:rsid w:val="006367D9"/>
    <w:rsid w:val="006370F5"/>
    <w:rsid w:val="006378DD"/>
    <w:rsid w:val="006410A7"/>
    <w:rsid w:val="006437D5"/>
    <w:rsid w:val="0064715B"/>
    <w:rsid w:val="00656EE3"/>
    <w:rsid w:val="00661896"/>
    <w:rsid w:val="0066280F"/>
    <w:rsid w:val="00666DFE"/>
    <w:rsid w:val="006838E0"/>
    <w:rsid w:val="006840EF"/>
    <w:rsid w:val="006846E0"/>
    <w:rsid w:val="0068586C"/>
    <w:rsid w:val="006947FE"/>
    <w:rsid w:val="006A0A94"/>
    <w:rsid w:val="006A1474"/>
    <w:rsid w:val="006A25BC"/>
    <w:rsid w:val="006A7631"/>
    <w:rsid w:val="006B6666"/>
    <w:rsid w:val="006C1AFA"/>
    <w:rsid w:val="006C4751"/>
    <w:rsid w:val="006D34DA"/>
    <w:rsid w:val="006D548B"/>
    <w:rsid w:val="006D6725"/>
    <w:rsid w:val="006E0BAB"/>
    <w:rsid w:val="006E3E76"/>
    <w:rsid w:val="006E5C08"/>
    <w:rsid w:val="006F1D04"/>
    <w:rsid w:val="006F4332"/>
    <w:rsid w:val="006F637B"/>
    <w:rsid w:val="006F6614"/>
    <w:rsid w:val="007079C8"/>
    <w:rsid w:val="00720C72"/>
    <w:rsid w:val="00721BD6"/>
    <w:rsid w:val="007266D2"/>
    <w:rsid w:val="00733E72"/>
    <w:rsid w:val="0073575B"/>
    <w:rsid w:val="0073592F"/>
    <w:rsid w:val="00750EC2"/>
    <w:rsid w:val="00750FE8"/>
    <w:rsid w:val="00761F5A"/>
    <w:rsid w:val="0076220B"/>
    <w:rsid w:val="00764E46"/>
    <w:rsid w:val="00775A63"/>
    <w:rsid w:val="00785148"/>
    <w:rsid w:val="0078572A"/>
    <w:rsid w:val="00792F13"/>
    <w:rsid w:val="0079772B"/>
    <w:rsid w:val="007A639F"/>
    <w:rsid w:val="007C367F"/>
    <w:rsid w:val="007C58DC"/>
    <w:rsid w:val="007D1EF9"/>
    <w:rsid w:val="007D473D"/>
    <w:rsid w:val="007D4B9A"/>
    <w:rsid w:val="007D6A3D"/>
    <w:rsid w:val="007E436E"/>
    <w:rsid w:val="007E4489"/>
    <w:rsid w:val="007F105C"/>
    <w:rsid w:val="00803C5C"/>
    <w:rsid w:val="008117E2"/>
    <w:rsid w:val="00811A0B"/>
    <w:rsid w:val="00821582"/>
    <w:rsid w:val="00822867"/>
    <w:rsid w:val="0082471B"/>
    <w:rsid w:val="0082621A"/>
    <w:rsid w:val="00830609"/>
    <w:rsid w:val="00830E39"/>
    <w:rsid w:val="00840C4B"/>
    <w:rsid w:val="00840CB9"/>
    <w:rsid w:val="00840DFD"/>
    <w:rsid w:val="0084315F"/>
    <w:rsid w:val="00845A9A"/>
    <w:rsid w:val="00845F72"/>
    <w:rsid w:val="00846A29"/>
    <w:rsid w:val="00852D43"/>
    <w:rsid w:val="00876FAB"/>
    <w:rsid w:val="00883CCD"/>
    <w:rsid w:val="00887501"/>
    <w:rsid w:val="008912E4"/>
    <w:rsid w:val="008934C2"/>
    <w:rsid w:val="00894B9D"/>
    <w:rsid w:val="008A1B51"/>
    <w:rsid w:val="008B07E2"/>
    <w:rsid w:val="008B09C8"/>
    <w:rsid w:val="008B304C"/>
    <w:rsid w:val="008B6FEE"/>
    <w:rsid w:val="008C47B6"/>
    <w:rsid w:val="008C4A1C"/>
    <w:rsid w:val="008C6083"/>
    <w:rsid w:val="008C63FF"/>
    <w:rsid w:val="008C6A13"/>
    <w:rsid w:val="008C7535"/>
    <w:rsid w:val="008D2985"/>
    <w:rsid w:val="008D2CB2"/>
    <w:rsid w:val="008D2F74"/>
    <w:rsid w:val="008D301C"/>
    <w:rsid w:val="008E039A"/>
    <w:rsid w:val="008E26D0"/>
    <w:rsid w:val="008E54CB"/>
    <w:rsid w:val="008E5F3A"/>
    <w:rsid w:val="008F52FA"/>
    <w:rsid w:val="008F7194"/>
    <w:rsid w:val="008F7793"/>
    <w:rsid w:val="008F7C3B"/>
    <w:rsid w:val="009027E5"/>
    <w:rsid w:val="00904C4E"/>
    <w:rsid w:val="00905BA9"/>
    <w:rsid w:val="009107B1"/>
    <w:rsid w:val="0091383B"/>
    <w:rsid w:val="00915827"/>
    <w:rsid w:val="009159BD"/>
    <w:rsid w:val="0092115C"/>
    <w:rsid w:val="009221D4"/>
    <w:rsid w:val="009251BF"/>
    <w:rsid w:val="0092742D"/>
    <w:rsid w:val="009337A1"/>
    <w:rsid w:val="00943E63"/>
    <w:rsid w:val="009525E6"/>
    <w:rsid w:val="009547D8"/>
    <w:rsid w:val="00960FA2"/>
    <w:rsid w:val="00963D74"/>
    <w:rsid w:val="00971308"/>
    <w:rsid w:val="00971FAA"/>
    <w:rsid w:val="009729EB"/>
    <w:rsid w:val="00976B0B"/>
    <w:rsid w:val="00980534"/>
    <w:rsid w:val="009851E9"/>
    <w:rsid w:val="00990184"/>
    <w:rsid w:val="00996494"/>
    <w:rsid w:val="00997089"/>
    <w:rsid w:val="009A2F29"/>
    <w:rsid w:val="009A68B7"/>
    <w:rsid w:val="009B0716"/>
    <w:rsid w:val="009B0828"/>
    <w:rsid w:val="009D0111"/>
    <w:rsid w:val="009D2E4A"/>
    <w:rsid w:val="009D4DF3"/>
    <w:rsid w:val="009D6AEA"/>
    <w:rsid w:val="009E482A"/>
    <w:rsid w:val="009E5D20"/>
    <w:rsid w:val="009F70C1"/>
    <w:rsid w:val="00A01FFC"/>
    <w:rsid w:val="00A02B78"/>
    <w:rsid w:val="00A06732"/>
    <w:rsid w:val="00A075DC"/>
    <w:rsid w:val="00A162A4"/>
    <w:rsid w:val="00A21B32"/>
    <w:rsid w:val="00A27A9E"/>
    <w:rsid w:val="00A3128A"/>
    <w:rsid w:val="00A3431E"/>
    <w:rsid w:val="00A36504"/>
    <w:rsid w:val="00A36E94"/>
    <w:rsid w:val="00A54A64"/>
    <w:rsid w:val="00A57E11"/>
    <w:rsid w:val="00A6172C"/>
    <w:rsid w:val="00A72190"/>
    <w:rsid w:val="00A82DD5"/>
    <w:rsid w:val="00A92EAA"/>
    <w:rsid w:val="00A95E03"/>
    <w:rsid w:val="00A96F99"/>
    <w:rsid w:val="00A9774F"/>
    <w:rsid w:val="00AA2236"/>
    <w:rsid w:val="00AA5067"/>
    <w:rsid w:val="00AA7EED"/>
    <w:rsid w:val="00AB0A8F"/>
    <w:rsid w:val="00AB46C9"/>
    <w:rsid w:val="00AB5FF3"/>
    <w:rsid w:val="00AC6BEF"/>
    <w:rsid w:val="00AD738E"/>
    <w:rsid w:val="00AE0C80"/>
    <w:rsid w:val="00AE424E"/>
    <w:rsid w:val="00AE456E"/>
    <w:rsid w:val="00AF124B"/>
    <w:rsid w:val="00AF5360"/>
    <w:rsid w:val="00AF555C"/>
    <w:rsid w:val="00B049A2"/>
    <w:rsid w:val="00B04D97"/>
    <w:rsid w:val="00B060D7"/>
    <w:rsid w:val="00B0689A"/>
    <w:rsid w:val="00B10199"/>
    <w:rsid w:val="00B1478B"/>
    <w:rsid w:val="00B27097"/>
    <w:rsid w:val="00B34F04"/>
    <w:rsid w:val="00B41169"/>
    <w:rsid w:val="00B44697"/>
    <w:rsid w:val="00B4560B"/>
    <w:rsid w:val="00B51C24"/>
    <w:rsid w:val="00B5282C"/>
    <w:rsid w:val="00B53289"/>
    <w:rsid w:val="00B54B59"/>
    <w:rsid w:val="00B55761"/>
    <w:rsid w:val="00B62969"/>
    <w:rsid w:val="00B64516"/>
    <w:rsid w:val="00B64AD5"/>
    <w:rsid w:val="00B65210"/>
    <w:rsid w:val="00B66C54"/>
    <w:rsid w:val="00B71C68"/>
    <w:rsid w:val="00B80C47"/>
    <w:rsid w:val="00B85622"/>
    <w:rsid w:val="00B87597"/>
    <w:rsid w:val="00B92A74"/>
    <w:rsid w:val="00B92DA1"/>
    <w:rsid w:val="00B936F4"/>
    <w:rsid w:val="00B96282"/>
    <w:rsid w:val="00BA1A5D"/>
    <w:rsid w:val="00BA2D58"/>
    <w:rsid w:val="00BB0207"/>
    <w:rsid w:val="00BB0D6F"/>
    <w:rsid w:val="00BB7272"/>
    <w:rsid w:val="00BC12F1"/>
    <w:rsid w:val="00BC30B4"/>
    <w:rsid w:val="00BD0C81"/>
    <w:rsid w:val="00BD0F6A"/>
    <w:rsid w:val="00BD23AB"/>
    <w:rsid w:val="00BD4DFE"/>
    <w:rsid w:val="00BD5378"/>
    <w:rsid w:val="00BE2381"/>
    <w:rsid w:val="00BF089A"/>
    <w:rsid w:val="00BF6E5A"/>
    <w:rsid w:val="00C01B8E"/>
    <w:rsid w:val="00C03BA3"/>
    <w:rsid w:val="00C177A1"/>
    <w:rsid w:val="00C23CBC"/>
    <w:rsid w:val="00C3146E"/>
    <w:rsid w:val="00C34FB5"/>
    <w:rsid w:val="00C45534"/>
    <w:rsid w:val="00C467BB"/>
    <w:rsid w:val="00C60714"/>
    <w:rsid w:val="00C611EF"/>
    <w:rsid w:val="00C62D1D"/>
    <w:rsid w:val="00C6603C"/>
    <w:rsid w:val="00C6614B"/>
    <w:rsid w:val="00C7086B"/>
    <w:rsid w:val="00C711C5"/>
    <w:rsid w:val="00C80F5A"/>
    <w:rsid w:val="00C83A90"/>
    <w:rsid w:val="00C860C0"/>
    <w:rsid w:val="00C96D0C"/>
    <w:rsid w:val="00CA0670"/>
    <w:rsid w:val="00CA1B69"/>
    <w:rsid w:val="00CA27C1"/>
    <w:rsid w:val="00CA337B"/>
    <w:rsid w:val="00CA3570"/>
    <w:rsid w:val="00CA6AA9"/>
    <w:rsid w:val="00CB78B3"/>
    <w:rsid w:val="00CC22D1"/>
    <w:rsid w:val="00CC3952"/>
    <w:rsid w:val="00CC6888"/>
    <w:rsid w:val="00CE0C81"/>
    <w:rsid w:val="00CE2F7F"/>
    <w:rsid w:val="00CE7B4E"/>
    <w:rsid w:val="00CF0E78"/>
    <w:rsid w:val="00CF2237"/>
    <w:rsid w:val="00CF3FED"/>
    <w:rsid w:val="00CF4835"/>
    <w:rsid w:val="00CF79D5"/>
    <w:rsid w:val="00D016DF"/>
    <w:rsid w:val="00D0267E"/>
    <w:rsid w:val="00D05C45"/>
    <w:rsid w:val="00D13618"/>
    <w:rsid w:val="00D1794C"/>
    <w:rsid w:val="00D17C9F"/>
    <w:rsid w:val="00D23CD2"/>
    <w:rsid w:val="00D24449"/>
    <w:rsid w:val="00D34369"/>
    <w:rsid w:val="00D34E65"/>
    <w:rsid w:val="00D37471"/>
    <w:rsid w:val="00D458CB"/>
    <w:rsid w:val="00D57B7E"/>
    <w:rsid w:val="00D65BE7"/>
    <w:rsid w:val="00D72452"/>
    <w:rsid w:val="00D75AA6"/>
    <w:rsid w:val="00D82D36"/>
    <w:rsid w:val="00D85844"/>
    <w:rsid w:val="00D90766"/>
    <w:rsid w:val="00D928F1"/>
    <w:rsid w:val="00D93395"/>
    <w:rsid w:val="00D94AD1"/>
    <w:rsid w:val="00DA54BE"/>
    <w:rsid w:val="00DA657D"/>
    <w:rsid w:val="00DA6CB9"/>
    <w:rsid w:val="00DA765A"/>
    <w:rsid w:val="00DB274B"/>
    <w:rsid w:val="00DC25AF"/>
    <w:rsid w:val="00DD046D"/>
    <w:rsid w:val="00DD1F05"/>
    <w:rsid w:val="00DD3496"/>
    <w:rsid w:val="00DE00CD"/>
    <w:rsid w:val="00DE1538"/>
    <w:rsid w:val="00DF060F"/>
    <w:rsid w:val="00DF682F"/>
    <w:rsid w:val="00DF6CEB"/>
    <w:rsid w:val="00E05838"/>
    <w:rsid w:val="00E23907"/>
    <w:rsid w:val="00E30C49"/>
    <w:rsid w:val="00E35BCC"/>
    <w:rsid w:val="00E3718C"/>
    <w:rsid w:val="00E401EF"/>
    <w:rsid w:val="00E40F8E"/>
    <w:rsid w:val="00E556A3"/>
    <w:rsid w:val="00E56D13"/>
    <w:rsid w:val="00E63C93"/>
    <w:rsid w:val="00E644F6"/>
    <w:rsid w:val="00E65DB0"/>
    <w:rsid w:val="00E75033"/>
    <w:rsid w:val="00E841E0"/>
    <w:rsid w:val="00E8710C"/>
    <w:rsid w:val="00E87AAA"/>
    <w:rsid w:val="00E92086"/>
    <w:rsid w:val="00E9311B"/>
    <w:rsid w:val="00E96175"/>
    <w:rsid w:val="00EA5C67"/>
    <w:rsid w:val="00EB258D"/>
    <w:rsid w:val="00EB3EEF"/>
    <w:rsid w:val="00EB3FAC"/>
    <w:rsid w:val="00EB4062"/>
    <w:rsid w:val="00EB5326"/>
    <w:rsid w:val="00EC178B"/>
    <w:rsid w:val="00EC6135"/>
    <w:rsid w:val="00ED47BF"/>
    <w:rsid w:val="00ED4911"/>
    <w:rsid w:val="00EE0320"/>
    <w:rsid w:val="00EE4883"/>
    <w:rsid w:val="00EE54DA"/>
    <w:rsid w:val="00EE621B"/>
    <w:rsid w:val="00EE7EFB"/>
    <w:rsid w:val="00EF47C3"/>
    <w:rsid w:val="00F04CFF"/>
    <w:rsid w:val="00F079F7"/>
    <w:rsid w:val="00F1378D"/>
    <w:rsid w:val="00F20157"/>
    <w:rsid w:val="00F230EA"/>
    <w:rsid w:val="00F33E0B"/>
    <w:rsid w:val="00F35C12"/>
    <w:rsid w:val="00F37186"/>
    <w:rsid w:val="00F37970"/>
    <w:rsid w:val="00F47176"/>
    <w:rsid w:val="00F5250B"/>
    <w:rsid w:val="00F55A8F"/>
    <w:rsid w:val="00F570EC"/>
    <w:rsid w:val="00F6144E"/>
    <w:rsid w:val="00F63F8C"/>
    <w:rsid w:val="00F70414"/>
    <w:rsid w:val="00F75C9F"/>
    <w:rsid w:val="00F869E0"/>
    <w:rsid w:val="00F905EC"/>
    <w:rsid w:val="00F95A7C"/>
    <w:rsid w:val="00F969F2"/>
    <w:rsid w:val="00FA2CB9"/>
    <w:rsid w:val="00FA2FFC"/>
    <w:rsid w:val="00FB1FD5"/>
    <w:rsid w:val="00FB7BC5"/>
    <w:rsid w:val="00FC2AA3"/>
    <w:rsid w:val="00FC32D4"/>
    <w:rsid w:val="00FC69CA"/>
    <w:rsid w:val="00FD12F5"/>
    <w:rsid w:val="00FD3CDE"/>
    <w:rsid w:val="00FD77F5"/>
    <w:rsid w:val="00FE2572"/>
    <w:rsid w:val="00FE67F7"/>
    <w:rsid w:val="00FF269C"/>
    <w:rsid w:val="00FF6F82"/>
    <w:rsid w:val="00FF7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87760E"/>
  <w15:docId w15:val="{739D6EEF-643F-4ECB-9CFC-415C76EA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EastAsia" w:hAnsi="Segoe UI" w:cstheme="minorBidi"/>
        <w:color w:val="000000" w:themeColor="text1"/>
        <w:sz w:val="22"/>
        <w:szCs w:val="22"/>
        <w:lang w:val="en-US" w:eastAsia="en-US" w:bidi="ar-SA"/>
      </w:rPr>
    </w:rPrDefault>
    <w:pPrDefault>
      <w:pPr>
        <w:spacing w:after="240" w:line="264" w:lineRule="auto"/>
      </w:pPr>
    </w:pPrDefault>
  </w:docDefaults>
  <w:latentStyles w:defLockedState="0" w:defUIPriority="99" w:defSemiHidden="0" w:defUnhideWhenUsed="0" w:defQFormat="0" w:count="374">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rsid w:val="00D24449"/>
  </w:style>
  <w:style w:type="paragraph" w:styleId="Nagwek1">
    <w:name w:val="heading 1"/>
    <w:basedOn w:val="Normalny"/>
    <w:next w:val="Normalny"/>
    <w:link w:val="Nagwek1Znak"/>
    <w:rsid w:val="005973A1"/>
    <w:pPr>
      <w:keepNext/>
      <w:spacing w:after="0" w:line="240" w:lineRule="auto"/>
      <w:jc w:val="right"/>
      <w:outlineLvl w:val="0"/>
    </w:pPr>
    <w:rPr>
      <w:rFonts w:ascii="Arial" w:hAnsi="Arial" w:cs="Times New Roman"/>
      <w:b/>
      <w:bCs/>
      <w:caps/>
      <w:color w:val="000000"/>
      <w:sz w:val="20"/>
      <w:szCs w:val="24"/>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E39FF"/>
    <w:rPr>
      <w:sz w:val="16"/>
      <w:szCs w:val="16"/>
    </w:rPr>
  </w:style>
  <w:style w:type="paragraph" w:styleId="Tekstkomentarza">
    <w:name w:val="annotation text"/>
    <w:basedOn w:val="Normalny"/>
    <w:link w:val="TekstkomentarzaZnak"/>
    <w:uiPriority w:val="99"/>
    <w:semiHidden/>
    <w:unhideWhenUsed/>
    <w:rsid w:val="001E39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39FF"/>
    <w:rPr>
      <w:sz w:val="20"/>
      <w:szCs w:val="20"/>
    </w:rPr>
  </w:style>
  <w:style w:type="paragraph" w:styleId="Tematkomentarza">
    <w:name w:val="annotation subject"/>
    <w:basedOn w:val="Tekstkomentarza"/>
    <w:next w:val="Tekstkomentarza"/>
    <w:link w:val="TematkomentarzaZnak"/>
    <w:uiPriority w:val="99"/>
    <w:semiHidden/>
    <w:unhideWhenUsed/>
    <w:rsid w:val="001E39FF"/>
    <w:rPr>
      <w:b/>
      <w:bCs/>
    </w:rPr>
  </w:style>
  <w:style w:type="character" w:customStyle="1" w:styleId="TematkomentarzaZnak">
    <w:name w:val="Temat komentarza Znak"/>
    <w:basedOn w:val="TekstkomentarzaZnak"/>
    <w:link w:val="Tematkomentarza"/>
    <w:uiPriority w:val="99"/>
    <w:semiHidden/>
    <w:rsid w:val="001E39FF"/>
    <w:rPr>
      <w:b/>
      <w:bCs/>
      <w:sz w:val="20"/>
      <w:szCs w:val="20"/>
    </w:rPr>
  </w:style>
  <w:style w:type="paragraph" w:styleId="Tekstdymka">
    <w:name w:val="Balloon Text"/>
    <w:basedOn w:val="Normalny"/>
    <w:link w:val="TekstdymkaZnak"/>
    <w:uiPriority w:val="99"/>
    <w:semiHidden/>
    <w:unhideWhenUsed/>
    <w:rsid w:val="001E3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9FF"/>
    <w:rPr>
      <w:rFonts w:ascii="Tahoma" w:hAnsi="Tahoma" w:cs="Tahoma"/>
      <w:sz w:val="16"/>
      <w:szCs w:val="16"/>
    </w:rPr>
  </w:style>
  <w:style w:type="character" w:customStyle="1" w:styleId="Nagwek1Znak">
    <w:name w:val="Nagłówek 1 Znak"/>
    <w:basedOn w:val="Domylnaczcionkaakapitu"/>
    <w:link w:val="Nagwek1"/>
    <w:rsid w:val="005973A1"/>
    <w:rPr>
      <w:rFonts w:ascii="Arial" w:hAnsi="Arial" w:cs="Times New Roman"/>
      <w:b/>
      <w:bCs/>
      <w:caps/>
      <w:color w:val="000000"/>
      <w:sz w:val="20"/>
      <w:szCs w:val="24"/>
      <w:lang w:val="cs-CZ"/>
    </w:rPr>
  </w:style>
  <w:style w:type="paragraph" w:styleId="Zwykytekst">
    <w:name w:val="Plain Text"/>
    <w:basedOn w:val="Normalny"/>
    <w:link w:val="ZwykytekstZnak"/>
    <w:uiPriority w:val="99"/>
    <w:semiHidden/>
    <w:unhideWhenUsed/>
    <w:rsid w:val="00750EC2"/>
    <w:pPr>
      <w:spacing w:after="0" w:line="240" w:lineRule="auto"/>
    </w:pPr>
    <w:rPr>
      <w:rFonts w:ascii="Consolas" w:eastAsiaTheme="minorHAnsi" w:hAnsi="Consolas"/>
      <w:sz w:val="21"/>
      <w:szCs w:val="21"/>
    </w:rPr>
  </w:style>
  <w:style w:type="character" w:customStyle="1" w:styleId="ZwykytekstZnak">
    <w:name w:val="Zwykły tekst Znak"/>
    <w:basedOn w:val="Domylnaczcionkaakapitu"/>
    <w:link w:val="Zwykytekst"/>
    <w:uiPriority w:val="99"/>
    <w:semiHidden/>
    <w:rsid w:val="00750EC2"/>
    <w:rPr>
      <w:rFonts w:ascii="Consolas" w:eastAsiaTheme="minorHAnsi" w:hAnsi="Consolas"/>
      <w:sz w:val="21"/>
      <w:szCs w:val="21"/>
    </w:rPr>
  </w:style>
  <w:style w:type="paragraph" w:styleId="Tekstprzypisudolnego">
    <w:name w:val="footnote text"/>
    <w:basedOn w:val="Normalny"/>
    <w:link w:val="TekstprzypisudolnegoZnak"/>
    <w:uiPriority w:val="99"/>
    <w:semiHidden/>
    <w:unhideWhenUsed/>
    <w:rsid w:val="00F37186"/>
    <w:pPr>
      <w:spacing w:after="0" w:line="240" w:lineRule="auto"/>
    </w:pPr>
    <w:rPr>
      <w:rFonts w:asciiTheme="majorHAnsi" w:eastAsiaTheme="minorHAnsi" w:hAnsiTheme="majorHAnsi"/>
      <w:sz w:val="20"/>
      <w:szCs w:val="20"/>
      <w:lang w:val="en-CA"/>
    </w:rPr>
  </w:style>
  <w:style w:type="character" w:customStyle="1" w:styleId="TekstprzypisudolnegoZnak">
    <w:name w:val="Tekst przypisu dolnego Znak"/>
    <w:basedOn w:val="Domylnaczcionkaakapitu"/>
    <w:link w:val="Tekstprzypisudolnego"/>
    <w:uiPriority w:val="99"/>
    <w:semiHidden/>
    <w:rsid w:val="00F37186"/>
    <w:rPr>
      <w:rFonts w:asciiTheme="majorHAnsi" w:eastAsiaTheme="minorHAnsi" w:hAnsiTheme="majorHAnsi"/>
      <w:sz w:val="20"/>
      <w:szCs w:val="20"/>
      <w:lang w:val="en-CA"/>
    </w:rPr>
  </w:style>
  <w:style w:type="character" w:styleId="Odwoanieprzypisudolnego">
    <w:name w:val="footnote reference"/>
    <w:basedOn w:val="Domylnaczcionkaakapitu"/>
    <w:uiPriority w:val="99"/>
    <w:semiHidden/>
    <w:unhideWhenUsed/>
    <w:rsid w:val="00F37186"/>
    <w:rPr>
      <w:vertAlign w:val="superscript"/>
    </w:rPr>
  </w:style>
  <w:style w:type="table" w:styleId="Tabela-Siatka">
    <w:name w:val="Table Grid"/>
    <w:basedOn w:val="Standardowy"/>
    <w:uiPriority w:val="59"/>
    <w:rsid w:val="00F1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D4E18"/>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5D4E18"/>
  </w:style>
  <w:style w:type="paragraph" w:styleId="Stopka">
    <w:name w:val="footer"/>
    <w:basedOn w:val="Normalny"/>
    <w:link w:val="StopkaZnak"/>
    <w:uiPriority w:val="99"/>
    <w:unhideWhenUsed/>
    <w:rsid w:val="005D4E18"/>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5D4E18"/>
  </w:style>
  <w:style w:type="paragraph" w:styleId="NormalnyWeb">
    <w:name w:val="Normal (Web)"/>
    <w:basedOn w:val="Normalny"/>
    <w:uiPriority w:val="99"/>
    <w:unhideWhenUsed/>
    <w:rsid w:val="00D24449"/>
    <w:pPr>
      <w:spacing w:before="100" w:beforeAutospacing="1" w:after="100" w:afterAutospacing="1" w:line="200" w:lineRule="atLeast"/>
    </w:pPr>
    <w:rPr>
      <w:rFonts w:ascii="Times New Roman" w:eastAsia="Times New Roman" w:hAnsi="Times New Roman" w:cs="Times New Roman"/>
      <w:color w:val="auto"/>
      <w:sz w:val="14"/>
      <w:szCs w:val="14"/>
    </w:rPr>
  </w:style>
  <w:style w:type="character" w:styleId="Hipercze">
    <w:name w:val="Hyperlink"/>
    <w:basedOn w:val="Domylnaczcionkaakapitu"/>
    <w:uiPriority w:val="99"/>
    <w:unhideWhenUsed/>
    <w:rsid w:val="006D6725"/>
    <w:rPr>
      <w:color w:val="0000FF" w:themeColor="hyperlink"/>
      <w:u w:val="single"/>
    </w:rPr>
  </w:style>
  <w:style w:type="paragraph" w:styleId="Akapitzlist">
    <w:name w:val="List Paragraph"/>
    <w:basedOn w:val="Normalny"/>
    <w:uiPriority w:val="34"/>
    <w:rsid w:val="00B1478B"/>
    <w:pPr>
      <w:ind w:left="720"/>
      <w:contextualSpacing/>
    </w:pPr>
  </w:style>
  <w:style w:type="character" w:styleId="Wzmianka">
    <w:name w:val="Mention"/>
    <w:basedOn w:val="Domylnaczcionkaakapitu"/>
    <w:uiPriority w:val="99"/>
    <w:semiHidden/>
    <w:unhideWhenUsed/>
    <w:rsid w:val="008306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80327">
      <w:bodyDiv w:val="1"/>
      <w:marLeft w:val="0"/>
      <w:marRight w:val="0"/>
      <w:marTop w:val="250"/>
      <w:marBottom w:val="250"/>
      <w:divBdr>
        <w:top w:val="none" w:sz="0" w:space="0" w:color="auto"/>
        <w:left w:val="none" w:sz="0" w:space="0" w:color="auto"/>
        <w:bottom w:val="none" w:sz="0" w:space="0" w:color="auto"/>
        <w:right w:val="none" w:sz="0" w:space="0" w:color="auto"/>
      </w:divBdr>
      <w:divsChild>
        <w:div w:id="728572841">
          <w:marLeft w:val="0"/>
          <w:marRight w:val="0"/>
          <w:marTop w:val="0"/>
          <w:marBottom w:val="0"/>
          <w:divBdr>
            <w:top w:val="none" w:sz="0" w:space="0" w:color="auto"/>
            <w:left w:val="none" w:sz="0" w:space="0" w:color="auto"/>
            <w:bottom w:val="none" w:sz="0" w:space="0" w:color="auto"/>
            <w:right w:val="none" w:sz="0" w:space="0" w:color="auto"/>
          </w:divBdr>
          <w:divsChild>
            <w:div w:id="1343817092">
              <w:marLeft w:val="0"/>
              <w:marRight w:val="0"/>
              <w:marTop w:val="0"/>
              <w:marBottom w:val="0"/>
              <w:divBdr>
                <w:top w:val="none" w:sz="0" w:space="0" w:color="auto"/>
                <w:left w:val="none" w:sz="0" w:space="0" w:color="auto"/>
                <w:bottom w:val="none" w:sz="0" w:space="0" w:color="auto"/>
                <w:right w:val="none" w:sz="0" w:space="0" w:color="auto"/>
              </w:divBdr>
              <w:divsChild>
                <w:div w:id="1633294079">
                  <w:marLeft w:val="125"/>
                  <w:marRight w:val="250"/>
                  <w:marTop w:val="0"/>
                  <w:marBottom w:val="0"/>
                  <w:divBdr>
                    <w:top w:val="none" w:sz="0" w:space="0" w:color="auto"/>
                    <w:left w:val="none" w:sz="0" w:space="0" w:color="auto"/>
                    <w:bottom w:val="none" w:sz="0" w:space="0" w:color="auto"/>
                    <w:right w:val="none" w:sz="0" w:space="0" w:color="auto"/>
                  </w:divBdr>
                  <w:divsChild>
                    <w:div w:id="724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3335">
      <w:bodyDiv w:val="1"/>
      <w:marLeft w:val="0"/>
      <w:marRight w:val="0"/>
      <w:marTop w:val="187"/>
      <w:marBottom w:val="187"/>
      <w:divBdr>
        <w:top w:val="none" w:sz="0" w:space="0" w:color="auto"/>
        <w:left w:val="none" w:sz="0" w:space="0" w:color="auto"/>
        <w:bottom w:val="none" w:sz="0" w:space="0" w:color="auto"/>
        <w:right w:val="none" w:sz="0" w:space="0" w:color="auto"/>
      </w:divBdr>
      <w:divsChild>
        <w:div w:id="1668555555">
          <w:marLeft w:val="0"/>
          <w:marRight w:val="0"/>
          <w:marTop w:val="0"/>
          <w:marBottom w:val="0"/>
          <w:divBdr>
            <w:top w:val="none" w:sz="0" w:space="0" w:color="auto"/>
            <w:left w:val="none" w:sz="0" w:space="0" w:color="auto"/>
            <w:bottom w:val="none" w:sz="0" w:space="0" w:color="auto"/>
            <w:right w:val="none" w:sz="0" w:space="0" w:color="auto"/>
          </w:divBdr>
          <w:divsChild>
            <w:div w:id="80373943">
              <w:marLeft w:val="0"/>
              <w:marRight w:val="0"/>
              <w:marTop w:val="0"/>
              <w:marBottom w:val="0"/>
              <w:divBdr>
                <w:top w:val="none" w:sz="0" w:space="0" w:color="auto"/>
                <w:left w:val="none" w:sz="0" w:space="0" w:color="auto"/>
                <w:bottom w:val="none" w:sz="0" w:space="0" w:color="auto"/>
                <w:right w:val="none" w:sz="0" w:space="0" w:color="auto"/>
              </w:divBdr>
              <w:divsChild>
                <w:div w:id="264657870">
                  <w:marLeft w:val="94"/>
                  <w:marRight w:val="187"/>
                  <w:marTop w:val="0"/>
                  <w:marBottom w:val="0"/>
                  <w:divBdr>
                    <w:top w:val="none" w:sz="0" w:space="0" w:color="auto"/>
                    <w:left w:val="none" w:sz="0" w:space="0" w:color="auto"/>
                    <w:bottom w:val="none" w:sz="0" w:space="0" w:color="auto"/>
                    <w:right w:val="none" w:sz="0" w:space="0" w:color="auto"/>
                  </w:divBdr>
                  <w:divsChild>
                    <w:div w:id="1439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2364">
      <w:bodyDiv w:val="1"/>
      <w:marLeft w:val="0"/>
      <w:marRight w:val="0"/>
      <w:marTop w:val="0"/>
      <w:marBottom w:val="0"/>
      <w:divBdr>
        <w:top w:val="none" w:sz="0" w:space="0" w:color="auto"/>
        <w:left w:val="none" w:sz="0" w:space="0" w:color="auto"/>
        <w:bottom w:val="none" w:sz="0" w:space="0" w:color="auto"/>
        <w:right w:val="none" w:sz="0" w:space="0" w:color="auto"/>
      </w:divBdr>
    </w:div>
    <w:div w:id="446581566">
      <w:bodyDiv w:val="1"/>
      <w:marLeft w:val="0"/>
      <w:marRight w:val="5"/>
      <w:marTop w:val="0"/>
      <w:marBottom w:val="461"/>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sChild>
            <w:div w:id="1059864294">
              <w:marLeft w:val="1740"/>
              <w:marRight w:val="0"/>
              <w:marTop w:val="346"/>
              <w:marBottom w:val="230"/>
              <w:divBdr>
                <w:top w:val="none" w:sz="0" w:space="0" w:color="auto"/>
                <w:left w:val="none" w:sz="0" w:space="0" w:color="auto"/>
                <w:bottom w:val="none" w:sz="0" w:space="0" w:color="auto"/>
                <w:right w:val="none" w:sz="0" w:space="0" w:color="auto"/>
              </w:divBdr>
            </w:div>
          </w:divsChild>
        </w:div>
      </w:divsChild>
    </w:div>
    <w:div w:id="587154216">
      <w:bodyDiv w:val="1"/>
      <w:marLeft w:val="0"/>
      <w:marRight w:val="0"/>
      <w:marTop w:val="0"/>
      <w:marBottom w:val="0"/>
      <w:divBdr>
        <w:top w:val="none" w:sz="0" w:space="0" w:color="auto"/>
        <w:left w:val="none" w:sz="0" w:space="0" w:color="auto"/>
        <w:bottom w:val="none" w:sz="0" w:space="0" w:color="auto"/>
        <w:right w:val="none" w:sz="0" w:space="0" w:color="auto"/>
      </w:divBdr>
    </w:div>
    <w:div w:id="665523090">
      <w:bodyDiv w:val="1"/>
      <w:marLeft w:val="0"/>
      <w:marRight w:val="0"/>
      <w:marTop w:val="230"/>
      <w:marBottom w:val="230"/>
      <w:divBdr>
        <w:top w:val="none" w:sz="0" w:space="0" w:color="auto"/>
        <w:left w:val="none" w:sz="0" w:space="0" w:color="auto"/>
        <w:bottom w:val="none" w:sz="0" w:space="0" w:color="auto"/>
        <w:right w:val="none" w:sz="0" w:space="0" w:color="auto"/>
      </w:divBdr>
      <w:divsChild>
        <w:div w:id="1396318431">
          <w:marLeft w:val="0"/>
          <w:marRight w:val="0"/>
          <w:marTop w:val="0"/>
          <w:marBottom w:val="0"/>
          <w:divBdr>
            <w:top w:val="none" w:sz="0" w:space="0" w:color="auto"/>
            <w:left w:val="none" w:sz="0" w:space="0" w:color="auto"/>
            <w:bottom w:val="none" w:sz="0" w:space="0" w:color="auto"/>
            <w:right w:val="none" w:sz="0" w:space="0" w:color="auto"/>
          </w:divBdr>
          <w:divsChild>
            <w:div w:id="836966450">
              <w:marLeft w:val="0"/>
              <w:marRight w:val="0"/>
              <w:marTop w:val="0"/>
              <w:marBottom w:val="0"/>
              <w:divBdr>
                <w:top w:val="none" w:sz="0" w:space="0" w:color="auto"/>
                <w:left w:val="none" w:sz="0" w:space="0" w:color="auto"/>
                <w:bottom w:val="none" w:sz="0" w:space="0" w:color="auto"/>
                <w:right w:val="none" w:sz="0" w:space="0" w:color="auto"/>
              </w:divBdr>
              <w:divsChild>
                <w:div w:id="254442986">
                  <w:marLeft w:val="115"/>
                  <w:marRight w:val="230"/>
                  <w:marTop w:val="0"/>
                  <w:marBottom w:val="0"/>
                  <w:divBdr>
                    <w:top w:val="none" w:sz="0" w:space="0" w:color="auto"/>
                    <w:left w:val="none" w:sz="0" w:space="0" w:color="auto"/>
                    <w:bottom w:val="none" w:sz="0" w:space="0" w:color="auto"/>
                    <w:right w:val="none" w:sz="0" w:space="0" w:color="auto"/>
                  </w:divBdr>
                  <w:divsChild>
                    <w:div w:id="199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01050">
      <w:bodyDiv w:val="1"/>
      <w:marLeft w:val="0"/>
      <w:marRight w:val="0"/>
      <w:marTop w:val="0"/>
      <w:marBottom w:val="0"/>
      <w:divBdr>
        <w:top w:val="none" w:sz="0" w:space="0" w:color="auto"/>
        <w:left w:val="none" w:sz="0" w:space="0" w:color="auto"/>
        <w:bottom w:val="none" w:sz="0" w:space="0" w:color="auto"/>
        <w:right w:val="none" w:sz="0" w:space="0" w:color="auto"/>
      </w:divBdr>
    </w:div>
    <w:div w:id="926377493">
      <w:bodyDiv w:val="1"/>
      <w:marLeft w:val="0"/>
      <w:marRight w:val="0"/>
      <w:marTop w:val="250"/>
      <w:marBottom w:val="250"/>
      <w:divBdr>
        <w:top w:val="none" w:sz="0" w:space="0" w:color="auto"/>
        <w:left w:val="none" w:sz="0" w:space="0" w:color="auto"/>
        <w:bottom w:val="none" w:sz="0" w:space="0" w:color="auto"/>
        <w:right w:val="none" w:sz="0" w:space="0" w:color="auto"/>
      </w:divBdr>
      <w:divsChild>
        <w:div w:id="566913513">
          <w:marLeft w:val="0"/>
          <w:marRight w:val="0"/>
          <w:marTop w:val="0"/>
          <w:marBottom w:val="0"/>
          <w:divBdr>
            <w:top w:val="none" w:sz="0" w:space="0" w:color="auto"/>
            <w:left w:val="none" w:sz="0" w:space="0" w:color="auto"/>
            <w:bottom w:val="none" w:sz="0" w:space="0" w:color="auto"/>
            <w:right w:val="none" w:sz="0" w:space="0" w:color="auto"/>
          </w:divBdr>
          <w:divsChild>
            <w:div w:id="1628006962">
              <w:marLeft w:val="0"/>
              <w:marRight w:val="0"/>
              <w:marTop w:val="0"/>
              <w:marBottom w:val="0"/>
              <w:divBdr>
                <w:top w:val="none" w:sz="0" w:space="0" w:color="auto"/>
                <w:left w:val="none" w:sz="0" w:space="0" w:color="auto"/>
                <w:bottom w:val="none" w:sz="0" w:space="0" w:color="auto"/>
                <w:right w:val="none" w:sz="0" w:space="0" w:color="auto"/>
              </w:divBdr>
              <w:divsChild>
                <w:div w:id="1731345475">
                  <w:marLeft w:val="125"/>
                  <w:marRight w:val="250"/>
                  <w:marTop w:val="0"/>
                  <w:marBottom w:val="0"/>
                  <w:divBdr>
                    <w:top w:val="none" w:sz="0" w:space="0" w:color="auto"/>
                    <w:left w:val="none" w:sz="0" w:space="0" w:color="auto"/>
                    <w:bottom w:val="none" w:sz="0" w:space="0" w:color="auto"/>
                    <w:right w:val="none" w:sz="0" w:space="0" w:color="auto"/>
                  </w:divBdr>
                  <w:divsChild>
                    <w:div w:id="1802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429065">
      <w:bodyDiv w:val="1"/>
      <w:marLeft w:val="0"/>
      <w:marRight w:val="0"/>
      <w:marTop w:val="0"/>
      <w:marBottom w:val="0"/>
      <w:divBdr>
        <w:top w:val="none" w:sz="0" w:space="0" w:color="auto"/>
        <w:left w:val="none" w:sz="0" w:space="0" w:color="auto"/>
        <w:bottom w:val="none" w:sz="0" w:space="0" w:color="auto"/>
        <w:right w:val="none" w:sz="0" w:space="0" w:color="auto"/>
      </w:divBdr>
    </w:div>
    <w:div w:id="1171142959">
      <w:bodyDiv w:val="1"/>
      <w:marLeft w:val="0"/>
      <w:marRight w:val="0"/>
      <w:marTop w:val="0"/>
      <w:marBottom w:val="0"/>
      <w:divBdr>
        <w:top w:val="none" w:sz="0" w:space="0" w:color="auto"/>
        <w:left w:val="none" w:sz="0" w:space="0" w:color="auto"/>
        <w:bottom w:val="none" w:sz="0" w:space="0" w:color="auto"/>
        <w:right w:val="none" w:sz="0" w:space="0" w:color="auto"/>
      </w:divBdr>
    </w:div>
    <w:div w:id="1220049782">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90704778">
      <w:bodyDiv w:val="1"/>
      <w:marLeft w:val="0"/>
      <w:marRight w:val="0"/>
      <w:marTop w:val="0"/>
      <w:marBottom w:val="0"/>
      <w:divBdr>
        <w:top w:val="none" w:sz="0" w:space="0" w:color="auto"/>
        <w:left w:val="none" w:sz="0" w:space="0" w:color="auto"/>
        <w:bottom w:val="none" w:sz="0" w:space="0" w:color="auto"/>
        <w:right w:val="none" w:sz="0" w:space="0" w:color="auto"/>
      </w:divBdr>
    </w:div>
    <w:div w:id="1504319485">
      <w:bodyDiv w:val="1"/>
      <w:marLeft w:val="0"/>
      <w:marRight w:val="0"/>
      <w:marTop w:val="0"/>
      <w:marBottom w:val="0"/>
      <w:divBdr>
        <w:top w:val="none" w:sz="0" w:space="0" w:color="auto"/>
        <w:left w:val="none" w:sz="0" w:space="0" w:color="auto"/>
        <w:bottom w:val="none" w:sz="0" w:space="0" w:color="auto"/>
        <w:right w:val="none" w:sz="0" w:space="0" w:color="auto"/>
      </w:divBdr>
    </w:div>
    <w:div w:id="1559826277">
      <w:bodyDiv w:val="1"/>
      <w:marLeft w:val="0"/>
      <w:marRight w:val="0"/>
      <w:marTop w:val="0"/>
      <w:marBottom w:val="0"/>
      <w:divBdr>
        <w:top w:val="none" w:sz="0" w:space="0" w:color="auto"/>
        <w:left w:val="none" w:sz="0" w:space="0" w:color="auto"/>
        <w:bottom w:val="none" w:sz="0" w:space="0" w:color="auto"/>
        <w:right w:val="none" w:sz="0" w:space="0" w:color="auto"/>
      </w:divBdr>
    </w:div>
    <w:div w:id="1577592422">
      <w:bodyDiv w:val="1"/>
      <w:marLeft w:val="0"/>
      <w:marRight w:val="0"/>
      <w:marTop w:val="0"/>
      <w:marBottom w:val="0"/>
      <w:divBdr>
        <w:top w:val="none" w:sz="0" w:space="0" w:color="auto"/>
        <w:left w:val="none" w:sz="0" w:space="0" w:color="auto"/>
        <w:bottom w:val="none" w:sz="0" w:space="0" w:color="auto"/>
        <w:right w:val="none" w:sz="0" w:space="0" w:color="auto"/>
      </w:divBdr>
    </w:div>
    <w:div w:id="1613200690">
      <w:bodyDiv w:val="1"/>
      <w:marLeft w:val="0"/>
      <w:marRight w:val="0"/>
      <w:marTop w:val="250"/>
      <w:marBottom w:val="250"/>
      <w:divBdr>
        <w:top w:val="none" w:sz="0" w:space="0" w:color="auto"/>
        <w:left w:val="none" w:sz="0" w:space="0" w:color="auto"/>
        <w:bottom w:val="none" w:sz="0" w:space="0" w:color="auto"/>
        <w:right w:val="none" w:sz="0" w:space="0" w:color="auto"/>
      </w:divBdr>
      <w:divsChild>
        <w:div w:id="396250533">
          <w:marLeft w:val="0"/>
          <w:marRight w:val="0"/>
          <w:marTop w:val="0"/>
          <w:marBottom w:val="0"/>
          <w:divBdr>
            <w:top w:val="none" w:sz="0" w:space="0" w:color="auto"/>
            <w:left w:val="none" w:sz="0" w:space="0" w:color="auto"/>
            <w:bottom w:val="none" w:sz="0" w:space="0" w:color="auto"/>
            <w:right w:val="none" w:sz="0" w:space="0" w:color="auto"/>
          </w:divBdr>
          <w:divsChild>
            <w:div w:id="229049461">
              <w:marLeft w:val="0"/>
              <w:marRight w:val="0"/>
              <w:marTop w:val="0"/>
              <w:marBottom w:val="0"/>
              <w:divBdr>
                <w:top w:val="none" w:sz="0" w:space="0" w:color="auto"/>
                <w:left w:val="none" w:sz="0" w:space="0" w:color="auto"/>
                <w:bottom w:val="none" w:sz="0" w:space="0" w:color="auto"/>
                <w:right w:val="none" w:sz="0" w:space="0" w:color="auto"/>
              </w:divBdr>
              <w:divsChild>
                <w:div w:id="108283699">
                  <w:marLeft w:val="125"/>
                  <w:marRight w:val="250"/>
                  <w:marTop w:val="0"/>
                  <w:marBottom w:val="0"/>
                  <w:divBdr>
                    <w:top w:val="none" w:sz="0" w:space="0" w:color="auto"/>
                    <w:left w:val="none" w:sz="0" w:space="0" w:color="auto"/>
                    <w:bottom w:val="none" w:sz="0" w:space="0" w:color="auto"/>
                    <w:right w:val="none" w:sz="0" w:space="0" w:color="auto"/>
                  </w:divBdr>
                  <w:divsChild>
                    <w:div w:id="25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0427">
      <w:bodyDiv w:val="1"/>
      <w:marLeft w:val="0"/>
      <w:marRight w:val="0"/>
      <w:marTop w:val="250"/>
      <w:marBottom w:val="250"/>
      <w:divBdr>
        <w:top w:val="none" w:sz="0" w:space="0" w:color="auto"/>
        <w:left w:val="none" w:sz="0" w:space="0" w:color="auto"/>
        <w:bottom w:val="none" w:sz="0" w:space="0" w:color="auto"/>
        <w:right w:val="none" w:sz="0" w:space="0" w:color="auto"/>
      </w:divBdr>
      <w:divsChild>
        <w:div w:id="286545168">
          <w:marLeft w:val="0"/>
          <w:marRight w:val="0"/>
          <w:marTop w:val="0"/>
          <w:marBottom w:val="0"/>
          <w:divBdr>
            <w:top w:val="none" w:sz="0" w:space="0" w:color="auto"/>
            <w:left w:val="none" w:sz="0" w:space="0" w:color="auto"/>
            <w:bottom w:val="none" w:sz="0" w:space="0" w:color="auto"/>
            <w:right w:val="none" w:sz="0" w:space="0" w:color="auto"/>
          </w:divBdr>
          <w:divsChild>
            <w:div w:id="1513228302">
              <w:marLeft w:val="0"/>
              <w:marRight w:val="0"/>
              <w:marTop w:val="0"/>
              <w:marBottom w:val="0"/>
              <w:divBdr>
                <w:top w:val="none" w:sz="0" w:space="0" w:color="auto"/>
                <w:left w:val="none" w:sz="0" w:space="0" w:color="auto"/>
                <w:bottom w:val="none" w:sz="0" w:space="0" w:color="auto"/>
                <w:right w:val="none" w:sz="0" w:space="0" w:color="auto"/>
              </w:divBdr>
              <w:divsChild>
                <w:div w:id="1074543619">
                  <w:marLeft w:val="125"/>
                  <w:marRight w:val="250"/>
                  <w:marTop w:val="0"/>
                  <w:marBottom w:val="0"/>
                  <w:divBdr>
                    <w:top w:val="none" w:sz="0" w:space="0" w:color="auto"/>
                    <w:left w:val="none" w:sz="0" w:space="0" w:color="auto"/>
                    <w:bottom w:val="none" w:sz="0" w:space="0" w:color="auto"/>
                    <w:right w:val="none" w:sz="0" w:space="0" w:color="auto"/>
                  </w:divBdr>
                  <w:divsChild>
                    <w:div w:id="1797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0A322-0D3B-4405-9B55-9C22B747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980</Words>
  <Characters>5881</Characters>
  <Application>Microsoft Office Word</Application>
  <DocSecurity>0</DocSecurity>
  <Lines>49</Lines>
  <Paragraphs>13</Paragraphs>
  <ScaleCrop>false</ScaleCrop>
  <HeadingPairs>
    <vt:vector size="6" baseType="variant">
      <vt:variant>
        <vt:lpstr>Tytuł</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Prologis</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nbeizai</dc:creator>
  <cp:lastModifiedBy>ConTrust Communication</cp:lastModifiedBy>
  <cp:revision>2</cp:revision>
  <cp:lastPrinted>2017-04-10T23:02:00Z</cp:lastPrinted>
  <dcterms:created xsi:type="dcterms:W3CDTF">2017-06-06T07:49:00Z</dcterms:created>
  <dcterms:modified xsi:type="dcterms:W3CDTF">2017-06-06T07:49:00Z</dcterms:modified>
</cp:coreProperties>
</file>