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F957E" w14:textId="77777777" w:rsidR="00106AE7" w:rsidRDefault="00106AE7" w:rsidP="005B21F1">
      <w:pPr>
        <w:contextualSpacing/>
        <w:rPr>
          <w:rFonts w:cs="Segoe UI"/>
          <w:bCs/>
          <w:sz w:val="20"/>
          <w:szCs w:val="20"/>
          <w:lang w:val="en-GB"/>
        </w:rPr>
      </w:pPr>
    </w:p>
    <w:p w14:paraId="1176F7E4" w14:textId="65E7807D" w:rsidR="0084697A" w:rsidRPr="0084697A" w:rsidRDefault="0084697A" w:rsidP="0084697A">
      <w:pPr>
        <w:pStyle w:val="Nagwek1"/>
        <w:keepNext w:val="0"/>
        <w:spacing w:after="160"/>
        <w:jc w:val="left"/>
        <w:rPr>
          <w:rFonts w:ascii="Segoe UI Light" w:hAnsi="Segoe UI Light" w:cs="Segoe UI"/>
          <w:b w:val="0"/>
          <w:bCs w:val="0"/>
          <w:caps w:val="0"/>
          <w:color w:val="000000" w:themeColor="text1"/>
          <w:sz w:val="42"/>
          <w:szCs w:val="42"/>
          <w:lang w:val="en-US"/>
        </w:rPr>
      </w:pPr>
      <w:bookmarkStart w:id="0" w:name="_Hlk479612662"/>
      <w:r w:rsidRPr="0084697A">
        <w:rPr>
          <w:rFonts w:ascii="Segoe UI Light" w:hAnsi="Segoe UI Light" w:cs="Segoe UI"/>
          <w:b w:val="0"/>
          <w:bCs w:val="0"/>
          <w:caps w:val="0"/>
          <w:color w:val="000000" w:themeColor="text1"/>
          <w:sz w:val="42"/>
          <w:szCs w:val="42"/>
          <w:lang w:val="en-US"/>
        </w:rPr>
        <w:t>Prologis Park Prague-</w:t>
      </w:r>
      <w:proofErr w:type="spellStart"/>
      <w:r w:rsidRPr="0084697A">
        <w:rPr>
          <w:rFonts w:ascii="Segoe UI Light" w:hAnsi="Segoe UI Light" w:cs="Segoe UI"/>
          <w:b w:val="0"/>
          <w:bCs w:val="0"/>
          <w:caps w:val="0"/>
          <w:color w:val="000000" w:themeColor="text1"/>
          <w:sz w:val="42"/>
          <w:szCs w:val="42"/>
          <w:lang w:val="en-US"/>
        </w:rPr>
        <w:t>Rudna</w:t>
      </w:r>
      <w:proofErr w:type="spellEnd"/>
      <w:r w:rsidRPr="0084697A">
        <w:rPr>
          <w:rFonts w:ascii="Segoe UI Light" w:hAnsi="Segoe UI Light" w:cs="Segoe UI"/>
          <w:b w:val="0"/>
          <w:bCs w:val="0"/>
          <w:caps w:val="0"/>
          <w:color w:val="000000" w:themeColor="text1"/>
          <w:sz w:val="42"/>
          <w:szCs w:val="42"/>
          <w:lang w:val="en-US"/>
        </w:rPr>
        <w:t xml:space="preserve"> </w:t>
      </w:r>
      <w:r w:rsidR="002B6EB4" w:rsidRPr="0084697A">
        <w:rPr>
          <w:rFonts w:ascii="Segoe UI Light" w:hAnsi="Segoe UI Light" w:cs="Segoe UI"/>
          <w:b w:val="0"/>
          <w:bCs w:val="0"/>
          <w:caps w:val="0"/>
          <w:color w:val="000000" w:themeColor="text1"/>
          <w:sz w:val="42"/>
          <w:szCs w:val="42"/>
          <w:lang w:val="en-US"/>
        </w:rPr>
        <w:t>to</w:t>
      </w:r>
      <w:r w:rsidRPr="0084697A">
        <w:rPr>
          <w:rFonts w:ascii="Segoe UI Light" w:hAnsi="Segoe UI Light" w:cs="Segoe UI"/>
          <w:b w:val="0"/>
          <w:bCs w:val="0"/>
          <w:caps w:val="0"/>
          <w:color w:val="000000" w:themeColor="text1"/>
          <w:sz w:val="42"/>
          <w:szCs w:val="42"/>
          <w:lang w:val="en-US"/>
        </w:rPr>
        <w:t xml:space="preserve"> </w:t>
      </w:r>
      <w:r w:rsidR="00B00141">
        <w:rPr>
          <w:rFonts w:ascii="Segoe UI Light" w:hAnsi="Segoe UI Light" w:cs="Segoe UI"/>
          <w:b w:val="0"/>
          <w:bCs w:val="0"/>
          <w:caps w:val="0"/>
          <w:color w:val="000000" w:themeColor="text1"/>
          <w:sz w:val="42"/>
          <w:szCs w:val="42"/>
          <w:lang w:val="en-US"/>
        </w:rPr>
        <w:t>b</w:t>
      </w:r>
      <w:r w:rsidRPr="0084697A">
        <w:rPr>
          <w:rFonts w:ascii="Segoe UI Light" w:hAnsi="Segoe UI Light" w:cs="Segoe UI"/>
          <w:b w:val="0"/>
          <w:bCs w:val="0"/>
          <w:caps w:val="0"/>
          <w:color w:val="000000" w:themeColor="text1"/>
          <w:sz w:val="42"/>
          <w:szCs w:val="42"/>
          <w:lang w:val="en-US"/>
        </w:rPr>
        <w:t xml:space="preserve">e Fully Developed </w:t>
      </w:r>
      <w:r w:rsidR="00420D1C">
        <w:rPr>
          <w:rFonts w:ascii="Segoe UI Light" w:hAnsi="Segoe UI Light" w:cs="Segoe UI"/>
          <w:b w:val="0"/>
          <w:bCs w:val="0"/>
          <w:caps w:val="0"/>
          <w:color w:val="000000" w:themeColor="text1"/>
          <w:sz w:val="42"/>
          <w:szCs w:val="42"/>
          <w:lang w:val="en-US"/>
        </w:rPr>
        <w:t>Four</w:t>
      </w:r>
      <w:r w:rsidR="00420D1C" w:rsidRPr="0084697A">
        <w:rPr>
          <w:rFonts w:ascii="Segoe UI Light" w:hAnsi="Segoe UI Light" w:cs="Segoe UI"/>
          <w:b w:val="0"/>
          <w:bCs w:val="0"/>
          <w:caps w:val="0"/>
          <w:color w:val="000000" w:themeColor="text1"/>
          <w:sz w:val="42"/>
          <w:szCs w:val="42"/>
          <w:lang w:val="en-US"/>
        </w:rPr>
        <w:t xml:space="preserve"> </w:t>
      </w:r>
      <w:r w:rsidRPr="0084697A">
        <w:rPr>
          <w:rFonts w:ascii="Segoe UI Light" w:hAnsi="Segoe UI Light" w:cs="Segoe UI"/>
          <w:b w:val="0"/>
          <w:bCs w:val="0"/>
          <w:caps w:val="0"/>
          <w:color w:val="000000" w:themeColor="text1"/>
          <w:sz w:val="42"/>
          <w:szCs w:val="42"/>
          <w:lang w:val="en-US"/>
        </w:rPr>
        <w:t xml:space="preserve">Years </w:t>
      </w:r>
      <w:r w:rsidR="00722AF6">
        <w:rPr>
          <w:rFonts w:ascii="Segoe UI Light" w:hAnsi="Segoe UI Light" w:cs="Segoe UI"/>
          <w:b w:val="0"/>
          <w:bCs w:val="0"/>
          <w:caps w:val="0"/>
          <w:color w:val="000000" w:themeColor="text1"/>
          <w:sz w:val="42"/>
          <w:szCs w:val="42"/>
          <w:lang w:val="en-US"/>
        </w:rPr>
        <w:t>A</w:t>
      </w:r>
      <w:r w:rsidR="00722AF6" w:rsidRPr="0084697A">
        <w:rPr>
          <w:rFonts w:ascii="Segoe UI Light" w:hAnsi="Segoe UI Light" w:cs="Segoe UI"/>
          <w:b w:val="0"/>
          <w:bCs w:val="0"/>
          <w:caps w:val="0"/>
          <w:color w:val="000000" w:themeColor="text1"/>
          <w:sz w:val="42"/>
          <w:szCs w:val="42"/>
          <w:lang w:val="en-US"/>
        </w:rPr>
        <w:t>fter</w:t>
      </w:r>
      <w:r w:rsidRPr="0084697A">
        <w:rPr>
          <w:rFonts w:ascii="Segoe UI Light" w:hAnsi="Segoe UI Light" w:cs="Segoe UI"/>
          <w:b w:val="0"/>
          <w:bCs w:val="0"/>
          <w:caps w:val="0"/>
          <w:color w:val="000000" w:themeColor="text1"/>
          <w:sz w:val="42"/>
          <w:szCs w:val="42"/>
          <w:lang w:val="en-US"/>
        </w:rPr>
        <w:t xml:space="preserve"> </w:t>
      </w:r>
      <w:r w:rsidR="00420D1C">
        <w:rPr>
          <w:rFonts w:ascii="Segoe UI Light" w:hAnsi="Segoe UI Light" w:cs="Segoe UI"/>
          <w:b w:val="0"/>
          <w:bCs w:val="0"/>
          <w:caps w:val="0"/>
          <w:color w:val="000000" w:themeColor="text1"/>
          <w:sz w:val="42"/>
          <w:szCs w:val="42"/>
          <w:lang w:val="en-US"/>
        </w:rPr>
        <w:t>Acquisition</w:t>
      </w:r>
    </w:p>
    <w:p w14:paraId="1C1095B6" w14:textId="174C2C3C" w:rsidR="0084697A" w:rsidRPr="0084697A" w:rsidRDefault="0084697A" w:rsidP="0084697A">
      <w:pPr>
        <w:pStyle w:val="Nagwek1"/>
        <w:keepNext w:val="0"/>
        <w:spacing w:after="160"/>
        <w:jc w:val="left"/>
        <w:rPr>
          <w:rFonts w:ascii="Segoe UI Light" w:hAnsi="Segoe UI Light" w:cs="Segoe UI"/>
          <w:b w:val="0"/>
          <w:bCs w:val="0"/>
          <w:caps w:val="0"/>
          <w:color w:val="000000" w:themeColor="text1"/>
          <w:sz w:val="24"/>
          <w:lang w:val="en-US"/>
        </w:rPr>
      </w:pPr>
      <w:r w:rsidRPr="0084697A">
        <w:rPr>
          <w:rFonts w:ascii="Segoe UI Light" w:hAnsi="Segoe UI Light" w:cs="Segoe UI"/>
          <w:b w:val="0"/>
          <w:bCs w:val="0"/>
          <w:caps w:val="0"/>
          <w:color w:val="000000" w:themeColor="text1"/>
          <w:sz w:val="24"/>
          <w:lang w:val="en-US"/>
        </w:rPr>
        <w:t xml:space="preserve">Prologis to build 23,710 square </w:t>
      </w:r>
      <w:proofErr w:type="spellStart"/>
      <w:r w:rsidRPr="0084697A">
        <w:rPr>
          <w:rFonts w:ascii="Segoe UI Light" w:hAnsi="Segoe UI Light" w:cs="Segoe UI"/>
          <w:b w:val="0"/>
          <w:bCs w:val="0"/>
          <w:caps w:val="0"/>
          <w:color w:val="000000" w:themeColor="text1"/>
          <w:sz w:val="24"/>
          <w:lang w:val="en-US"/>
        </w:rPr>
        <w:t>metre</w:t>
      </w:r>
      <w:proofErr w:type="spellEnd"/>
      <w:r w:rsidRPr="0084697A">
        <w:rPr>
          <w:rFonts w:ascii="Segoe UI Light" w:hAnsi="Segoe UI Light" w:cs="Segoe UI"/>
          <w:b w:val="0"/>
          <w:bCs w:val="0"/>
          <w:caps w:val="0"/>
          <w:color w:val="000000" w:themeColor="text1"/>
          <w:sz w:val="24"/>
          <w:lang w:val="en-US"/>
        </w:rPr>
        <w:t xml:space="preserve"> </w:t>
      </w:r>
      <w:r w:rsidR="00A479A2">
        <w:rPr>
          <w:rFonts w:ascii="Segoe UI Light" w:hAnsi="Segoe UI Light" w:cs="Segoe UI"/>
          <w:b w:val="0"/>
          <w:bCs w:val="0"/>
          <w:caps w:val="0"/>
          <w:color w:val="000000" w:themeColor="text1"/>
          <w:sz w:val="24"/>
          <w:lang w:val="en-US"/>
        </w:rPr>
        <w:t>build-to-suit</w:t>
      </w:r>
      <w:r w:rsidR="00A479A2" w:rsidRPr="0084697A">
        <w:rPr>
          <w:rFonts w:ascii="Segoe UI Light" w:hAnsi="Segoe UI Light" w:cs="Segoe UI"/>
          <w:b w:val="0"/>
          <w:bCs w:val="0"/>
          <w:caps w:val="0"/>
          <w:color w:val="000000" w:themeColor="text1"/>
          <w:sz w:val="24"/>
          <w:lang w:val="en-US"/>
        </w:rPr>
        <w:t xml:space="preserve"> </w:t>
      </w:r>
      <w:r w:rsidRPr="0084697A">
        <w:rPr>
          <w:rFonts w:ascii="Segoe UI Light" w:hAnsi="Segoe UI Light" w:cs="Segoe UI"/>
          <w:b w:val="0"/>
          <w:bCs w:val="0"/>
          <w:caps w:val="0"/>
          <w:color w:val="000000" w:themeColor="text1"/>
          <w:sz w:val="24"/>
          <w:lang w:val="en-US"/>
        </w:rPr>
        <w:t xml:space="preserve">facility for </w:t>
      </w:r>
      <w:r w:rsidRPr="0084697A">
        <w:rPr>
          <w:rFonts w:ascii="Segoe UI Light" w:hAnsi="Segoe UI Light" w:cs="Segoe UI"/>
          <w:b w:val="0"/>
          <w:bCs w:val="0"/>
          <w:color w:val="000000" w:themeColor="text1"/>
          <w:sz w:val="24"/>
          <w:lang w:val="en-US"/>
        </w:rPr>
        <w:t>Vafo Praha</w:t>
      </w:r>
      <w:r>
        <w:rPr>
          <w:rFonts w:ascii="Segoe UI Light" w:hAnsi="Segoe UI Light" w:cs="Segoe UI"/>
          <w:b w:val="0"/>
          <w:bCs w:val="0"/>
          <w:color w:val="000000" w:themeColor="text1"/>
          <w:sz w:val="24"/>
          <w:lang w:val="en-US"/>
        </w:rPr>
        <w:t xml:space="preserve"> </w:t>
      </w:r>
    </w:p>
    <w:p w14:paraId="434C1D37" w14:textId="05860FDA" w:rsidR="0084697A" w:rsidRDefault="0084697A" w:rsidP="0084697A">
      <w:pPr>
        <w:spacing w:after="480"/>
        <w:rPr>
          <w:rFonts w:cs="Segoe UI"/>
          <w:sz w:val="19"/>
          <w:szCs w:val="19"/>
        </w:rPr>
      </w:pPr>
      <w:r>
        <w:rPr>
          <w:rFonts w:cs="Segoe UI"/>
          <w:sz w:val="19"/>
          <w:szCs w:val="19"/>
        </w:rPr>
        <w:t>Prague</w:t>
      </w:r>
      <w:r w:rsidRPr="00481D87">
        <w:rPr>
          <w:rFonts w:cs="Segoe UI"/>
          <w:sz w:val="19"/>
          <w:szCs w:val="19"/>
        </w:rPr>
        <w:t xml:space="preserve"> (</w:t>
      </w:r>
      <w:r w:rsidR="00E179AE">
        <w:rPr>
          <w:rFonts w:cs="Segoe UI"/>
          <w:sz w:val="19"/>
          <w:szCs w:val="19"/>
        </w:rPr>
        <w:t>2</w:t>
      </w:r>
      <w:r w:rsidR="006D1A17">
        <w:rPr>
          <w:rFonts w:cs="Segoe UI"/>
          <w:sz w:val="19"/>
          <w:szCs w:val="19"/>
        </w:rPr>
        <w:t xml:space="preserve"> </w:t>
      </w:r>
      <w:r w:rsidR="00E179AE">
        <w:rPr>
          <w:rFonts w:cs="Segoe UI"/>
          <w:sz w:val="19"/>
          <w:szCs w:val="19"/>
        </w:rPr>
        <w:t>October</w:t>
      </w:r>
      <w:r w:rsidRPr="00481D87">
        <w:rPr>
          <w:rFonts w:cs="Segoe UI"/>
          <w:sz w:val="19"/>
          <w:szCs w:val="19"/>
        </w:rPr>
        <w:t xml:space="preserve"> 2017</w:t>
      </w:r>
      <w:r>
        <w:rPr>
          <w:rFonts w:cs="Segoe UI"/>
          <w:sz w:val="19"/>
          <w:szCs w:val="19"/>
        </w:rPr>
        <w:t xml:space="preserve">) </w:t>
      </w:r>
    </w:p>
    <w:p w14:paraId="5A09A65D" w14:textId="77777777" w:rsidR="00B00141" w:rsidRDefault="0084697A" w:rsidP="0084697A">
      <w:pPr>
        <w:spacing w:after="0"/>
        <w:rPr>
          <w:rFonts w:cs="Segoe UI"/>
          <w:bCs/>
          <w:sz w:val="20"/>
          <w:szCs w:val="20"/>
          <w:lang w:val="en-GB"/>
        </w:rPr>
      </w:pPr>
      <w:r w:rsidRPr="0084697A">
        <w:rPr>
          <w:rFonts w:cs="Segoe UI"/>
          <w:bCs/>
          <w:sz w:val="20"/>
          <w:szCs w:val="20"/>
          <w:lang w:val="en-GB"/>
        </w:rPr>
        <w:t>Prologis, Inc., the global leader in logistics real estate, today announced that it has begun construction of a new 23,710 square metre build-to-suit facility at Prologis Park Prague-</w:t>
      </w:r>
      <w:proofErr w:type="spellStart"/>
      <w:r w:rsidRPr="0084697A">
        <w:rPr>
          <w:rFonts w:cs="Segoe UI"/>
          <w:bCs/>
          <w:sz w:val="20"/>
          <w:szCs w:val="20"/>
          <w:lang w:val="en-GB"/>
        </w:rPr>
        <w:t>Rudna</w:t>
      </w:r>
      <w:proofErr w:type="spellEnd"/>
      <w:r w:rsidRPr="0084697A">
        <w:rPr>
          <w:rFonts w:cs="Segoe UI"/>
          <w:bCs/>
          <w:sz w:val="20"/>
          <w:szCs w:val="20"/>
          <w:lang w:val="en-GB"/>
        </w:rPr>
        <w:t xml:space="preserve"> for </w:t>
      </w:r>
      <w:r w:rsidRPr="0084697A">
        <w:rPr>
          <w:rFonts w:cs="Segoe UI"/>
          <w:bCs/>
          <w:caps/>
          <w:sz w:val="20"/>
          <w:szCs w:val="20"/>
          <w:lang w:val="en-GB"/>
        </w:rPr>
        <w:t>Vafo Praha</w:t>
      </w:r>
      <w:r w:rsidRPr="0084697A">
        <w:rPr>
          <w:rFonts w:cs="Segoe UI"/>
          <w:bCs/>
          <w:sz w:val="20"/>
          <w:szCs w:val="20"/>
          <w:lang w:val="en-GB"/>
        </w:rPr>
        <w:t>, the Czech family-owned pet food producer.</w:t>
      </w:r>
    </w:p>
    <w:p w14:paraId="3F402064" w14:textId="77777777" w:rsidR="00B00141" w:rsidRDefault="00B00141" w:rsidP="0084697A">
      <w:pPr>
        <w:spacing w:after="0"/>
        <w:rPr>
          <w:rFonts w:cs="Segoe UI"/>
          <w:bCs/>
          <w:sz w:val="20"/>
          <w:szCs w:val="20"/>
          <w:lang w:val="en-GB"/>
        </w:rPr>
      </w:pPr>
    </w:p>
    <w:p w14:paraId="1A2777AB" w14:textId="6049CA0B" w:rsidR="0084697A" w:rsidRDefault="0084697A" w:rsidP="0084697A">
      <w:pPr>
        <w:spacing w:after="0"/>
        <w:rPr>
          <w:rFonts w:cs="Segoe UI"/>
          <w:bCs/>
          <w:sz w:val="20"/>
          <w:szCs w:val="20"/>
          <w:lang w:val="en-GB"/>
        </w:rPr>
      </w:pPr>
      <w:r w:rsidRPr="0084697A">
        <w:rPr>
          <w:rFonts w:cs="Segoe UI"/>
          <w:bCs/>
          <w:sz w:val="20"/>
          <w:szCs w:val="20"/>
          <w:lang w:val="en-GB"/>
        </w:rPr>
        <w:t>With construction of Building 19, the park will be fully developed</w:t>
      </w:r>
      <w:r w:rsidR="00B00141">
        <w:rPr>
          <w:rFonts w:cs="Segoe UI"/>
          <w:bCs/>
          <w:sz w:val="20"/>
          <w:szCs w:val="20"/>
          <w:lang w:val="en-GB"/>
        </w:rPr>
        <w:t xml:space="preserve"> and will comprise </w:t>
      </w:r>
      <w:r w:rsidR="0041709D">
        <w:rPr>
          <w:rFonts w:cs="Segoe UI"/>
          <w:bCs/>
          <w:sz w:val="20"/>
          <w:szCs w:val="20"/>
          <w:lang w:val="en-GB"/>
        </w:rPr>
        <w:t xml:space="preserve">almost </w:t>
      </w:r>
      <w:r w:rsidR="00B00141">
        <w:rPr>
          <w:rFonts w:cs="Segoe UI"/>
          <w:bCs/>
          <w:sz w:val="20"/>
          <w:szCs w:val="20"/>
          <w:lang w:val="en-GB"/>
        </w:rPr>
        <w:t>250,000 square meters of state-of-the-art distribution space</w:t>
      </w:r>
      <w:r w:rsidRPr="0084697A">
        <w:rPr>
          <w:rFonts w:cs="Segoe UI"/>
          <w:bCs/>
          <w:sz w:val="20"/>
          <w:szCs w:val="20"/>
          <w:lang w:val="en-GB"/>
        </w:rPr>
        <w:t>.</w:t>
      </w:r>
    </w:p>
    <w:p w14:paraId="77269EB4" w14:textId="77777777" w:rsidR="00B00141" w:rsidRDefault="00B00141" w:rsidP="0084697A">
      <w:pPr>
        <w:spacing w:after="0"/>
        <w:rPr>
          <w:rFonts w:cs="Segoe UI"/>
          <w:bCs/>
          <w:sz w:val="20"/>
          <w:szCs w:val="20"/>
          <w:lang w:val="en-GB"/>
        </w:rPr>
      </w:pPr>
    </w:p>
    <w:p w14:paraId="428AC80E" w14:textId="7B84A4C9" w:rsidR="0084697A" w:rsidRPr="0084697A" w:rsidRDefault="0084697A" w:rsidP="0084697A">
      <w:pPr>
        <w:spacing w:after="0"/>
        <w:rPr>
          <w:rFonts w:cs="Segoe UI"/>
          <w:bCs/>
          <w:sz w:val="20"/>
          <w:szCs w:val="20"/>
          <w:lang w:val="en-GB"/>
        </w:rPr>
      </w:pPr>
      <w:r w:rsidRPr="0084697A">
        <w:rPr>
          <w:rFonts w:cs="Segoe UI"/>
          <w:bCs/>
          <w:caps/>
          <w:sz w:val="20"/>
          <w:szCs w:val="20"/>
          <w:lang w:val="en-GB"/>
        </w:rPr>
        <w:t>Vafo</w:t>
      </w:r>
      <w:r w:rsidR="00B00141">
        <w:rPr>
          <w:rFonts w:cs="Segoe UI"/>
          <w:bCs/>
          <w:caps/>
          <w:sz w:val="20"/>
          <w:szCs w:val="20"/>
          <w:lang w:val="en-GB"/>
        </w:rPr>
        <w:t>,</w:t>
      </w:r>
      <w:r w:rsidRPr="0084697A">
        <w:rPr>
          <w:rFonts w:cs="Segoe UI"/>
          <w:bCs/>
          <w:sz w:val="20"/>
          <w:szCs w:val="20"/>
          <w:lang w:val="en-GB"/>
        </w:rPr>
        <w:t xml:space="preserve"> </w:t>
      </w:r>
      <w:r w:rsidR="00B00141">
        <w:rPr>
          <w:rFonts w:cs="Segoe UI"/>
          <w:bCs/>
          <w:sz w:val="20"/>
          <w:szCs w:val="20"/>
          <w:lang w:val="en-GB"/>
        </w:rPr>
        <w:t>a current Prologis</w:t>
      </w:r>
      <w:r w:rsidR="00B00141" w:rsidRPr="0084697A">
        <w:rPr>
          <w:rFonts w:cs="Segoe UI"/>
          <w:bCs/>
          <w:sz w:val="20"/>
          <w:szCs w:val="20"/>
          <w:lang w:val="en-GB"/>
        </w:rPr>
        <w:t xml:space="preserve"> </w:t>
      </w:r>
      <w:r w:rsidRPr="0084697A">
        <w:rPr>
          <w:rFonts w:cs="Segoe UI"/>
          <w:bCs/>
          <w:sz w:val="20"/>
          <w:szCs w:val="20"/>
          <w:lang w:val="en-GB"/>
        </w:rPr>
        <w:t xml:space="preserve">customer at </w:t>
      </w:r>
      <w:r w:rsidR="00B00141">
        <w:rPr>
          <w:rFonts w:cs="Segoe UI"/>
          <w:bCs/>
          <w:sz w:val="20"/>
          <w:szCs w:val="20"/>
          <w:lang w:val="en-GB"/>
        </w:rPr>
        <w:t>the park</w:t>
      </w:r>
      <w:r w:rsidRPr="0084697A">
        <w:rPr>
          <w:rFonts w:cs="Segoe UI"/>
          <w:bCs/>
          <w:sz w:val="20"/>
          <w:szCs w:val="20"/>
          <w:lang w:val="en-GB"/>
        </w:rPr>
        <w:t>, will move from its current premises in Building 6. The lease on Building 19</w:t>
      </w:r>
      <w:r w:rsidR="00F51FDF">
        <w:rPr>
          <w:rFonts w:cs="Segoe UI"/>
          <w:bCs/>
          <w:sz w:val="20"/>
          <w:szCs w:val="20"/>
          <w:lang w:val="en-GB"/>
        </w:rPr>
        <w:t>, facilitated</w:t>
      </w:r>
      <w:r w:rsidR="00D75DA3">
        <w:rPr>
          <w:rFonts w:cs="Segoe UI"/>
          <w:bCs/>
          <w:sz w:val="20"/>
          <w:szCs w:val="20"/>
          <w:lang w:val="en-GB"/>
        </w:rPr>
        <w:t xml:space="preserve"> by Cushman </w:t>
      </w:r>
      <w:r w:rsidR="00D75DA3">
        <w:rPr>
          <w:rFonts w:ascii="Calibri" w:hAnsi="Calibri" w:cs="Calibri"/>
          <w:bCs/>
          <w:sz w:val="20"/>
          <w:szCs w:val="20"/>
          <w:lang w:val="en-GB"/>
        </w:rPr>
        <w:t>&amp;</w:t>
      </w:r>
      <w:r w:rsidR="00D75DA3">
        <w:rPr>
          <w:rFonts w:cs="Segoe UI"/>
          <w:bCs/>
          <w:sz w:val="20"/>
          <w:szCs w:val="20"/>
          <w:lang w:val="en-GB"/>
        </w:rPr>
        <w:t xml:space="preserve"> Wakefield,</w:t>
      </w:r>
      <w:r w:rsidRPr="0084697A">
        <w:rPr>
          <w:rFonts w:cs="Segoe UI"/>
          <w:bCs/>
          <w:sz w:val="20"/>
          <w:szCs w:val="20"/>
          <w:lang w:val="en-GB"/>
        </w:rPr>
        <w:t xml:space="preserve"> will begin in </w:t>
      </w:r>
      <w:r>
        <w:rPr>
          <w:rFonts w:cs="Segoe UI"/>
          <w:bCs/>
          <w:sz w:val="20"/>
          <w:szCs w:val="20"/>
          <w:lang w:val="en-GB"/>
        </w:rPr>
        <w:t>the second quarter of</w:t>
      </w:r>
      <w:r w:rsidRPr="0084697A">
        <w:rPr>
          <w:rFonts w:cs="Segoe UI"/>
          <w:bCs/>
          <w:sz w:val="20"/>
          <w:szCs w:val="20"/>
          <w:lang w:val="en-GB"/>
        </w:rPr>
        <w:t xml:space="preserve"> 2018. </w:t>
      </w:r>
    </w:p>
    <w:p w14:paraId="612992D5" w14:textId="77777777" w:rsidR="0084697A" w:rsidRPr="0084697A" w:rsidRDefault="0084697A" w:rsidP="0084697A">
      <w:pPr>
        <w:spacing w:after="0"/>
        <w:rPr>
          <w:rFonts w:cs="Segoe UI"/>
          <w:bCs/>
          <w:sz w:val="20"/>
          <w:szCs w:val="20"/>
          <w:lang w:val="en-GB"/>
        </w:rPr>
      </w:pPr>
    </w:p>
    <w:p w14:paraId="12F2D5BD" w14:textId="191C0939" w:rsidR="0084697A" w:rsidRPr="0084697A" w:rsidRDefault="0084697A" w:rsidP="0084697A">
      <w:pPr>
        <w:spacing w:after="0"/>
        <w:rPr>
          <w:rFonts w:cs="Segoe UI"/>
          <w:bCs/>
          <w:sz w:val="20"/>
          <w:szCs w:val="20"/>
          <w:lang w:val="en-GB"/>
        </w:rPr>
      </w:pPr>
      <w:r w:rsidRPr="0084697A">
        <w:rPr>
          <w:rFonts w:cs="Segoe UI"/>
          <w:bCs/>
          <w:sz w:val="20"/>
          <w:szCs w:val="20"/>
          <w:lang w:val="en-GB"/>
        </w:rPr>
        <w:t>“Prologis Park Prague-</w:t>
      </w:r>
      <w:proofErr w:type="spellStart"/>
      <w:r w:rsidRPr="0084697A">
        <w:rPr>
          <w:rFonts w:cs="Segoe UI"/>
          <w:bCs/>
          <w:sz w:val="20"/>
          <w:szCs w:val="20"/>
          <w:lang w:val="en-GB"/>
        </w:rPr>
        <w:t>Rudna</w:t>
      </w:r>
      <w:proofErr w:type="spellEnd"/>
      <w:r w:rsidRPr="0084697A">
        <w:rPr>
          <w:rFonts w:cs="Segoe UI"/>
          <w:bCs/>
          <w:sz w:val="20"/>
          <w:szCs w:val="20"/>
          <w:lang w:val="en-GB"/>
        </w:rPr>
        <w:t xml:space="preserve"> has been filling up fast since we acquired it in September 2014, with existing customers expanding and new customers tak</w:t>
      </w:r>
      <w:r w:rsidR="007F5BDD">
        <w:rPr>
          <w:rFonts w:cs="Segoe UI"/>
          <w:bCs/>
          <w:sz w:val="20"/>
          <w:szCs w:val="20"/>
          <w:lang w:val="en-GB"/>
        </w:rPr>
        <w:t xml:space="preserve">ing </w:t>
      </w:r>
      <w:r w:rsidRPr="0084697A">
        <w:rPr>
          <w:rFonts w:cs="Segoe UI"/>
          <w:bCs/>
          <w:sz w:val="20"/>
          <w:szCs w:val="20"/>
          <w:lang w:val="en-GB"/>
        </w:rPr>
        <w:t xml:space="preserve">advantage of the park’s superior infrastructure and </w:t>
      </w:r>
      <w:r w:rsidR="00420D1C">
        <w:rPr>
          <w:rFonts w:cs="Segoe UI"/>
          <w:bCs/>
          <w:sz w:val="20"/>
          <w:szCs w:val="20"/>
          <w:lang w:val="en-GB"/>
        </w:rPr>
        <w:t>excellent</w:t>
      </w:r>
      <w:r w:rsidR="00420D1C" w:rsidRPr="0084697A">
        <w:rPr>
          <w:rFonts w:cs="Segoe UI"/>
          <w:bCs/>
          <w:sz w:val="20"/>
          <w:szCs w:val="20"/>
          <w:lang w:val="en-GB"/>
        </w:rPr>
        <w:t xml:space="preserve"> </w:t>
      </w:r>
      <w:r w:rsidRPr="0084697A">
        <w:rPr>
          <w:rFonts w:cs="Segoe UI"/>
          <w:bCs/>
          <w:sz w:val="20"/>
          <w:szCs w:val="20"/>
          <w:lang w:val="en-GB"/>
        </w:rPr>
        <w:t>connectivit</w:t>
      </w:r>
      <w:r w:rsidR="000561F3">
        <w:rPr>
          <w:rFonts w:cs="Segoe UI"/>
          <w:bCs/>
          <w:sz w:val="20"/>
          <w:szCs w:val="20"/>
          <w:lang w:val="en-GB"/>
        </w:rPr>
        <w:t xml:space="preserve">y,” said Martin </w:t>
      </w:r>
      <w:proofErr w:type="spellStart"/>
      <w:r w:rsidR="000561F3">
        <w:rPr>
          <w:rFonts w:cs="Segoe UI"/>
          <w:bCs/>
          <w:sz w:val="20"/>
          <w:szCs w:val="20"/>
          <w:lang w:val="en-GB"/>
        </w:rPr>
        <w:t>Baláž</w:t>
      </w:r>
      <w:proofErr w:type="spellEnd"/>
      <w:r w:rsidR="002B6EB4">
        <w:rPr>
          <w:rFonts w:cs="Segoe UI"/>
          <w:bCs/>
          <w:sz w:val="20"/>
          <w:szCs w:val="20"/>
          <w:lang w:val="en-GB"/>
        </w:rPr>
        <w:t>, director of</w:t>
      </w:r>
      <w:r w:rsidRPr="0084697A">
        <w:rPr>
          <w:rFonts w:cs="Segoe UI"/>
          <w:bCs/>
          <w:sz w:val="20"/>
          <w:szCs w:val="20"/>
          <w:lang w:val="en-GB"/>
        </w:rPr>
        <w:t xml:space="preserve"> leasing and development, Prologis Czech Republic and Slovakia. “We are delighted to be a partner for a local business like </w:t>
      </w:r>
      <w:r w:rsidRPr="0084697A">
        <w:rPr>
          <w:rFonts w:cs="Segoe UI"/>
          <w:bCs/>
          <w:caps/>
          <w:sz w:val="20"/>
          <w:szCs w:val="20"/>
          <w:lang w:val="en-GB"/>
        </w:rPr>
        <w:t>Vafo</w:t>
      </w:r>
      <w:r w:rsidRPr="0084697A">
        <w:rPr>
          <w:rFonts w:cs="Segoe UI"/>
          <w:bCs/>
          <w:sz w:val="20"/>
          <w:szCs w:val="20"/>
          <w:lang w:val="en-GB"/>
        </w:rPr>
        <w:t xml:space="preserve"> to help </w:t>
      </w:r>
      <w:r w:rsidR="007F5BDD">
        <w:rPr>
          <w:rFonts w:cs="Segoe UI"/>
          <w:bCs/>
          <w:sz w:val="20"/>
          <w:szCs w:val="20"/>
          <w:lang w:val="en-GB"/>
        </w:rPr>
        <w:t>them</w:t>
      </w:r>
      <w:r w:rsidRPr="0084697A">
        <w:rPr>
          <w:rFonts w:cs="Segoe UI"/>
          <w:bCs/>
          <w:sz w:val="20"/>
          <w:szCs w:val="20"/>
          <w:lang w:val="en-GB"/>
        </w:rPr>
        <w:t xml:space="preserve"> meet </w:t>
      </w:r>
      <w:r w:rsidR="007F5BDD">
        <w:rPr>
          <w:rFonts w:cs="Segoe UI"/>
          <w:bCs/>
          <w:sz w:val="20"/>
          <w:szCs w:val="20"/>
          <w:lang w:val="en-GB"/>
        </w:rPr>
        <w:t>their</w:t>
      </w:r>
      <w:r w:rsidRPr="0084697A">
        <w:rPr>
          <w:rFonts w:cs="Segoe UI"/>
          <w:bCs/>
          <w:sz w:val="20"/>
          <w:szCs w:val="20"/>
          <w:lang w:val="en-GB"/>
        </w:rPr>
        <w:t xml:space="preserve"> business goals and ambitions</w:t>
      </w:r>
      <w:r w:rsidR="0041709D">
        <w:rPr>
          <w:rFonts w:cs="Segoe UI"/>
          <w:bCs/>
          <w:sz w:val="20"/>
          <w:szCs w:val="20"/>
          <w:lang w:val="en-GB"/>
        </w:rPr>
        <w:t>—</w:t>
      </w:r>
      <w:r w:rsidRPr="0084697A">
        <w:rPr>
          <w:rFonts w:cs="Segoe UI"/>
          <w:bCs/>
          <w:sz w:val="20"/>
          <w:szCs w:val="20"/>
          <w:lang w:val="en-GB"/>
        </w:rPr>
        <w:t xml:space="preserve">this is the true measure of Prologis’ work.” </w:t>
      </w:r>
    </w:p>
    <w:p w14:paraId="08FE7DC5" w14:textId="77777777" w:rsidR="0084697A" w:rsidRPr="0084697A" w:rsidRDefault="0084697A" w:rsidP="0084697A">
      <w:pPr>
        <w:spacing w:after="0"/>
        <w:rPr>
          <w:rFonts w:cs="Segoe UI"/>
          <w:bCs/>
          <w:sz w:val="20"/>
          <w:szCs w:val="20"/>
          <w:lang w:val="en-GB"/>
        </w:rPr>
      </w:pPr>
    </w:p>
    <w:p w14:paraId="262B9455" w14:textId="769FD074" w:rsidR="0084697A" w:rsidRPr="0084697A" w:rsidRDefault="0084697A" w:rsidP="0084697A">
      <w:pPr>
        <w:spacing w:after="0"/>
        <w:rPr>
          <w:rFonts w:cs="Segoe UI"/>
          <w:bCs/>
          <w:sz w:val="20"/>
          <w:szCs w:val="20"/>
          <w:lang w:val="en-GB"/>
        </w:rPr>
      </w:pPr>
      <w:r w:rsidRPr="00434845">
        <w:rPr>
          <w:rFonts w:cs="Segoe UI"/>
          <w:bCs/>
          <w:sz w:val="20"/>
          <w:szCs w:val="20"/>
          <w:lang w:val="en-GB"/>
        </w:rPr>
        <w:t xml:space="preserve">The new building will serve as </w:t>
      </w:r>
      <w:r w:rsidR="00434845">
        <w:rPr>
          <w:rFonts w:cs="Segoe UI"/>
          <w:bCs/>
          <w:sz w:val="20"/>
          <w:szCs w:val="20"/>
          <w:lang w:val="en-GB"/>
        </w:rPr>
        <w:t xml:space="preserve">a </w:t>
      </w:r>
      <w:r w:rsidRPr="00434845">
        <w:rPr>
          <w:rFonts w:cs="Segoe UI"/>
          <w:bCs/>
          <w:sz w:val="20"/>
          <w:szCs w:val="20"/>
          <w:lang w:val="en-GB"/>
        </w:rPr>
        <w:t xml:space="preserve">distribution centre </w:t>
      </w:r>
      <w:r w:rsidR="00434845">
        <w:rPr>
          <w:rFonts w:cs="Segoe UI"/>
          <w:bCs/>
          <w:sz w:val="20"/>
          <w:szCs w:val="20"/>
          <w:lang w:val="en-GB"/>
        </w:rPr>
        <w:t>with a monthly turnover of 25</w:t>
      </w:r>
      <w:r w:rsidRPr="00434845">
        <w:rPr>
          <w:rFonts w:cs="Segoe UI"/>
          <w:bCs/>
          <w:sz w:val="20"/>
          <w:szCs w:val="20"/>
          <w:lang w:val="en-GB"/>
        </w:rPr>
        <w:t xml:space="preserve">,000 </w:t>
      </w:r>
      <w:r w:rsidR="00434845">
        <w:rPr>
          <w:rFonts w:cs="Segoe UI"/>
          <w:bCs/>
          <w:sz w:val="20"/>
          <w:szCs w:val="20"/>
          <w:lang w:val="en-GB"/>
        </w:rPr>
        <w:t>pallets</w:t>
      </w:r>
      <w:r w:rsidRPr="00434845">
        <w:rPr>
          <w:rFonts w:cs="Segoe UI"/>
          <w:bCs/>
          <w:sz w:val="20"/>
          <w:szCs w:val="20"/>
          <w:lang w:val="en-GB"/>
        </w:rPr>
        <w:t xml:space="preserve"> </w:t>
      </w:r>
      <w:r w:rsidR="00B54315">
        <w:rPr>
          <w:rFonts w:cs="Segoe UI"/>
          <w:bCs/>
          <w:sz w:val="20"/>
          <w:szCs w:val="20"/>
          <w:lang w:val="en-GB"/>
        </w:rPr>
        <w:t>of</w:t>
      </w:r>
      <w:r w:rsidRPr="00434845">
        <w:rPr>
          <w:rFonts w:cs="Segoe UI"/>
          <w:bCs/>
          <w:sz w:val="20"/>
          <w:szCs w:val="20"/>
          <w:lang w:val="en-GB"/>
        </w:rPr>
        <w:t xml:space="preserve"> pet food</w:t>
      </w:r>
      <w:r w:rsidR="00434845">
        <w:rPr>
          <w:rFonts w:cs="Segoe UI"/>
          <w:bCs/>
          <w:sz w:val="20"/>
          <w:szCs w:val="20"/>
          <w:lang w:val="en-GB"/>
        </w:rPr>
        <w:t xml:space="preserve">. In the Czech </w:t>
      </w:r>
      <w:r w:rsidR="00B54315">
        <w:rPr>
          <w:rFonts w:cs="Segoe UI"/>
          <w:bCs/>
          <w:sz w:val="20"/>
          <w:szCs w:val="20"/>
          <w:lang w:val="en-GB"/>
        </w:rPr>
        <w:t>Republic</w:t>
      </w:r>
      <w:r w:rsidR="00434845">
        <w:rPr>
          <w:rFonts w:cs="Segoe UI"/>
          <w:bCs/>
          <w:sz w:val="20"/>
          <w:szCs w:val="20"/>
          <w:lang w:val="en-GB"/>
        </w:rPr>
        <w:t xml:space="preserve">, VAFO operates </w:t>
      </w:r>
      <w:r w:rsidR="00434845" w:rsidRPr="00434845">
        <w:rPr>
          <w:rFonts w:cs="Segoe UI"/>
          <w:bCs/>
          <w:sz w:val="20"/>
          <w:szCs w:val="20"/>
          <w:lang w:val="en-GB"/>
        </w:rPr>
        <w:t>three modern plants</w:t>
      </w:r>
      <w:r w:rsidR="00434845">
        <w:rPr>
          <w:rFonts w:cs="Segoe UI"/>
          <w:bCs/>
          <w:sz w:val="20"/>
          <w:szCs w:val="20"/>
          <w:lang w:val="en-GB"/>
        </w:rPr>
        <w:t>. The company</w:t>
      </w:r>
      <w:r w:rsidR="00434845" w:rsidRPr="0084697A">
        <w:rPr>
          <w:rFonts w:cs="Segoe UI"/>
          <w:bCs/>
          <w:sz w:val="20"/>
          <w:szCs w:val="20"/>
          <w:lang w:val="en-GB"/>
        </w:rPr>
        <w:t xml:space="preserve"> </w:t>
      </w:r>
      <w:r w:rsidRPr="0084697A">
        <w:rPr>
          <w:rFonts w:cs="Segoe UI"/>
          <w:bCs/>
          <w:sz w:val="20"/>
          <w:szCs w:val="20"/>
          <w:lang w:val="en-GB"/>
        </w:rPr>
        <w:t>distributes</w:t>
      </w:r>
      <w:r w:rsidR="00434845">
        <w:rPr>
          <w:rFonts w:cs="Segoe UI"/>
          <w:bCs/>
          <w:sz w:val="20"/>
          <w:szCs w:val="20"/>
          <w:lang w:val="en-GB"/>
        </w:rPr>
        <w:t xml:space="preserve"> pet</w:t>
      </w:r>
      <w:r w:rsidRPr="0084697A">
        <w:rPr>
          <w:rFonts w:cs="Segoe UI"/>
          <w:bCs/>
          <w:sz w:val="20"/>
          <w:szCs w:val="20"/>
          <w:lang w:val="en-GB"/>
        </w:rPr>
        <w:t xml:space="preserve"> food to more than 65 countries around the world.</w:t>
      </w:r>
    </w:p>
    <w:p w14:paraId="45126127" w14:textId="77777777" w:rsidR="00434845" w:rsidRPr="0084697A" w:rsidRDefault="00434845" w:rsidP="0084697A">
      <w:pPr>
        <w:spacing w:after="0"/>
        <w:rPr>
          <w:rFonts w:cs="Segoe UI"/>
          <w:bCs/>
          <w:sz w:val="20"/>
          <w:szCs w:val="20"/>
          <w:lang w:val="en-GB"/>
        </w:rPr>
      </w:pPr>
    </w:p>
    <w:p w14:paraId="4D983485" w14:textId="2E5EAE6D" w:rsidR="0084697A" w:rsidRPr="0084697A" w:rsidRDefault="0084697A" w:rsidP="0084697A">
      <w:pPr>
        <w:spacing w:after="0"/>
        <w:rPr>
          <w:rFonts w:cs="Segoe UI"/>
          <w:bCs/>
          <w:sz w:val="20"/>
          <w:szCs w:val="20"/>
          <w:lang w:val="en-GB"/>
        </w:rPr>
      </w:pPr>
      <w:r w:rsidRPr="0084697A">
        <w:rPr>
          <w:rFonts w:cs="Segoe UI"/>
          <w:bCs/>
          <w:sz w:val="20"/>
          <w:szCs w:val="20"/>
          <w:lang w:val="en-GB"/>
        </w:rPr>
        <w:t xml:space="preserve">To accommodate </w:t>
      </w:r>
      <w:r w:rsidRPr="0084697A">
        <w:rPr>
          <w:rFonts w:cs="Segoe UI"/>
          <w:bCs/>
          <w:caps/>
          <w:sz w:val="20"/>
          <w:szCs w:val="20"/>
          <w:lang w:val="en-GB"/>
        </w:rPr>
        <w:t>Vafo</w:t>
      </w:r>
      <w:r w:rsidRPr="0084697A">
        <w:rPr>
          <w:rFonts w:cs="Segoe UI"/>
          <w:bCs/>
          <w:sz w:val="20"/>
          <w:szCs w:val="20"/>
          <w:lang w:val="en-GB"/>
        </w:rPr>
        <w:t xml:space="preserve">’s requirements, the floors of the facility will be equipped with inductive wire guidance systems; the rest of the </w:t>
      </w:r>
      <w:r w:rsidR="00420D1C">
        <w:rPr>
          <w:rFonts w:cs="Segoe UI"/>
          <w:bCs/>
          <w:sz w:val="20"/>
          <w:szCs w:val="20"/>
          <w:lang w:val="en-GB"/>
        </w:rPr>
        <w:t>building</w:t>
      </w:r>
      <w:r w:rsidR="00420D1C" w:rsidRPr="0084697A">
        <w:rPr>
          <w:rFonts w:cs="Segoe UI"/>
          <w:bCs/>
          <w:sz w:val="20"/>
          <w:szCs w:val="20"/>
          <w:lang w:val="en-GB"/>
        </w:rPr>
        <w:t xml:space="preserve"> </w:t>
      </w:r>
      <w:r w:rsidRPr="0084697A">
        <w:rPr>
          <w:rFonts w:cs="Segoe UI"/>
          <w:bCs/>
          <w:sz w:val="20"/>
          <w:szCs w:val="20"/>
          <w:lang w:val="en-GB"/>
        </w:rPr>
        <w:t xml:space="preserve">will be constructed to Prologis standards, with sustainable design features </w:t>
      </w:r>
      <w:r w:rsidR="00420D1C">
        <w:rPr>
          <w:rFonts w:cs="Segoe UI"/>
          <w:bCs/>
          <w:sz w:val="20"/>
          <w:szCs w:val="20"/>
          <w:lang w:val="en-GB"/>
        </w:rPr>
        <w:t>including</w:t>
      </w:r>
      <w:r w:rsidRPr="0084697A">
        <w:rPr>
          <w:rFonts w:cs="Segoe UI"/>
          <w:bCs/>
          <w:sz w:val="20"/>
          <w:szCs w:val="20"/>
          <w:lang w:val="en-GB"/>
        </w:rPr>
        <w:t xml:space="preserve"> cool roofs and LED energy-efficient lighting.</w:t>
      </w:r>
    </w:p>
    <w:p w14:paraId="6323A8DB" w14:textId="77777777" w:rsidR="0084697A" w:rsidRPr="0084697A" w:rsidRDefault="0084697A" w:rsidP="0084697A">
      <w:pPr>
        <w:spacing w:after="0"/>
        <w:rPr>
          <w:rFonts w:cs="Segoe UI"/>
          <w:bCs/>
          <w:sz w:val="20"/>
          <w:szCs w:val="20"/>
          <w:lang w:val="en-GB"/>
        </w:rPr>
      </w:pPr>
    </w:p>
    <w:p w14:paraId="6A11D1E4" w14:textId="65A1A35B" w:rsidR="0084697A" w:rsidRPr="0084697A" w:rsidRDefault="0084697A" w:rsidP="0084697A">
      <w:pPr>
        <w:spacing w:after="0"/>
        <w:rPr>
          <w:rFonts w:cs="Segoe UI"/>
          <w:bCs/>
          <w:sz w:val="20"/>
          <w:szCs w:val="20"/>
          <w:lang w:val="en-GB"/>
        </w:rPr>
      </w:pPr>
      <w:r w:rsidRPr="0084697A">
        <w:rPr>
          <w:rFonts w:cs="Segoe UI"/>
          <w:bCs/>
          <w:sz w:val="20"/>
          <w:szCs w:val="20"/>
          <w:lang w:val="en-GB"/>
        </w:rPr>
        <w:t>Prologis Park Prague-</w:t>
      </w:r>
      <w:proofErr w:type="spellStart"/>
      <w:r w:rsidRPr="0084697A">
        <w:rPr>
          <w:rFonts w:cs="Segoe UI"/>
          <w:bCs/>
          <w:sz w:val="20"/>
          <w:szCs w:val="20"/>
          <w:lang w:val="en-GB"/>
        </w:rPr>
        <w:t>Rudna</w:t>
      </w:r>
      <w:proofErr w:type="spellEnd"/>
      <w:r w:rsidRPr="0084697A">
        <w:rPr>
          <w:rFonts w:cs="Segoe UI"/>
          <w:bCs/>
          <w:sz w:val="20"/>
          <w:szCs w:val="20"/>
          <w:lang w:val="en-GB"/>
        </w:rPr>
        <w:t xml:space="preserve"> is 20 kilometres from </w:t>
      </w:r>
      <w:r w:rsidR="00B00141">
        <w:rPr>
          <w:rFonts w:cs="Segoe UI"/>
          <w:bCs/>
          <w:sz w:val="20"/>
          <w:szCs w:val="20"/>
          <w:lang w:val="en-GB"/>
        </w:rPr>
        <w:t xml:space="preserve">the </w:t>
      </w:r>
      <w:r w:rsidRPr="0084697A">
        <w:rPr>
          <w:rFonts w:cs="Segoe UI"/>
          <w:bCs/>
          <w:sz w:val="20"/>
          <w:szCs w:val="20"/>
          <w:lang w:val="en-GB"/>
        </w:rPr>
        <w:t xml:space="preserve">Prague city centre and 12 kilometres from Prague International Airport, directly off Exit 5 on the D5 </w:t>
      </w:r>
      <w:r w:rsidR="00B00141">
        <w:rPr>
          <w:rFonts w:cs="Segoe UI"/>
          <w:bCs/>
          <w:sz w:val="20"/>
          <w:szCs w:val="20"/>
          <w:lang w:val="en-GB"/>
        </w:rPr>
        <w:t>m</w:t>
      </w:r>
      <w:r w:rsidRPr="0084697A">
        <w:rPr>
          <w:rFonts w:cs="Segoe UI"/>
          <w:bCs/>
          <w:sz w:val="20"/>
          <w:szCs w:val="20"/>
          <w:lang w:val="en-GB"/>
        </w:rPr>
        <w:t xml:space="preserve">otorway. </w:t>
      </w:r>
    </w:p>
    <w:p w14:paraId="48AE0D17" w14:textId="77777777" w:rsidR="0084697A" w:rsidRPr="0084697A" w:rsidRDefault="0084697A" w:rsidP="0084697A">
      <w:pPr>
        <w:spacing w:after="0"/>
        <w:rPr>
          <w:rFonts w:cs="Segoe UI"/>
          <w:bCs/>
          <w:sz w:val="20"/>
          <w:szCs w:val="20"/>
          <w:lang w:val="en-GB"/>
        </w:rPr>
      </w:pPr>
    </w:p>
    <w:p w14:paraId="58390F75" w14:textId="77777777" w:rsidR="0084697A" w:rsidRDefault="0084697A" w:rsidP="0084697A">
      <w:pPr>
        <w:spacing w:after="0"/>
        <w:rPr>
          <w:rFonts w:cs="Segoe UI"/>
          <w:bCs/>
          <w:sz w:val="20"/>
          <w:szCs w:val="20"/>
          <w:lang w:val="en-GB"/>
        </w:rPr>
      </w:pPr>
      <w:r w:rsidRPr="00304396">
        <w:rPr>
          <w:rFonts w:cs="Segoe UI"/>
          <w:bCs/>
          <w:sz w:val="20"/>
          <w:szCs w:val="20"/>
          <w:lang w:val="en-GB"/>
        </w:rPr>
        <w:t xml:space="preserve">Prologis is a leading provider of distribution facilities in the Czech Republic with more </w:t>
      </w:r>
      <w:r w:rsidRPr="00420D1C">
        <w:rPr>
          <w:rFonts w:cs="Segoe UI"/>
          <w:bCs/>
          <w:sz w:val="20"/>
          <w:szCs w:val="20"/>
          <w:lang w:val="en-GB"/>
        </w:rPr>
        <w:t xml:space="preserve">than </w:t>
      </w:r>
      <w:r w:rsidRPr="00722AF6">
        <w:rPr>
          <w:rFonts w:cs="Segoe UI"/>
          <w:bCs/>
          <w:sz w:val="20"/>
          <w:szCs w:val="20"/>
          <w:lang w:val="en-GB"/>
        </w:rPr>
        <w:t xml:space="preserve">1 million square metres of logistics and industrial space (as of </w:t>
      </w:r>
      <w:r w:rsidR="00420D1C" w:rsidRPr="00722AF6">
        <w:rPr>
          <w:rFonts w:cs="Segoe UI"/>
          <w:bCs/>
          <w:sz w:val="20"/>
          <w:szCs w:val="20"/>
          <w:lang w:val="en-GB"/>
        </w:rPr>
        <w:t>3</w:t>
      </w:r>
      <w:r w:rsidR="00420D1C">
        <w:rPr>
          <w:rFonts w:cs="Segoe UI"/>
          <w:bCs/>
          <w:sz w:val="20"/>
          <w:szCs w:val="20"/>
          <w:lang w:val="en-GB"/>
        </w:rPr>
        <w:t>0</w:t>
      </w:r>
      <w:r w:rsidR="00420D1C" w:rsidRPr="00722AF6">
        <w:rPr>
          <w:rFonts w:cs="Segoe UI"/>
          <w:bCs/>
          <w:sz w:val="20"/>
          <w:szCs w:val="20"/>
          <w:lang w:val="en-GB"/>
        </w:rPr>
        <w:t xml:space="preserve"> </w:t>
      </w:r>
      <w:r w:rsidR="00420D1C">
        <w:rPr>
          <w:rFonts w:cs="Segoe UI"/>
          <w:bCs/>
          <w:sz w:val="20"/>
          <w:szCs w:val="20"/>
          <w:lang w:val="en-GB"/>
        </w:rPr>
        <w:t>June</w:t>
      </w:r>
      <w:r w:rsidRPr="00722AF6">
        <w:rPr>
          <w:rFonts w:cs="Segoe UI"/>
          <w:bCs/>
          <w:sz w:val="20"/>
          <w:szCs w:val="20"/>
          <w:lang w:val="en-GB"/>
        </w:rPr>
        <w:t xml:space="preserve"> 2017).</w:t>
      </w:r>
    </w:p>
    <w:p w14:paraId="2012EF1F" w14:textId="77777777" w:rsidR="00D37D00" w:rsidRDefault="00D37D00" w:rsidP="00D37D00">
      <w:pPr>
        <w:rPr>
          <w:rFonts w:cs="Segoe UI"/>
          <w:bCs/>
          <w:sz w:val="20"/>
          <w:szCs w:val="20"/>
          <w:lang w:val="en-GB"/>
        </w:rPr>
      </w:pPr>
    </w:p>
    <w:p w14:paraId="7F66515A" w14:textId="77777777" w:rsidR="00D37D00" w:rsidRDefault="00D37D00" w:rsidP="00D37D00">
      <w:pPr>
        <w:rPr>
          <w:rFonts w:cs="Segoe UI"/>
          <w:bCs/>
          <w:sz w:val="20"/>
          <w:szCs w:val="20"/>
          <w:lang w:val="en-GB"/>
        </w:rPr>
      </w:pPr>
    </w:p>
    <w:p w14:paraId="134BEC13" w14:textId="77777777" w:rsidR="009622AF" w:rsidRPr="008B4353" w:rsidRDefault="009622AF" w:rsidP="00D37D00">
      <w:pPr>
        <w:rPr>
          <w:rFonts w:ascii="Segoe UI Semibold" w:hAnsi="Segoe UI Semibold" w:cs="Segoe UI"/>
          <w:color w:val="auto"/>
          <w:sz w:val="18"/>
          <w:szCs w:val="18"/>
        </w:rPr>
      </w:pPr>
      <w:r w:rsidRPr="008B4353">
        <w:rPr>
          <w:rFonts w:ascii="Segoe UI Semibold" w:hAnsi="Segoe UI Semibold" w:cs="Segoe UI"/>
          <w:color w:val="auto"/>
          <w:sz w:val="18"/>
          <w:szCs w:val="18"/>
        </w:rPr>
        <w:lastRenderedPageBreak/>
        <w:t>About Prologis</w:t>
      </w:r>
    </w:p>
    <w:bookmarkEnd w:id="0"/>
    <w:p w14:paraId="62AC4A79" w14:textId="77777777" w:rsidR="009622AF" w:rsidRPr="008B4353" w:rsidRDefault="009622AF" w:rsidP="009622AF">
      <w:pPr>
        <w:spacing w:before="180" w:after="60"/>
        <w:outlineLvl w:val="2"/>
        <w:rPr>
          <w:rFonts w:cs="Segoe UI"/>
          <w:color w:val="auto"/>
          <w:sz w:val="18"/>
          <w:szCs w:val="18"/>
        </w:rPr>
      </w:pPr>
      <w:r w:rsidRPr="008B4353">
        <w:rPr>
          <w:rFonts w:cs="Segoe UI"/>
          <w:color w:val="auto"/>
          <w:sz w:val="18"/>
          <w:szCs w:val="18"/>
        </w:rPr>
        <w:t xml:space="preserve">Prologis, Inc. is the global leader in logistics real estate with a focus on high-barrier, high-growth markets. As of June 30, 2017, the company owned or had investments in, on a wholly owned basis or through co-investment ventures, properties and development projects expected to total approximately 684 million square feet (64 million square </w:t>
      </w:r>
      <w:proofErr w:type="spellStart"/>
      <w:r w:rsidRPr="008B4353">
        <w:rPr>
          <w:rFonts w:cs="Segoe UI"/>
          <w:color w:val="auto"/>
          <w:sz w:val="18"/>
          <w:szCs w:val="18"/>
        </w:rPr>
        <w:t>met</w:t>
      </w:r>
      <w:r w:rsidR="00CB28DC" w:rsidRPr="008B4353">
        <w:rPr>
          <w:rFonts w:cs="Segoe UI"/>
          <w:color w:val="auto"/>
          <w:sz w:val="18"/>
          <w:szCs w:val="18"/>
        </w:rPr>
        <w:t>res</w:t>
      </w:r>
      <w:proofErr w:type="spellEnd"/>
      <w:r w:rsidRPr="008B4353">
        <w:rPr>
          <w:rFonts w:cs="Segoe UI"/>
          <w:color w:val="auto"/>
          <w:sz w:val="18"/>
          <w:szCs w:val="18"/>
        </w:rPr>
        <w:t xml:space="preserve">) in 19 countries. Prologis leases modern distribution facilities to a diverse base of approximately 5,200 customers across two major categories: business-to-business and retail/online fulfillment. </w:t>
      </w:r>
    </w:p>
    <w:p w14:paraId="06B1FF4B" w14:textId="77777777" w:rsidR="009622AF" w:rsidRPr="008B4353" w:rsidRDefault="009622AF" w:rsidP="009622AF">
      <w:pPr>
        <w:spacing w:before="180" w:after="60"/>
        <w:outlineLvl w:val="2"/>
        <w:rPr>
          <w:rFonts w:ascii="Segoe UI Semibold" w:hAnsi="Segoe UI Semibold" w:cs="Segoe UI"/>
          <w:color w:val="auto"/>
          <w:sz w:val="18"/>
          <w:szCs w:val="18"/>
        </w:rPr>
      </w:pPr>
      <w:r w:rsidRPr="008B4353">
        <w:rPr>
          <w:rFonts w:ascii="Segoe UI Semibold" w:hAnsi="Segoe UI Semibold" w:cs="Segoe UI"/>
          <w:color w:val="auto"/>
          <w:sz w:val="18"/>
          <w:szCs w:val="18"/>
        </w:rPr>
        <w:t>Forward-looking Statements</w:t>
      </w:r>
    </w:p>
    <w:p w14:paraId="759B92F8" w14:textId="77777777" w:rsidR="009622AF" w:rsidRPr="008B4353" w:rsidRDefault="009622AF" w:rsidP="009622AF">
      <w:pPr>
        <w:spacing w:before="60" w:after="180"/>
        <w:rPr>
          <w:rFonts w:cs="Segoe UI"/>
          <w:bCs/>
          <w:sz w:val="18"/>
          <w:szCs w:val="18"/>
        </w:rPr>
      </w:pPr>
      <w:r w:rsidRPr="008B4353">
        <w:rPr>
          <w:rFonts w:cs="Segoe UI"/>
          <w:bCs/>
          <w:sz w:val="18"/>
          <w:szCs w:val="18"/>
        </w:rPr>
        <w:t>The statements in this release that are not historical facts are forward-looking statements within the meaning of Section 27A of the Securities Act of 1933, as amended, and Section 21E of the Securities Exchange Act of 1934, as amended. These forward-looking statements are based on current expectations, estimates and projections about the industry and markets in which Prologis operates, management's beliefs and assumptions made by management.  Such statements involve uncertainties that could significantly impact Prologis' financial results. Words such as "expects," "anticipates," "intends," "plans," "believes," "seeks," "estimates," variations of such words and similar expressions are intended to identify such forward-looking statements, which generally are not historical in nature. All statements that address operating performance, events or developments that we expect or anticipate will occur in the future — including statements relating to rent and occupancy growth, development activity and changes in sales or contribution volume of properties, disposition activity, general conditions in the geographic areas where we operate, our debt and financial position, our ability to form new co-investment ventures and the availability of capital in existing or new co-investment ventures — are forward-looking statements. These statements are not guarantees of future performance and involve certain risks, uncertainties and assumptions that are difficult to predict. Although we believe the expectations reflected in any forward-looking statements are based on reasonable assumptions, we can give no assurance that our expectations will be attained and therefore, actual outcomes and results may differ materially from what is expressed or forecasted in such forward-looking statements. Some of the factors that may affect outcomes and results include, but are not limited to: (i) national, international, regional and local economic climates, (ii) changes in financial markets, interest rates and foreign currency exchange rates, (iii) increased or unanticipated competition for our properties, (iv) risks associated with acquisitions, dispositions and development of properties, (v) maintenance of real estate investment trust ("REIT") status and tax structuring, (vi) availability of financing and capital, the levels of debt that we maintain and our credit ratings, (vii) risks related to our investments in our co-investment ventures and funds, including our ability to establish new co-investment ventures and funds, (viii) risks of doing business internationally, including currency risks, (ix) environmental uncertainties, including risks of natural disasters, and (x) those additional factors discussed in reports filed with the Securities and Exchange Commission by Prologis under the heading "Risk Factors." Prologis undertakes no duty to update any forward-looking statements appearing in this release.</w:t>
      </w:r>
    </w:p>
    <w:p w14:paraId="6C62332B" w14:textId="77777777" w:rsidR="00885565" w:rsidRPr="008B4353" w:rsidRDefault="00885565" w:rsidP="00885565">
      <w:pPr>
        <w:spacing w:before="180" w:after="60"/>
        <w:rPr>
          <w:rFonts w:ascii="Segoe UI Semibold" w:hAnsi="Segoe UI Semibold" w:cs="Segoe UI Semibold"/>
          <w:color w:val="auto"/>
          <w:sz w:val="18"/>
          <w:szCs w:val="18"/>
        </w:rPr>
      </w:pPr>
      <w:r w:rsidRPr="008B4353">
        <w:rPr>
          <w:rFonts w:ascii="Segoe UI Semibold" w:hAnsi="Segoe UI Semibold" w:cs="Segoe UI Semibold"/>
          <w:color w:val="auto"/>
          <w:sz w:val="18"/>
          <w:szCs w:val="18"/>
        </w:rPr>
        <w:t>Media Contacts</w:t>
      </w:r>
    </w:p>
    <w:p w14:paraId="0E51FB39" w14:textId="77777777" w:rsidR="00885565" w:rsidRPr="008B4353" w:rsidRDefault="00885565" w:rsidP="00885565">
      <w:pPr>
        <w:spacing w:after="0"/>
        <w:rPr>
          <w:rFonts w:cs="Segoe UI"/>
          <w:bCs/>
          <w:sz w:val="18"/>
          <w:szCs w:val="18"/>
        </w:rPr>
      </w:pPr>
      <w:r w:rsidRPr="008B4353">
        <w:rPr>
          <w:rFonts w:cs="Segoe UI"/>
          <w:bCs/>
          <w:sz w:val="18"/>
          <w:szCs w:val="18"/>
        </w:rPr>
        <w:t xml:space="preserve">Marta </w:t>
      </w:r>
      <w:proofErr w:type="spellStart"/>
      <w:r w:rsidRPr="008B4353">
        <w:rPr>
          <w:rFonts w:cs="Segoe UI"/>
          <w:bCs/>
          <w:sz w:val="18"/>
          <w:szCs w:val="18"/>
        </w:rPr>
        <w:t>Tęsiorowska</w:t>
      </w:r>
      <w:proofErr w:type="spellEnd"/>
    </w:p>
    <w:p w14:paraId="7A1F8442" w14:textId="77777777" w:rsidR="00885565" w:rsidRPr="008B4353" w:rsidRDefault="00885565" w:rsidP="00885565">
      <w:pPr>
        <w:spacing w:after="0"/>
        <w:rPr>
          <w:rFonts w:cs="Segoe UI"/>
          <w:bCs/>
          <w:sz w:val="18"/>
          <w:szCs w:val="18"/>
        </w:rPr>
      </w:pPr>
      <w:r w:rsidRPr="008B4353">
        <w:rPr>
          <w:rFonts w:cs="Segoe UI"/>
          <w:bCs/>
          <w:sz w:val="18"/>
          <w:szCs w:val="18"/>
        </w:rPr>
        <w:t>Vice President, Head of Marketing &amp; Communications Europe, Prologis</w:t>
      </w:r>
    </w:p>
    <w:p w14:paraId="2621CDEA" w14:textId="77777777" w:rsidR="00885565" w:rsidRPr="008B4353" w:rsidRDefault="00885565" w:rsidP="00885565">
      <w:pPr>
        <w:spacing w:after="0"/>
        <w:rPr>
          <w:rFonts w:cs="Segoe UI"/>
          <w:bCs/>
          <w:sz w:val="18"/>
          <w:szCs w:val="18"/>
        </w:rPr>
      </w:pPr>
      <w:r w:rsidRPr="008B4353">
        <w:rPr>
          <w:rFonts w:cs="Segoe UI"/>
          <w:bCs/>
          <w:sz w:val="18"/>
          <w:szCs w:val="18"/>
        </w:rPr>
        <w:t>+48 22 218 36 56, mtesiorowska@prologis.com</w:t>
      </w:r>
    </w:p>
    <w:p w14:paraId="79E5603F" w14:textId="77777777" w:rsidR="00885565" w:rsidRPr="008B4353" w:rsidRDefault="00885565" w:rsidP="00885565">
      <w:pPr>
        <w:spacing w:after="0"/>
        <w:rPr>
          <w:rFonts w:cs="Segoe UI"/>
          <w:bCs/>
          <w:sz w:val="18"/>
          <w:szCs w:val="18"/>
        </w:rPr>
      </w:pPr>
    </w:p>
    <w:p w14:paraId="767EFAFA" w14:textId="77777777" w:rsidR="00E179AE" w:rsidRDefault="00E179AE" w:rsidP="00E179AE">
      <w:pPr>
        <w:autoSpaceDE w:val="0"/>
        <w:autoSpaceDN w:val="0"/>
        <w:adjustRightInd w:val="0"/>
        <w:spacing w:after="0" w:line="240" w:lineRule="auto"/>
        <w:rPr>
          <w:rFonts w:eastAsia="Times New Roman" w:cs="Segoe UI"/>
          <w:color w:val="auto"/>
          <w:sz w:val="18"/>
          <w:szCs w:val="18"/>
          <w:lang w:eastAsia="sk-SK"/>
        </w:rPr>
      </w:pPr>
      <w:r>
        <w:rPr>
          <w:rFonts w:eastAsia="Times New Roman" w:cs="Segoe UI"/>
          <w:color w:val="auto"/>
          <w:sz w:val="18"/>
          <w:szCs w:val="18"/>
          <w:lang w:eastAsia="sk-SK"/>
        </w:rPr>
        <w:t xml:space="preserve">Anna Szarek </w:t>
      </w:r>
    </w:p>
    <w:p w14:paraId="006F3C37" w14:textId="77777777" w:rsidR="00E179AE" w:rsidRDefault="00E179AE" w:rsidP="00E179AE">
      <w:pPr>
        <w:tabs>
          <w:tab w:val="left" w:pos="5040"/>
          <w:tab w:val="left" w:pos="5760"/>
        </w:tabs>
        <w:autoSpaceDE w:val="0"/>
        <w:autoSpaceDN w:val="0"/>
        <w:adjustRightInd w:val="0"/>
        <w:spacing w:after="0" w:line="240" w:lineRule="auto"/>
        <w:rPr>
          <w:rFonts w:cs="Segoe UI"/>
          <w:bCs/>
          <w:sz w:val="18"/>
          <w:szCs w:val="18"/>
        </w:rPr>
      </w:pPr>
      <w:r>
        <w:rPr>
          <w:rFonts w:eastAsia="Times New Roman" w:cs="Segoe UI"/>
          <w:color w:val="auto"/>
          <w:sz w:val="18"/>
          <w:szCs w:val="18"/>
          <w:lang w:eastAsia="sk-SK"/>
        </w:rPr>
        <w:t xml:space="preserve">Account Manager, ConTrust Communication </w:t>
      </w:r>
      <w:r>
        <w:rPr>
          <w:rFonts w:eastAsia="Times New Roman" w:cs="Segoe UI"/>
          <w:color w:val="auto"/>
          <w:sz w:val="18"/>
          <w:szCs w:val="18"/>
          <w:lang w:eastAsia="sk-SK"/>
        </w:rPr>
        <w:br/>
        <w:t>+48 501 121 711; a.szarek@contrust.pl</w:t>
      </w:r>
    </w:p>
    <w:p w14:paraId="4665B2F7" w14:textId="77777777" w:rsidR="00E179AE" w:rsidRDefault="00E179AE" w:rsidP="00E179AE">
      <w:pPr>
        <w:spacing w:after="0"/>
        <w:rPr>
          <w:rFonts w:cs="Segoe UI"/>
          <w:bCs/>
          <w:sz w:val="20"/>
          <w:szCs w:val="20"/>
        </w:rPr>
      </w:pPr>
    </w:p>
    <w:p w14:paraId="4DCE73DF" w14:textId="77777777" w:rsidR="00561F36" w:rsidRPr="00E179AE" w:rsidRDefault="00561F36" w:rsidP="009622AF">
      <w:pPr>
        <w:spacing w:before="180" w:after="60"/>
        <w:outlineLvl w:val="1"/>
        <w:rPr>
          <w:rFonts w:cs="Segoe UI"/>
          <w:bCs/>
          <w:sz w:val="18"/>
          <w:szCs w:val="18"/>
        </w:rPr>
      </w:pPr>
      <w:bookmarkStart w:id="1" w:name="_GoBack"/>
      <w:bookmarkEnd w:id="1"/>
    </w:p>
    <w:sectPr w:rsidR="00561F36" w:rsidRPr="00E179AE" w:rsidSect="00971308">
      <w:headerReference w:type="default" r:id="rId8"/>
      <w:footerReference w:type="default" r:id="rId9"/>
      <w:headerReference w:type="firs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D8683" w14:textId="77777777" w:rsidR="002D1763" w:rsidRDefault="002D1763" w:rsidP="00D57B7E">
      <w:pPr>
        <w:spacing w:after="0" w:line="240" w:lineRule="auto"/>
      </w:pPr>
      <w:r>
        <w:separator/>
      </w:r>
    </w:p>
  </w:endnote>
  <w:endnote w:type="continuationSeparator" w:id="0">
    <w:p w14:paraId="25671AF8" w14:textId="77777777" w:rsidR="002D1763" w:rsidRDefault="002D1763" w:rsidP="00D5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Light">
    <w:panose1 w:val="020B0502040204020203"/>
    <w:charset w:val="EE"/>
    <w:family w:val="swiss"/>
    <w:pitch w:val="variable"/>
    <w:sig w:usb0="E4002EFF" w:usb1="C000E47F"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DFCF" w14:textId="5127CEF1" w:rsidR="004336E5" w:rsidRPr="00BF089A" w:rsidRDefault="00E179AE" w:rsidP="00334256">
    <w:pPr>
      <w:jc w:val="right"/>
      <w:rPr>
        <w:rFonts w:cs="Segoe UI"/>
        <w:sz w:val="19"/>
        <w:szCs w:val="19"/>
      </w:rPr>
    </w:pPr>
    <w:sdt>
      <w:sdtPr>
        <w:id w:val="303049236"/>
        <w:docPartObj>
          <w:docPartGallery w:val="Page Numbers (Bottom of Page)"/>
          <w:docPartUnique/>
        </w:docPartObj>
      </w:sdtPr>
      <w:sdtEndPr>
        <w:rPr>
          <w:rFonts w:cs="Segoe UI"/>
          <w:noProof/>
          <w:sz w:val="19"/>
          <w:szCs w:val="19"/>
        </w:rPr>
      </w:sdtEndPr>
      <w:sdtContent>
        <w:r w:rsidR="004336E5" w:rsidRPr="00BF089A">
          <w:rPr>
            <w:rFonts w:cs="Segoe UI"/>
            <w:sz w:val="19"/>
            <w:szCs w:val="19"/>
          </w:rPr>
          <w:fldChar w:fldCharType="begin"/>
        </w:r>
        <w:r w:rsidR="004336E5" w:rsidRPr="00BF089A">
          <w:rPr>
            <w:rFonts w:cs="Segoe UI"/>
            <w:sz w:val="19"/>
            <w:szCs w:val="19"/>
          </w:rPr>
          <w:instrText xml:space="preserve"> PAGE   \* MERGEFORMAT </w:instrText>
        </w:r>
        <w:r w:rsidR="004336E5" w:rsidRPr="00BF089A">
          <w:rPr>
            <w:rFonts w:cs="Segoe UI"/>
            <w:sz w:val="19"/>
            <w:szCs w:val="19"/>
          </w:rPr>
          <w:fldChar w:fldCharType="separate"/>
        </w:r>
        <w:r>
          <w:rPr>
            <w:rFonts w:cs="Segoe UI"/>
            <w:noProof/>
            <w:sz w:val="19"/>
            <w:szCs w:val="19"/>
          </w:rPr>
          <w:t>2</w:t>
        </w:r>
        <w:r w:rsidR="004336E5" w:rsidRPr="00BF089A">
          <w:rPr>
            <w:rFonts w:cs="Segoe UI"/>
            <w:noProof/>
            <w:sz w:val="19"/>
            <w:szCs w:val="19"/>
          </w:rPr>
          <w:fldChar w:fldCharType="end"/>
        </w:r>
      </w:sdtContent>
    </w:sdt>
  </w:p>
  <w:p w14:paraId="1570E856" w14:textId="77777777" w:rsidR="00DD3496" w:rsidRDefault="00DD34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65366" w14:textId="77777777" w:rsidR="002D1763" w:rsidRDefault="002D1763" w:rsidP="00D57B7E">
      <w:pPr>
        <w:spacing w:after="0" w:line="240" w:lineRule="auto"/>
      </w:pPr>
      <w:r>
        <w:separator/>
      </w:r>
    </w:p>
  </w:footnote>
  <w:footnote w:type="continuationSeparator" w:id="0">
    <w:p w14:paraId="41F8DCBE" w14:textId="77777777" w:rsidR="002D1763" w:rsidRDefault="002D1763" w:rsidP="00D57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502FF" w14:textId="77777777" w:rsidR="000F3215" w:rsidRDefault="000F3215" w:rsidP="005973A1">
    <w:pPr>
      <w:jc w:val="right"/>
    </w:pPr>
  </w:p>
  <w:p w14:paraId="54309859" w14:textId="77777777" w:rsidR="000F3215" w:rsidRDefault="000F32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8278B" w14:textId="77777777" w:rsidR="00AA5067" w:rsidRDefault="00AA5067"/>
  <w:p w14:paraId="4D41C6D4" w14:textId="77777777" w:rsidR="00DD3496" w:rsidRDefault="00CF0DF6">
    <w:r w:rsidRPr="00CF0DF6">
      <w:t>MEDIA ALERT</w:t>
    </w:r>
    <w:r w:rsidR="00334256" w:rsidRPr="00E65DB0">
      <w:rPr>
        <w:noProof/>
        <w:lang w:val="cs-CZ" w:eastAsia="cs-CZ"/>
      </w:rPr>
      <w:drawing>
        <wp:anchor distT="0" distB="0" distL="114300" distR="114300" simplePos="0" relativeHeight="251672576" behindDoc="0" locked="0" layoutInCell="1" allowOverlap="1" wp14:anchorId="45824859" wp14:editId="321E4B82">
          <wp:simplePos x="0" y="0"/>
          <wp:positionH relativeFrom="margin">
            <wp:posOffset>4291330</wp:posOffset>
          </wp:positionH>
          <wp:positionV relativeFrom="page">
            <wp:posOffset>707390</wp:posOffset>
          </wp:positionV>
          <wp:extent cx="1661160" cy="312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D_LOGO_REVERSE@1x.png"/>
                  <pic:cNvPicPr/>
                </pic:nvPicPr>
                <pic:blipFill>
                  <a:blip r:embed="rId1">
                    <a:extLst>
                      <a:ext uri="{28A0092B-C50C-407E-A947-70E740481C1C}">
                        <a14:useLocalDpi xmlns:a14="http://schemas.microsoft.com/office/drawing/2010/main" val="0"/>
                      </a:ext>
                    </a:extLst>
                  </a:blip>
                  <a:stretch>
                    <a:fillRect/>
                  </a:stretch>
                </pic:blipFill>
                <pic:spPr>
                  <a:xfrm>
                    <a:off x="0" y="0"/>
                    <a:ext cx="1661160" cy="312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4299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E288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90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1A47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1853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426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83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A6A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F08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EC4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B2D82"/>
    <w:multiLevelType w:val="hybridMultilevel"/>
    <w:tmpl w:val="DD8CC6FC"/>
    <w:lvl w:ilvl="0" w:tplc="04090001">
      <w:start w:val="1"/>
      <w:numFmt w:val="bullet"/>
      <w:lvlText w:val=""/>
      <w:lvlJc w:val="left"/>
      <w:pPr>
        <w:ind w:left="720" w:hanging="360"/>
      </w:pPr>
      <w:rPr>
        <w:rFonts w:ascii="Symbol" w:hAnsi="Symbol" w:hint="default"/>
      </w:rPr>
    </w:lvl>
    <w:lvl w:ilvl="1" w:tplc="033A084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606F8F"/>
    <w:multiLevelType w:val="hybridMultilevel"/>
    <w:tmpl w:val="2FB469AC"/>
    <w:lvl w:ilvl="0" w:tplc="1CCAB318">
      <w:numFmt w:val="bullet"/>
      <w:lvlText w:val="■"/>
      <w:lvlJc w:val="left"/>
      <w:pPr>
        <w:ind w:left="720" w:hanging="360"/>
      </w:pPr>
      <w:rPr>
        <w:rFonts w:ascii="Arial" w:hAnsi="Arial" w:hint="default"/>
        <w:color w:val="808080"/>
        <w:sz w:val="16"/>
        <w:u w:color="009A80"/>
      </w:rPr>
    </w:lvl>
    <w:lvl w:ilvl="1" w:tplc="C854F016">
      <w:numFmt w:val="bullet"/>
      <w:lvlText w:val="-"/>
      <w:lvlJc w:val="left"/>
      <w:pPr>
        <w:ind w:left="1440" w:hanging="360"/>
      </w:pPr>
      <w:rPr>
        <w:rFonts w:ascii="Arial" w:hAnsi="Arial"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595A2F"/>
    <w:multiLevelType w:val="hybridMultilevel"/>
    <w:tmpl w:val="0150A820"/>
    <w:lvl w:ilvl="0" w:tplc="A684B49A">
      <w:start w:val="1"/>
      <w:numFmt w:val="bullet"/>
      <w:lvlText w:val="●"/>
      <w:lvlJc w:val="left"/>
      <w:pPr>
        <w:ind w:left="720" w:hanging="360"/>
      </w:pPr>
      <w:rPr>
        <w:rFonts w:ascii="Segoe UI" w:hAnsi="Segoe UI" w:hint="default"/>
        <w:color w:val="808080"/>
        <w:position w:val="0"/>
        <w:sz w:val="20"/>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0A3B9F"/>
    <w:multiLevelType w:val="hybridMultilevel"/>
    <w:tmpl w:val="19E01174"/>
    <w:lvl w:ilvl="0" w:tplc="0FC2D7D8">
      <w:start w:val="1"/>
      <w:numFmt w:val="bullet"/>
      <w:lvlText w:val="●"/>
      <w:lvlJc w:val="left"/>
      <w:pPr>
        <w:ind w:left="720" w:hanging="360"/>
      </w:pPr>
      <w:rPr>
        <w:rFonts w:ascii="Segoe UI" w:hAnsi="Segoe UI" w:hint="default"/>
        <w:color w:val="000000" w:themeColor="text1"/>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E321A"/>
    <w:multiLevelType w:val="hybridMultilevel"/>
    <w:tmpl w:val="94F60E5A"/>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122EA"/>
    <w:multiLevelType w:val="hybridMultilevel"/>
    <w:tmpl w:val="2EC22EF0"/>
    <w:lvl w:ilvl="0" w:tplc="1CCAB318">
      <w:numFmt w:val="bullet"/>
      <w:lvlText w:val="■"/>
      <w:lvlJc w:val="left"/>
      <w:pPr>
        <w:ind w:left="720" w:hanging="360"/>
      </w:pPr>
      <w:rPr>
        <w:rFonts w:ascii="Arial" w:hAnsi="Arial" w:hint="default"/>
        <w:color w:val="808080"/>
        <w:sz w:val="16"/>
        <w:u w:color="009A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754BE3"/>
    <w:multiLevelType w:val="hybridMultilevel"/>
    <w:tmpl w:val="F7D8DCA4"/>
    <w:lvl w:ilvl="0" w:tplc="BC1AE4FC">
      <w:start w:val="1"/>
      <w:numFmt w:val="bullet"/>
      <w:lvlText w:val="●"/>
      <w:lvlJc w:val="left"/>
      <w:pPr>
        <w:ind w:left="720" w:hanging="360"/>
      </w:pPr>
      <w:rPr>
        <w:rFonts w:ascii="Segoe UI" w:hAnsi="Segoe UI" w:hint="default"/>
        <w:color w:val="808080"/>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07232F"/>
    <w:multiLevelType w:val="hybridMultilevel"/>
    <w:tmpl w:val="F4A605A2"/>
    <w:lvl w:ilvl="0" w:tplc="579A4B12">
      <w:start w:val="1"/>
      <w:numFmt w:val="bullet"/>
      <w:lvlText w:val=""/>
      <w:lvlJc w:val="left"/>
      <w:pPr>
        <w:tabs>
          <w:tab w:val="num" w:pos="360"/>
        </w:tabs>
        <w:ind w:left="360" w:hanging="360"/>
      </w:pPr>
      <w:rPr>
        <w:rFonts w:ascii="Wingdings" w:hAnsi="Wingdings" w:hint="default"/>
        <w:b/>
        <w:i w:val="0"/>
        <w:color w:val="auto"/>
        <w:sz w:val="18"/>
        <w:szCs w:val="18"/>
      </w:rPr>
    </w:lvl>
    <w:lvl w:ilvl="1" w:tplc="8102D2A4">
      <w:start w:val="1"/>
      <w:numFmt w:val="bullet"/>
      <w:lvlText w:val=""/>
      <w:lvlJc w:val="left"/>
      <w:pPr>
        <w:tabs>
          <w:tab w:val="num" w:pos="1080"/>
        </w:tabs>
        <w:ind w:left="10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1ED04A27"/>
    <w:multiLevelType w:val="hybridMultilevel"/>
    <w:tmpl w:val="E0A2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63E00"/>
    <w:multiLevelType w:val="hybridMultilevel"/>
    <w:tmpl w:val="8F60CFF0"/>
    <w:lvl w:ilvl="0" w:tplc="6B9006FE">
      <w:start w:val="1"/>
      <w:numFmt w:val="bullet"/>
      <w:lvlText w:val=""/>
      <w:lvlJc w:val="left"/>
      <w:pPr>
        <w:ind w:left="720" w:hanging="360"/>
      </w:pPr>
      <w:rPr>
        <w:rFonts w:ascii="Wingdings" w:hAnsi="Wingdings" w:hint="default"/>
        <w:u w:color="009A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86E58"/>
    <w:multiLevelType w:val="hybridMultilevel"/>
    <w:tmpl w:val="DCA4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03783"/>
    <w:multiLevelType w:val="hybridMultilevel"/>
    <w:tmpl w:val="ACA0F41E"/>
    <w:lvl w:ilvl="0" w:tplc="71BEFDA0">
      <w:start w:val="1"/>
      <w:numFmt w:val="bullet"/>
      <w:lvlText w:val="●"/>
      <w:lvlJc w:val="left"/>
      <w:pPr>
        <w:ind w:left="720" w:hanging="360"/>
      </w:pPr>
      <w:rPr>
        <w:rFonts w:ascii="Segoe UI" w:hAnsi="Segoe UI"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F2634"/>
    <w:multiLevelType w:val="multilevel"/>
    <w:tmpl w:val="AD7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2F1156"/>
    <w:multiLevelType w:val="hybridMultilevel"/>
    <w:tmpl w:val="74D45814"/>
    <w:lvl w:ilvl="0" w:tplc="1CCAB318">
      <w:numFmt w:val="bullet"/>
      <w:lvlText w:val="■"/>
      <w:lvlJc w:val="left"/>
      <w:pPr>
        <w:ind w:left="720" w:hanging="360"/>
      </w:pPr>
      <w:rPr>
        <w:rFonts w:ascii="Arial" w:hAnsi="Arial" w:hint="default"/>
        <w:color w:val="808080"/>
        <w:sz w:val="16"/>
        <w:u w:color="009A80"/>
      </w:rPr>
    </w:lvl>
    <w:lvl w:ilvl="1" w:tplc="C2782646">
      <w:numFmt w:val="bullet"/>
      <w:lvlText w:val="‒"/>
      <w:lvlJc w:val="left"/>
      <w:pPr>
        <w:ind w:left="1440" w:hanging="360"/>
      </w:pPr>
      <w:rPr>
        <w:rFonts w:ascii="Segoe UI" w:hAnsi="Segoe UI" w:hint="default"/>
        <w:b/>
        <w:i w:val="0"/>
        <w:color w:val="A6A6A6" w:themeColor="background1" w:themeShade="A6"/>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5737B5"/>
    <w:multiLevelType w:val="hybridMultilevel"/>
    <w:tmpl w:val="C64C03C2"/>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C3EFB"/>
    <w:multiLevelType w:val="hybridMultilevel"/>
    <w:tmpl w:val="92322242"/>
    <w:lvl w:ilvl="0" w:tplc="682CD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90FF7"/>
    <w:multiLevelType w:val="multilevel"/>
    <w:tmpl w:val="4438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E1195F"/>
    <w:multiLevelType w:val="hybridMultilevel"/>
    <w:tmpl w:val="30A8F846"/>
    <w:lvl w:ilvl="0" w:tplc="1CCAB318">
      <w:numFmt w:val="bullet"/>
      <w:lvlText w:val="■"/>
      <w:lvlJc w:val="left"/>
      <w:pPr>
        <w:ind w:left="720" w:hanging="360"/>
      </w:pPr>
      <w:rPr>
        <w:rFonts w:ascii="Arial" w:hAnsi="Arial" w:hint="default"/>
        <w:color w:val="808080"/>
        <w:sz w:val="16"/>
        <w:u w:color="009A80"/>
      </w:rPr>
    </w:lvl>
    <w:lvl w:ilvl="1" w:tplc="B20A9970">
      <w:numFmt w:val="bullet"/>
      <w:lvlText w:val="‒"/>
      <w:lvlJc w:val="left"/>
      <w:pPr>
        <w:ind w:left="1440" w:hanging="360"/>
      </w:pPr>
      <w:rPr>
        <w:rFonts w:ascii="Segoe UI" w:hAnsi="Segoe UI" w:hint="default"/>
        <w:b w:val="0"/>
        <w:i w:val="0"/>
        <w:color w:val="000000" w:themeColor="text1"/>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EC7996"/>
    <w:multiLevelType w:val="hybridMultilevel"/>
    <w:tmpl w:val="504E2CDE"/>
    <w:lvl w:ilvl="0" w:tplc="E1C27E0E">
      <w:numFmt w:val="bullet"/>
      <w:lvlText w:val="-"/>
      <w:lvlJc w:val="left"/>
      <w:pPr>
        <w:ind w:left="420" w:hanging="360"/>
      </w:pPr>
      <w:rPr>
        <w:rFonts w:ascii="Calibri" w:eastAsia="Calibri" w:hAnsi="Calibri" w:cs="Calibri" w:hint="default"/>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3125D60"/>
    <w:multiLevelType w:val="hybridMultilevel"/>
    <w:tmpl w:val="FD08D988"/>
    <w:lvl w:ilvl="0" w:tplc="1CCAB318">
      <w:numFmt w:val="bullet"/>
      <w:lvlText w:val="■"/>
      <w:lvlJc w:val="left"/>
      <w:pPr>
        <w:ind w:left="720" w:hanging="360"/>
      </w:pPr>
      <w:rPr>
        <w:rFonts w:ascii="Arial" w:hAnsi="Arial" w:hint="default"/>
        <w:color w:val="808080"/>
        <w:sz w:val="16"/>
        <w:u w:color="009A80"/>
      </w:rPr>
    </w:lvl>
    <w:lvl w:ilvl="1" w:tplc="4C608014">
      <w:numFmt w:val="bullet"/>
      <w:lvlText w:val="‒"/>
      <w:lvlJc w:val="left"/>
      <w:pPr>
        <w:ind w:left="1440" w:hanging="360"/>
      </w:pPr>
      <w:rPr>
        <w:rFonts w:ascii="Segoe UI" w:hAnsi="Segoe UI"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9"/>
  </w:num>
  <w:num w:numId="19">
    <w:abstractNumId w:val="15"/>
  </w:num>
  <w:num w:numId="20">
    <w:abstractNumId w:val="11"/>
  </w:num>
  <w:num w:numId="21">
    <w:abstractNumId w:val="24"/>
  </w:num>
  <w:num w:numId="22">
    <w:abstractNumId w:val="14"/>
  </w:num>
  <w:num w:numId="23">
    <w:abstractNumId w:val="21"/>
  </w:num>
  <w:num w:numId="24">
    <w:abstractNumId w:val="16"/>
  </w:num>
  <w:num w:numId="25">
    <w:abstractNumId w:val="29"/>
  </w:num>
  <w:num w:numId="26">
    <w:abstractNumId w:val="23"/>
  </w:num>
  <w:num w:numId="27">
    <w:abstractNumId w:val="12"/>
  </w:num>
  <w:num w:numId="28">
    <w:abstractNumId w:val="13"/>
  </w:num>
  <w:num w:numId="29">
    <w:abstractNumId w:val="27"/>
  </w:num>
  <w:num w:numId="30">
    <w:abstractNumId w:val="1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C3"/>
    <w:rsid w:val="00000113"/>
    <w:rsid w:val="00000E77"/>
    <w:rsid w:val="00001BBA"/>
    <w:rsid w:val="00002FCD"/>
    <w:rsid w:val="00007B3E"/>
    <w:rsid w:val="00010104"/>
    <w:rsid w:val="00011535"/>
    <w:rsid w:val="000166BD"/>
    <w:rsid w:val="00023B5D"/>
    <w:rsid w:val="00023C05"/>
    <w:rsid w:val="00023E1A"/>
    <w:rsid w:val="0002463B"/>
    <w:rsid w:val="000272C0"/>
    <w:rsid w:val="00037563"/>
    <w:rsid w:val="00047F92"/>
    <w:rsid w:val="000561F3"/>
    <w:rsid w:val="00060D68"/>
    <w:rsid w:val="00063B46"/>
    <w:rsid w:val="00067FA1"/>
    <w:rsid w:val="00071DD3"/>
    <w:rsid w:val="00072702"/>
    <w:rsid w:val="00073C42"/>
    <w:rsid w:val="00080961"/>
    <w:rsid w:val="00084FE6"/>
    <w:rsid w:val="00092218"/>
    <w:rsid w:val="0009348C"/>
    <w:rsid w:val="000946D9"/>
    <w:rsid w:val="000952C3"/>
    <w:rsid w:val="000A04EE"/>
    <w:rsid w:val="000A21A1"/>
    <w:rsid w:val="000A50E7"/>
    <w:rsid w:val="000B0B8E"/>
    <w:rsid w:val="000B2481"/>
    <w:rsid w:val="000C0518"/>
    <w:rsid w:val="000C1332"/>
    <w:rsid w:val="000C3D3A"/>
    <w:rsid w:val="000C5341"/>
    <w:rsid w:val="000C5CEA"/>
    <w:rsid w:val="000E1525"/>
    <w:rsid w:val="000E4885"/>
    <w:rsid w:val="000E554E"/>
    <w:rsid w:val="000E6A1F"/>
    <w:rsid w:val="000E6CFC"/>
    <w:rsid w:val="000F3215"/>
    <w:rsid w:val="000F46ED"/>
    <w:rsid w:val="000F4D8D"/>
    <w:rsid w:val="000F5BFD"/>
    <w:rsid w:val="00105265"/>
    <w:rsid w:val="00105A95"/>
    <w:rsid w:val="001065D1"/>
    <w:rsid w:val="00106AE7"/>
    <w:rsid w:val="001102BF"/>
    <w:rsid w:val="001116F5"/>
    <w:rsid w:val="00112589"/>
    <w:rsid w:val="00112E52"/>
    <w:rsid w:val="00114552"/>
    <w:rsid w:val="00116FA0"/>
    <w:rsid w:val="00121556"/>
    <w:rsid w:val="00125B5E"/>
    <w:rsid w:val="0012776E"/>
    <w:rsid w:val="001412AD"/>
    <w:rsid w:val="00142B9B"/>
    <w:rsid w:val="00147150"/>
    <w:rsid w:val="00147593"/>
    <w:rsid w:val="00153A8E"/>
    <w:rsid w:val="00153F0F"/>
    <w:rsid w:val="00155AC0"/>
    <w:rsid w:val="00160E9A"/>
    <w:rsid w:val="00164330"/>
    <w:rsid w:val="00167C6E"/>
    <w:rsid w:val="00180A8B"/>
    <w:rsid w:val="0018192C"/>
    <w:rsid w:val="001825A5"/>
    <w:rsid w:val="001858EC"/>
    <w:rsid w:val="00187C4E"/>
    <w:rsid w:val="00193C52"/>
    <w:rsid w:val="001A19E9"/>
    <w:rsid w:val="001A621A"/>
    <w:rsid w:val="001C7D32"/>
    <w:rsid w:val="001D04B9"/>
    <w:rsid w:val="001D065E"/>
    <w:rsid w:val="001D44EC"/>
    <w:rsid w:val="001E34A3"/>
    <w:rsid w:val="001E39FF"/>
    <w:rsid w:val="001E466B"/>
    <w:rsid w:val="001E67A1"/>
    <w:rsid w:val="001F2CDA"/>
    <w:rsid w:val="00201945"/>
    <w:rsid w:val="002071F9"/>
    <w:rsid w:val="00207601"/>
    <w:rsid w:val="00210C56"/>
    <w:rsid w:val="0021290E"/>
    <w:rsid w:val="00213F92"/>
    <w:rsid w:val="00220569"/>
    <w:rsid w:val="00223911"/>
    <w:rsid w:val="002315C2"/>
    <w:rsid w:val="00231936"/>
    <w:rsid w:val="00231BB3"/>
    <w:rsid w:val="00237D61"/>
    <w:rsid w:val="0024158D"/>
    <w:rsid w:val="0024327F"/>
    <w:rsid w:val="002476C4"/>
    <w:rsid w:val="00250F24"/>
    <w:rsid w:val="002537BD"/>
    <w:rsid w:val="0025581D"/>
    <w:rsid w:val="002570E3"/>
    <w:rsid w:val="0025799B"/>
    <w:rsid w:val="00271FFD"/>
    <w:rsid w:val="0027314A"/>
    <w:rsid w:val="0027471B"/>
    <w:rsid w:val="0028244D"/>
    <w:rsid w:val="00287CF2"/>
    <w:rsid w:val="00290F7E"/>
    <w:rsid w:val="00291E55"/>
    <w:rsid w:val="0029507C"/>
    <w:rsid w:val="002A1717"/>
    <w:rsid w:val="002A4699"/>
    <w:rsid w:val="002B3E56"/>
    <w:rsid w:val="002B6EB4"/>
    <w:rsid w:val="002C6B00"/>
    <w:rsid w:val="002D1763"/>
    <w:rsid w:val="002D2F87"/>
    <w:rsid w:val="002E430E"/>
    <w:rsid w:val="002F466C"/>
    <w:rsid w:val="002F4A25"/>
    <w:rsid w:val="0031027F"/>
    <w:rsid w:val="00311BC8"/>
    <w:rsid w:val="0031781D"/>
    <w:rsid w:val="0032143B"/>
    <w:rsid w:val="00326232"/>
    <w:rsid w:val="0033239C"/>
    <w:rsid w:val="003325E1"/>
    <w:rsid w:val="00334256"/>
    <w:rsid w:val="00335527"/>
    <w:rsid w:val="00345F78"/>
    <w:rsid w:val="003464F2"/>
    <w:rsid w:val="00350048"/>
    <w:rsid w:val="003508D5"/>
    <w:rsid w:val="00350A2A"/>
    <w:rsid w:val="00352961"/>
    <w:rsid w:val="0035584F"/>
    <w:rsid w:val="0037450F"/>
    <w:rsid w:val="00374E1B"/>
    <w:rsid w:val="00376950"/>
    <w:rsid w:val="00390A84"/>
    <w:rsid w:val="00390FDD"/>
    <w:rsid w:val="00391ED9"/>
    <w:rsid w:val="003920C0"/>
    <w:rsid w:val="00393047"/>
    <w:rsid w:val="003A1BD0"/>
    <w:rsid w:val="003A6ECA"/>
    <w:rsid w:val="003B1657"/>
    <w:rsid w:val="003B288C"/>
    <w:rsid w:val="003B634C"/>
    <w:rsid w:val="003C3B87"/>
    <w:rsid w:val="003D467F"/>
    <w:rsid w:val="003D5102"/>
    <w:rsid w:val="003D72EB"/>
    <w:rsid w:val="003D7C25"/>
    <w:rsid w:val="003E297D"/>
    <w:rsid w:val="003E7509"/>
    <w:rsid w:val="003F0D89"/>
    <w:rsid w:val="003F4A9A"/>
    <w:rsid w:val="0040005E"/>
    <w:rsid w:val="00401E27"/>
    <w:rsid w:val="004033E0"/>
    <w:rsid w:val="0041709D"/>
    <w:rsid w:val="00420D1C"/>
    <w:rsid w:val="004241C3"/>
    <w:rsid w:val="004336E5"/>
    <w:rsid w:val="00434845"/>
    <w:rsid w:val="00437A93"/>
    <w:rsid w:val="00443F67"/>
    <w:rsid w:val="004469CA"/>
    <w:rsid w:val="00451D89"/>
    <w:rsid w:val="00452D22"/>
    <w:rsid w:val="004552AC"/>
    <w:rsid w:val="004607A3"/>
    <w:rsid w:val="004638B0"/>
    <w:rsid w:val="00464A52"/>
    <w:rsid w:val="00470BC8"/>
    <w:rsid w:val="00470E53"/>
    <w:rsid w:val="00472ECC"/>
    <w:rsid w:val="004764C8"/>
    <w:rsid w:val="0048182A"/>
    <w:rsid w:val="00482ADA"/>
    <w:rsid w:val="00485406"/>
    <w:rsid w:val="00490AF4"/>
    <w:rsid w:val="00493058"/>
    <w:rsid w:val="004A0930"/>
    <w:rsid w:val="004A46CB"/>
    <w:rsid w:val="004A5C03"/>
    <w:rsid w:val="004B0FDA"/>
    <w:rsid w:val="004B2CE5"/>
    <w:rsid w:val="004B31BC"/>
    <w:rsid w:val="004C0809"/>
    <w:rsid w:val="004C10AD"/>
    <w:rsid w:val="004C2AC7"/>
    <w:rsid w:val="004C41F1"/>
    <w:rsid w:val="004C737C"/>
    <w:rsid w:val="004C7B98"/>
    <w:rsid w:val="004D3F89"/>
    <w:rsid w:val="004E04B0"/>
    <w:rsid w:val="004E1898"/>
    <w:rsid w:val="004E2B92"/>
    <w:rsid w:val="004F19C2"/>
    <w:rsid w:val="004F4372"/>
    <w:rsid w:val="004F4DF8"/>
    <w:rsid w:val="00500C54"/>
    <w:rsid w:val="00504FA5"/>
    <w:rsid w:val="0051290C"/>
    <w:rsid w:val="0052097F"/>
    <w:rsid w:val="00525EDD"/>
    <w:rsid w:val="00536015"/>
    <w:rsid w:val="00542E28"/>
    <w:rsid w:val="00545436"/>
    <w:rsid w:val="00546E38"/>
    <w:rsid w:val="0055002B"/>
    <w:rsid w:val="00556FFE"/>
    <w:rsid w:val="005573AF"/>
    <w:rsid w:val="0056143C"/>
    <w:rsid w:val="00561C04"/>
    <w:rsid w:val="00561F36"/>
    <w:rsid w:val="00563DF3"/>
    <w:rsid w:val="0056718B"/>
    <w:rsid w:val="00567AB1"/>
    <w:rsid w:val="0057025B"/>
    <w:rsid w:val="005827FA"/>
    <w:rsid w:val="00582A7C"/>
    <w:rsid w:val="00583B45"/>
    <w:rsid w:val="00592C72"/>
    <w:rsid w:val="005950F3"/>
    <w:rsid w:val="0059578D"/>
    <w:rsid w:val="005973A1"/>
    <w:rsid w:val="005A0418"/>
    <w:rsid w:val="005A075D"/>
    <w:rsid w:val="005A7106"/>
    <w:rsid w:val="005B053D"/>
    <w:rsid w:val="005B21F1"/>
    <w:rsid w:val="005B5A24"/>
    <w:rsid w:val="005C7144"/>
    <w:rsid w:val="005D4C67"/>
    <w:rsid w:val="005D4E18"/>
    <w:rsid w:val="005E1C4C"/>
    <w:rsid w:val="005E6598"/>
    <w:rsid w:val="005E77D6"/>
    <w:rsid w:val="005F3C09"/>
    <w:rsid w:val="005F4855"/>
    <w:rsid w:val="0060198D"/>
    <w:rsid w:val="00607DAD"/>
    <w:rsid w:val="00610D68"/>
    <w:rsid w:val="00612101"/>
    <w:rsid w:val="00614D48"/>
    <w:rsid w:val="006200E7"/>
    <w:rsid w:val="00621EB6"/>
    <w:rsid w:val="00622D27"/>
    <w:rsid w:val="00624276"/>
    <w:rsid w:val="00627D9C"/>
    <w:rsid w:val="00633C90"/>
    <w:rsid w:val="006370F5"/>
    <w:rsid w:val="006378DD"/>
    <w:rsid w:val="006437D5"/>
    <w:rsid w:val="0064715B"/>
    <w:rsid w:val="00656EE3"/>
    <w:rsid w:val="00661896"/>
    <w:rsid w:val="0066280F"/>
    <w:rsid w:val="00666DFE"/>
    <w:rsid w:val="006838E0"/>
    <w:rsid w:val="006840EF"/>
    <w:rsid w:val="006846E0"/>
    <w:rsid w:val="0068586C"/>
    <w:rsid w:val="006947FE"/>
    <w:rsid w:val="006A0A94"/>
    <w:rsid w:val="006A1474"/>
    <w:rsid w:val="006A25BC"/>
    <w:rsid w:val="006A7631"/>
    <w:rsid w:val="006B6666"/>
    <w:rsid w:val="006C1AFA"/>
    <w:rsid w:val="006C4751"/>
    <w:rsid w:val="006D1A17"/>
    <w:rsid w:val="006D548B"/>
    <w:rsid w:val="006D5A0E"/>
    <w:rsid w:val="006D6725"/>
    <w:rsid w:val="006E0BAB"/>
    <w:rsid w:val="006E3E76"/>
    <w:rsid w:val="006E5C08"/>
    <w:rsid w:val="006F1D04"/>
    <w:rsid w:val="006F4332"/>
    <w:rsid w:val="006F637B"/>
    <w:rsid w:val="006F6614"/>
    <w:rsid w:val="007079C8"/>
    <w:rsid w:val="00720C72"/>
    <w:rsid w:val="00721BD6"/>
    <w:rsid w:val="00722AF6"/>
    <w:rsid w:val="007266D2"/>
    <w:rsid w:val="00733E72"/>
    <w:rsid w:val="0073575B"/>
    <w:rsid w:val="0073592F"/>
    <w:rsid w:val="00750EC2"/>
    <w:rsid w:val="00750FE8"/>
    <w:rsid w:val="00761F5A"/>
    <w:rsid w:val="0076220B"/>
    <w:rsid w:val="00764E46"/>
    <w:rsid w:val="00775A63"/>
    <w:rsid w:val="0077713C"/>
    <w:rsid w:val="007779FE"/>
    <w:rsid w:val="00784C3F"/>
    <w:rsid w:val="00785148"/>
    <w:rsid w:val="0078572A"/>
    <w:rsid w:val="00792F13"/>
    <w:rsid w:val="0079772B"/>
    <w:rsid w:val="007A0378"/>
    <w:rsid w:val="007A27E5"/>
    <w:rsid w:val="007A639F"/>
    <w:rsid w:val="007B704E"/>
    <w:rsid w:val="007C367F"/>
    <w:rsid w:val="007C58DC"/>
    <w:rsid w:val="007D1EF9"/>
    <w:rsid w:val="007D473D"/>
    <w:rsid w:val="007D4B9A"/>
    <w:rsid w:val="007D6A3D"/>
    <w:rsid w:val="007E2E91"/>
    <w:rsid w:val="007E436E"/>
    <w:rsid w:val="007E4489"/>
    <w:rsid w:val="007F105C"/>
    <w:rsid w:val="007F5BDD"/>
    <w:rsid w:val="00803C5C"/>
    <w:rsid w:val="008117E2"/>
    <w:rsid w:val="00811A0B"/>
    <w:rsid w:val="00821582"/>
    <w:rsid w:val="00822867"/>
    <w:rsid w:val="0082471B"/>
    <w:rsid w:val="0082621A"/>
    <w:rsid w:val="00830E39"/>
    <w:rsid w:val="00837C32"/>
    <w:rsid w:val="00840C4B"/>
    <w:rsid w:val="00840CB9"/>
    <w:rsid w:val="00840DFD"/>
    <w:rsid w:val="0084315F"/>
    <w:rsid w:val="00845A9A"/>
    <w:rsid w:val="00845F72"/>
    <w:rsid w:val="0084697A"/>
    <w:rsid w:val="00846A29"/>
    <w:rsid w:val="00852D43"/>
    <w:rsid w:val="00876FAB"/>
    <w:rsid w:val="00881C51"/>
    <w:rsid w:val="00883CCD"/>
    <w:rsid w:val="00885565"/>
    <w:rsid w:val="00887501"/>
    <w:rsid w:val="008912E4"/>
    <w:rsid w:val="008934C2"/>
    <w:rsid w:val="00894B9D"/>
    <w:rsid w:val="008A1B51"/>
    <w:rsid w:val="008B07E2"/>
    <w:rsid w:val="008B09C8"/>
    <w:rsid w:val="008B304C"/>
    <w:rsid w:val="008B4353"/>
    <w:rsid w:val="008B6FEE"/>
    <w:rsid w:val="008C47B6"/>
    <w:rsid w:val="008C4A1C"/>
    <w:rsid w:val="008C6083"/>
    <w:rsid w:val="008C63FF"/>
    <w:rsid w:val="008C6A13"/>
    <w:rsid w:val="008C7535"/>
    <w:rsid w:val="008D2985"/>
    <w:rsid w:val="008D2CB2"/>
    <w:rsid w:val="008D2F74"/>
    <w:rsid w:val="008D301C"/>
    <w:rsid w:val="008E039A"/>
    <w:rsid w:val="008E26D0"/>
    <w:rsid w:val="008E54CB"/>
    <w:rsid w:val="008E5F3A"/>
    <w:rsid w:val="008F52FA"/>
    <w:rsid w:val="008F5ABB"/>
    <w:rsid w:val="008F7194"/>
    <w:rsid w:val="008F7793"/>
    <w:rsid w:val="008F7C3B"/>
    <w:rsid w:val="009027E5"/>
    <w:rsid w:val="00904C4E"/>
    <w:rsid w:val="00905BA9"/>
    <w:rsid w:val="00906D31"/>
    <w:rsid w:val="009107B1"/>
    <w:rsid w:val="00915827"/>
    <w:rsid w:val="009159BD"/>
    <w:rsid w:val="0092115C"/>
    <w:rsid w:val="009221D4"/>
    <w:rsid w:val="009251BF"/>
    <w:rsid w:val="00926D94"/>
    <w:rsid w:val="0092742D"/>
    <w:rsid w:val="009336C1"/>
    <w:rsid w:val="009337A1"/>
    <w:rsid w:val="0093649E"/>
    <w:rsid w:val="00937813"/>
    <w:rsid w:val="00943E63"/>
    <w:rsid w:val="009525E6"/>
    <w:rsid w:val="009547D8"/>
    <w:rsid w:val="00960FA2"/>
    <w:rsid w:val="009622AF"/>
    <w:rsid w:val="00963D74"/>
    <w:rsid w:val="00971308"/>
    <w:rsid w:val="00971FAA"/>
    <w:rsid w:val="009729EB"/>
    <w:rsid w:val="00976B0B"/>
    <w:rsid w:val="00980534"/>
    <w:rsid w:val="009851E9"/>
    <w:rsid w:val="00990184"/>
    <w:rsid w:val="00990588"/>
    <w:rsid w:val="00995E9F"/>
    <w:rsid w:val="00996494"/>
    <w:rsid w:val="00997089"/>
    <w:rsid w:val="009A2F29"/>
    <w:rsid w:val="009A68B7"/>
    <w:rsid w:val="009B0716"/>
    <w:rsid w:val="009B0828"/>
    <w:rsid w:val="009D0111"/>
    <w:rsid w:val="009D2E4A"/>
    <w:rsid w:val="009D4DF3"/>
    <w:rsid w:val="009D6AEA"/>
    <w:rsid w:val="009E5D20"/>
    <w:rsid w:val="009F70C1"/>
    <w:rsid w:val="00A01FFC"/>
    <w:rsid w:val="00A02B78"/>
    <w:rsid w:val="00A06732"/>
    <w:rsid w:val="00A075DC"/>
    <w:rsid w:val="00A162A4"/>
    <w:rsid w:val="00A21B32"/>
    <w:rsid w:val="00A27A9E"/>
    <w:rsid w:val="00A3128A"/>
    <w:rsid w:val="00A3431E"/>
    <w:rsid w:val="00A36504"/>
    <w:rsid w:val="00A36E94"/>
    <w:rsid w:val="00A479A2"/>
    <w:rsid w:val="00A54A64"/>
    <w:rsid w:val="00A57E11"/>
    <w:rsid w:val="00A6172C"/>
    <w:rsid w:val="00A72190"/>
    <w:rsid w:val="00A82DD5"/>
    <w:rsid w:val="00A93408"/>
    <w:rsid w:val="00A95E03"/>
    <w:rsid w:val="00A96F99"/>
    <w:rsid w:val="00A9774F"/>
    <w:rsid w:val="00AA2236"/>
    <w:rsid w:val="00AA5067"/>
    <w:rsid w:val="00AA7EED"/>
    <w:rsid w:val="00AB0A8F"/>
    <w:rsid w:val="00AB1479"/>
    <w:rsid w:val="00AB46C9"/>
    <w:rsid w:val="00AB5FF3"/>
    <w:rsid w:val="00AC6BEF"/>
    <w:rsid w:val="00AD738E"/>
    <w:rsid w:val="00AE0C80"/>
    <w:rsid w:val="00AE424E"/>
    <w:rsid w:val="00AE456E"/>
    <w:rsid w:val="00AF5360"/>
    <w:rsid w:val="00AF555C"/>
    <w:rsid w:val="00B00141"/>
    <w:rsid w:val="00B049A2"/>
    <w:rsid w:val="00B04D97"/>
    <w:rsid w:val="00B060D7"/>
    <w:rsid w:val="00B0689A"/>
    <w:rsid w:val="00B0734A"/>
    <w:rsid w:val="00B10199"/>
    <w:rsid w:val="00B1478B"/>
    <w:rsid w:val="00B2348A"/>
    <w:rsid w:val="00B27097"/>
    <w:rsid w:val="00B34F04"/>
    <w:rsid w:val="00B41169"/>
    <w:rsid w:val="00B44697"/>
    <w:rsid w:val="00B4560B"/>
    <w:rsid w:val="00B51C24"/>
    <w:rsid w:val="00B5282C"/>
    <w:rsid w:val="00B53289"/>
    <w:rsid w:val="00B54315"/>
    <w:rsid w:val="00B54B59"/>
    <w:rsid w:val="00B55761"/>
    <w:rsid w:val="00B62969"/>
    <w:rsid w:val="00B64516"/>
    <w:rsid w:val="00B64AD5"/>
    <w:rsid w:val="00B65210"/>
    <w:rsid w:val="00B66C54"/>
    <w:rsid w:val="00B71C68"/>
    <w:rsid w:val="00B732F2"/>
    <w:rsid w:val="00B7558F"/>
    <w:rsid w:val="00B76D35"/>
    <w:rsid w:val="00B80C47"/>
    <w:rsid w:val="00B85622"/>
    <w:rsid w:val="00B87597"/>
    <w:rsid w:val="00B92DA1"/>
    <w:rsid w:val="00B936F4"/>
    <w:rsid w:val="00B96282"/>
    <w:rsid w:val="00BA1A5D"/>
    <w:rsid w:val="00BA2D58"/>
    <w:rsid w:val="00BB0207"/>
    <w:rsid w:val="00BB0D6F"/>
    <w:rsid w:val="00BB7272"/>
    <w:rsid w:val="00BC12F1"/>
    <w:rsid w:val="00BC30B4"/>
    <w:rsid w:val="00BD0C81"/>
    <w:rsid w:val="00BD0F6A"/>
    <w:rsid w:val="00BD23AB"/>
    <w:rsid w:val="00BD4DFE"/>
    <w:rsid w:val="00BD5378"/>
    <w:rsid w:val="00BE2381"/>
    <w:rsid w:val="00BF089A"/>
    <w:rsid w:val="00BF6E5A"/>
    <w:rsid w:val="00C01B8E"/>
    <w:rsid w:val="00C03BA3"/>
    <w:rsid w:val="00C177A1"/>
    <w:rsid w:val="00C23CBC"/>
    <w:rsid w:val="00C3146E"/>
    <w:rsid w:val="00C34FB5"/>
    <w:rsid w:val="00C43406"/>
    <w:rsid w:val="00C45534"/>
    <w:rsid w:val="00C467BB"/>
    <w:rsid w:val="00C60323"/>
    <w:rsid w:val="00C60714"/>
    <w:rsid w:val="00C611EF"/>
    <w:rsid w:val="00C62D1D"/>
    <w:rsid w:val="00C6603C"/>
    <w:rsid w:val="00C6614B"/>
    <w:rsid w:val="00C7086B"/>
    <w:rsid w:val="00C711C5"/>
    <w:rsid w:val="00C80F5A"/>
    <w:rsid w:val="00C83A90"/>
    <w:rsid w:val="00C860C0"/>
    <w:rsid w:val="00C9599D"/>
    <w:rsid w:val="00C96D0C"/>
    <w:rsid w:val="00CA0670"/>
    <w:rsid w:val="00CA1B69"/>
    <w:rsid w:val="00CA27C1"/>
    <w:rsid w:val="00CA337B"/>
    <w:rsid w:val="00CA3570"/>
    <w:rsid w:val="00CA6AA9"/>
    <w:rsid w:val="00CA73EC"/>
    <w:rsid w:val="00CB28DC"/>
    <w:rsid w:val="00CB78B3"/>
    <w:rsid w:val="00CC22D1"/>
    <w:rsid w:val="00CC3952"/>
    <w:rsid w:val="00CC6888"/>
    <w:rsid w:val="00CD6ADB"/>
    <w:rsid w:val="00CE0C81"/>
    <w:rsid w:val="00CE2F7F"/>
    <w:rsid w:val="00CE7B4E"/>
    <w:rsid w:val="00CF0DF6"/>
    <w:rsid w:val="00CF0E78"/>
    <w:rsid w:val="00CF2237"/>
    <w:rsid w:val="00CF3FED"/>
    <w:rsid w:val="00CF4835"/>
    <w:rsid w:val="00CF79D5"/>
    <w:rsid w:val="00D016DF"/>
    <w:rsid w:val="00D0267E"/>
    <w:rsid w:val="00D05C45"/>
    <w:rsid w:val="00D066BE"/>
    <w:rsid w:val="00D13618"/>
    <w:rsid w:val="00D152DF"/>
    <w:rsid w:val="00D1794C"/>
    <w:rsid w:val="00D17C9F"/>
    <w:rsid w:val="00D23CD2"/>
    <w:rsid w:val="00D24449"/>
    <w:rsid w:val="00D34369"/>
    <w:rsid w:val="00D34E65"/>
    <w:rsid w:val="00D37471"/>
    <w:rsid w:val="00D37D00"/>
    <w:rsid w:val="00D458CB"/>
    <w:rsid w:val="00D55905"/>
    <w:rsid w:val="00D57B7E"/>
    <w:rsid w:val="00D6366F"/>
    <w:rsid w:val="00D65BE7"/>
    <w:rsid w:val="00D72452"/>
    <w:rsid w:val="00D75AA6"/>
    <w:rsid w:val="00D75DA3"/>
    <w:rsid w:val="00D82D36"/>
    <w:rsid w:val="00D85844"/>
    <w:rsid w:val="00D90766"/>
    <w:rsid w:val="00D928F1"/>
    <w:rsid w:val="00D93054"/>
    <w:rsid w:val="00D93395"/>
    <w:rsid w:val="00D94AD1"/>
    <w:rsid w:val="00DA54BE"/>
    <w:rsid w:val="00DA657D"/>
    <w:rsid w:val="00DA6CB9"/>
    <w:rsid w:val="00DA765A"/>
    <w:rsid w:val="00DB274B"/>
    <w:rsid w:val="00DC25AF"/>
    <w:rsid w:val="00DD046D"/>
    <w:rsid w:val="00DD1F05"/>
    <w:rsid w:val="00DD3496"/>
    <w:rsid w:val="00DE00CD"/>
    <w:rsid w:val="00DE0B58"/>
    <w:rsid w:val="00DE1538"/>
    <w:rsid w:val="00DF060F"/>
    <w:rsid w:val="00DF682F"/>
    <w:rsid w:val="00DF6CEB"/>
    <w:rsid w:val="00E05838"/>
    <w:rsid w:val="00E179AE"/>
    <w:rsid w:val="00E23907"/>
    <w:rsid w:val="00E30C49"/>
    <w:rsid w:val="00E31BF3"/>
    <w:rsid w:val="00E35BCC"/>
    <w:rsid w:val="00E3718C"/>
    <w:rsid w:val="00E401EF"/>
    <w:rsid w:val="00E40F8E"/>
    <w:rsid w:val="00E556A3"/>
    <w:rsid w:val="00E56D13"/>
    <w:rsid w:val="00E63C93"/>
    <w:rsid w:val="00E644F6"/>
    <w:rsid w:val="00E65DB0"/>
    <w:rsid w:val="00E74909"/>
    <w:rsid w:val="00E75033"/>
    <w:rsid w:val="00E77009"/>
    <w:rsid w:val="00E841E0"/>
    <w:rsid w:val="00E8710C"/>
    <w:rsid w:val="00E87AAA"/>
    <w:rsid w:val="00E92086"/>
    <w:rsid w:val="00E9311B"/>
    <w:rsid w:val="00E96175"/>
    <w:rsid w:val="00EA0131"/>
    <w:rsid w:val="00EA2E6E"/>
    <w:rsid w:val="00EA5C67"/>
    <w:rsid w:val="00EB258D"/>
    <w:rsid w:val="00EB3EEF"/>
    <w:rsid w:val="00EB3FAC"/>
    <w:rsid w:val="00EB4062"/>
    <w:rsid w:val="00EB5326"/>
    <w:rsid w:val="00EC178B"/>
    <w:rsid w:val="00EC6135"/>
    <w:rsid w:val="00ED47BF"/>
    <w:rsid w:val="00ED4911"/>
    <w:rsid w:val="00EE0320"/>
    <w:rsid w:val="00EE54DA"/>
    <w:rsid w:val="00EE621B"/>
    <w:rsid w:val="00EE7EFB"/>
    <w:rsid w:val="00EF47C3"/>
    <w:rsid w:val="00F04CFF"/>
    <w:rsid w:val="00F079F7"/>
    <w:rsid w:val="00F1378D"/>
    <w:rsid w:val="00F20157"/>
    <w:rsid w:val="00F230EA"/>
    <w:rsid w:val="00F30399"/>
    <w:rsid w:val="00F32E6C"/>
    <w:rsid w:val="00F33E0B"/>
    <w:rsid w:val="00F35121"/>
    <w:rsid w:val="00F35C12"/>
    <w:rsid w:val="00F37186"/>
    <w:rsid w:val="00F37970"/>
    <w:rsid w:val="00F46A04"/>
    <w:rsid w:val="00F47176"/>
    <w:rsid w:val="00F51FDF"/>
    <w:rsid w:val="00F5250B"/>
    <w:rsid w:val="00F55A8F"/>
    <w:rsid w:val="00F570EC"/>
    <w:rsid w:val="00F6144E"/>
    <w:rsid w:val="00F63F8C"/>
    <w:rsid w:val="00F70414"/>
    <w:rsid w:val="00F75C9F"/>
    <w:rsid w:val="00F869E0"/>
    <w:rsid w:val="00F905EC"/>
    <w:rsid w:val="00F95A7C"/>
    <w:rsid w:val="00F95E51"/>
    <w:rsid w:val="00F969F2"/>
    <w:rsid w:val="00FA2CB9"/>
    <w:rsid w:val="00FA2FFC"/>
    <w:rsid w:val="00FB1FD5"/>
    <w:rsid w:val="00FB7BC5"/>
    <w:rsid w:val="00FC2AA3"/>
    <w:rsid w:val="00FC32D4"/>
    <w:rsid w:val="00FC69CA"/>
    <w:rsid w:val="00FD12F5"/>
    <w:rsid w:val="00FD221F"/>
    <w:rsid w:val="00FD3CDE"/>
    <w:rsid w:val="00FD77F5"/>
    <w:rsid w:val="00FE67F7"/>
    <w:rsid w:val="00FF269C"/>
    <w:rsid w:val="00FF6F82"/>
    <w:rsid w:val="00FF7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962536"/>
  <w15:docId w15:val="{6A1ACB67-D9FB-42B8-8F85-FCC4DDCA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EastAsia" w:hAnsi="Segoe UI" w:cstheme="minorBidi"/>
        <w:color w:val="000000" w:themeColor="text1"/>
        <w:sz w:val="22"/>
        <w:szCs w:val="22"/>
        <w:lang w:val="en-US" w:eastAsia="en-US" w:bidi="ar-SA"/>
      </w:rPr>
    </w:rPrDefault>
    <w:pPrDefault>
      <w:pPr>
        <w:spacing w:after="240" w:line="264"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D24449"/>
  </w:style>
  <w:style w:type="paragraph" w:styleId="Nagwek1">
    <w:name w:val="heading 1"/>
    <w:basedOn w:val="Normalny"/>
    <w:next w:val="Normalny"/>
    <w:link w:val="Nagwek1Znak"/>
    <w:qFormat/>
    <w:rsid w:val="005973A1"/>
    <w:pPr>
      <w:keepNext/>
      <w:spacing w:after="0" w:line="240" w:lineRule="auto"/>
      <w:jc w:val="right"/>
      <w:outlineLvl w:val="0"/>
    </w:pPr>
    <w:rPr>
      <w:rFonts w:ascii="Arial" w:hAnsi="Arial" w:cs="Times New Roman"/>
      <w:b/>
      <w:bCs/>
      <w:caps/>
      <w:color w:val="000000"/>
      <w:sz w:val="20"/>
      <w:szCs w:val="24"/>
      <w:lang w:val="cs-CZ"/>
    </w:rPr>
  </w:style>
  <w:style w:type="paragraph" w:styleId="Nagwek2">
    <w:name w:val="heading 2"/>
    <w:basedOn w:val="Normalny"/>
    <w:next w:val="Normalny"/>
    <w:link w:val="Nagwek2Znak"/>
    <w:uiPriority w:val="9"/>
    <w:semiHidden/>
    <w:unhideWhenUsed/>
    <w:rsid w:val="009622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622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E39FF"/>
    <w:rPr>
      <w:sz w:val="16"/>
      <w:szCs w:val="16"/>
    </w:rPr>
  </w:style>
  <w:style w:type="paragraph" w:styleId="Tekstkomentarza">
    <w:name w:val="annotation text"/>
    <w:basedOn w:val="Normalny"/>
    <w:link w:val="TekstkomentarzaZnak"/>
    <w:uiPriority w:val="99"/>
    <w:semiHidden/>
    <w:unhideWhenUsed/>
    <w:rsid w:val="001E39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39FF"/>
    <w:rPr>
      <w:sz w:val="20"/>
      <w:szCs w:val="20"/>
    </w:rPr>
  </w:style>
  <w:style w:type="paragraph" w:styleId="Tematkomentarza">
    <w:name w:val="annotation subject"/>
    <w:basedOn w:val="Tekstkomentarza"/>
    <w:next w:val="Tekstkomentarza"/>
    <w:link w:val="TematkomentarzaZnak"/>
    <w:uiPriority w:val="99"/>
    <w:semiHidden/>
    <w:unhideWhenUsed/>
    <w:rsid w:val="001E39FF"/>
    <w:rPr>
      <w:b/>
      <w:bCs/>
    </w:rPr>
  </w:style>
  <w:style w:type="character" w:customStyle="1" w:styleId="TematkomentarzaZnak">
    <w:name w:val="Temat komentarza Znak"/>
    <w:basedOn w:val="TekstkomentarzaZnak"/>
    <w:link w:val="Tematkomentarza"/>
    <w:uiPriority w:val="99"/>
    <w:semiHidden/>
    <w:rsid w:val="001E39FF"/>
    <w:rPr>
      <w:b/>
      <w:bCs/>
      <w:sz w:val="20"/>
      <w:szCs w:val="20"/>
    </w:rPr>
  </w:style>
  <w:style w:type="paragraph" w:styleId="Tekstdymka">
    <w:name w:val="Balloon Text"/>
    <w:basedOn w:val="Normalny"/>
    <w:link w:val="TekstdymkaZnak"/>
    <w:uiPriority w:val="99"/>
    <w:semiHidden/>
    <w:unhideWhenUsed/>
    <w:rsid w:val="001E39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39FF"/>
    <w:rPr>
      <w:rFonts w:ascii="Tahoma" w:hAnsi="Tahoma" w:cs="Tahoma"/>
      <w:sz w:val="16"/>
      <w:szCs w:val="16"/>
    </w:rPr>
  </w:style>
  <w:style w:type="character" w:customStyle="1" w:styleId="Nagwek1Znak">
    <w:name w:val="Nagłówek 1 Znak"/>
    <w:basedOn w:val="Domylnaczcionkaakapitu"/>
    <w:link w:val="Nagwek1"/>
    <w:rsid w:val="005973A1"/>
    <w:rPr>
      <w:rFonts w:ascii="Arial" w:hAnsi="Arial" w:cs="Times New Roman"/>
      <w:b/>
      <w:bCs/>
      <w:caps/>
      <w:color w:val="000000"/>
      <w:sz w:val="20"/>
      <w:szCs w:val="24"/>
      <w:lang w:val="cs-CZ"/>
    </w:rPr>
  </w:style>
  <w:style w:type="paragraph" w:styleId="Zwykytekst">
    <w:name w:val="Plain Text"/>
    <w:basedOn w:val="Normalny"/>
    <w:link w:val="ZwykytekstZnak"/>
    <w:uiPriority w:val="99"/>
    <w:semiHidden/>
    <w:unhideWhenUsed/>
    <w:rsid w:val="00750EC2"/>
    <w:pPr>
      <w:spacing w:after="0" w:line="240" w:lineRule="auto"/>
    </w:pPr>
    <w:rPr>
      <w:rFonts w:ascii="Consolas" w:eastAsiaTheme="minorHAnsi" w:hAnsi="Consolas"/>
      <w:sz w:val="21"/>
      <w:szCs w:val="21"/>
    </w:rPr>
  </w:style>
  <w:style w:type="character" w:customStyle="1" w:styleId="ZwykytekstZnak">
    <w:name w:val="Zwykły tekst Znak"/>
    <w:basedOn w:val="Domylnaczcionkaakapitu"/>
    <w:link w:val="Zwykytekst"/>
    <w:uiPriority w:val="99"/>
    <w:semiHidden/>
    <w:rsid w:val="00750EC2"/>
    <w:rPr>
      <w:rFonts w:ascii="Consolas" w:eastAsiaTheme="minorHAnsi" w:hAnsi="Consolas"/>
      <w:sz w:val="21"/>
      <w:szCs w:val="21"/>
    </w:rPr>
  </w:style>
  <w:style w:type="paragraph" w:styleId="Tekstprzypisudolnego">
    <w:name w:val="footnote text"/>
    <w:basedOn w:val="Normalny"/>
    <w:link w:val="TekstprzypisudolnegoZnak"/>
    <w:uiPriority w:val="99"/>
    <w:semiHidden/>
    <w:unhideWhenUsed/>
    <w:rsid w:val="00F37186"/>
    <w:pPr>
      <w:spacing w:after="0" w:line="240" w:lineRule="auto"/>
    </w:pPr>
    <w:rPr>
      <w:rFonts w:asciiTheme="majorHAnsi" w:eastAsiaTheme="minorHAnsi" w:hAnsiTheme="majorHAnsi"/>
      <w:sz w:val="20"/>
      <w:szCs w:val="20"/>
      <w:lang w:val="en-CA"/>
    </w:rPr>
  </w:style>
  <w:style w:type="character" w:customStyle="1" w:styleId="TekstprzypisudolnegoZnak">
    <w:name w:val="Tekst przypisu dolnego Znak"/>
    <w:basedOn w:val="Domylnaczcionkaakapitu"/>
    <w:link w:val="Tekstprzypisudolnego"/>
    <w:uiPriority w:val="99"/>
    <w:semiHidden/>
    <w:rsid w:val="00F37186"/>
    <w:rPr>
      <w:rFonts w:asciiTheme="majorHAnsi" w:eastAsiaTheme="minorHAnsi" w:hAnsiTheme="majorHAnsi"/>
      <w:sz w:val="20"/>
      <w:szCs w:val="20"/>
      <w:lang w:val="en-CA"/>
    </w:rPr>
  </w:style>
  <w:style w:type="character" w:styleId="Odwoanieprzypisudolnego">
    <w:name w:val="footnote reference"/>
    <w:basedOn w:val="Domylnaczcionkaakapitu"/>
    <w:uiPriority w:val="99"/>
    <w:semiHidden/>
    <w:unhideWhenUsed/>
    <w:rsid w:val="00F37186"/>
    <w:rPr>
      <w:vertAlign w:val="superscript"/>
    </w:rPr>
  </w:style>
  <w:style w:type="table" w:styleId="Siatkatabeli">
    <w:name w:val="Table Grid"/>
    <w:basedOn w:val="Standardowy"/>
    <w:uiPriority w:val="59"/>
    <w:rsid w:val="00F1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D4E18"/>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5D4E18"/>
  </w:style>
  <w:style w:type="paragraph" w:styleId="Stopka">
    <w:name w:val="footer"/>
    <w:basedOn w:val="Normalny"/>
    <w:link w:val="StopkaZnak"/>
    <w:uiPriority w:val="99"/>
    <w:unhideWhenUsed/>
    <w:rsid w:val="005D4E18"/>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5D4E18"/>
  </w:style>
  <w:style w:type="paragraph" w:styleId="NormalnyWeb">
    <w:name w:val="Normal (Web)"/>
    <w:basedOn w:val="Normalny"/>
    <w:uiPriority w:val="99"/>
    <w:unhideWhenUsed/>
    <w:rsid w:val="00D24449"/>
    <w:pPr>
      <w:spacing w:before="100" w:beforeAutospacing="1" w:after="100" w:afterAutospacing="1" w:line="200" w:lineRule="atLeast"/>
    </w:pPr>
    <w:rPr>
      <w:rFonts w:ascii="Times New Roman" w:eastAsia="Times New Roman" w:hAnsi="Times New Roman" w:cs="Times New Roman"/>
      <w:color w:val="auto"/>
      <w:sz w:val="14"/>
      <w:szCs w:val="14"/>
    </w:rPr>
  </w:style>
  <w:style w:type="character" w:styleId="Hipercze">
    <w:name w:val="Hyperlink"/>
    <w:basedOn w:val="Domylnaczcionkaakapitu"/>
    <w:uiPriority w:val="99"/>
    <w:unhideWhenUsed/>
    <w:rsid w:val="006D6725"/>
    <w:rPr>
      <w:color w:val="0000FF" w:themeColor="hyperlink"/>
      <w:u w:val="single"/>
    </w:rPr>
  </w:style>
  <w:style w:type="paragraph" w:styleId="Akapitzlist">
    <w:name w:val="List Paragraph"/>
    <w:basedOn w:val="Normalny"/>
    <w:uiPriority w:val="34"/>
    <w:qFormat/>
    <w:rsid w:val="00B1478B"/>
    <w:pPr>
      <w:ind w:left="720"/>
      <w:contextualSpacing/>
    </w:pPr>
  </w:style>
  <w:style w:type="character" w:customStyle="1" w:styleId="apple-converted-space">
    <w:name w:val="apple-converted-space"/>
    <w:basedOn w:val="Domylnaczcionkaakapitu"/>
    <w:rsid w:val="00CA73EC"/>
  </w:style>
  <w:style w:type="character" w:customStyle="1" w:styleId="Nagwek2Znak">
    <w:name w:val="Nagłówek 2 Znak"/>
    <w:basedOn w:val="Domylnaczcionkaakapitu"/>
    <w:link w:val="Nagwek2"/>
    <w:uiPriority w:val="9"/>
    <w:semiHidden/>
    <w:rsid w:val="009622AF"/>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622AF"/>
    <w:rPr>
      <w:rFonts w:asciiTheme="majorHAnsi" w:eastAsiaTheme="majorEastAsia" w:hAnsiTheme="majorHAnsi" w:cstheme="majorBidi"/>
      <w:color w:val="243F60" w:themeColor="accent1" w:themeShade="7F"/>
      <w:sz w:val="24"/>
      <w:szCs w:val="24"/>
    </w:rPr>
  </w:style>
  <w:style w:type="paragraph" w:styleId="Bezodstpw">
    <w:name w:val="No Spacing"/>
    <w:uiPriority w:val="1"/>
    <w:qFormat/>
    <w:rsid w:val="0084697A"/>
    <w:pPr>
      <w:spacing w:after="0" w:line="240" w:lineRule="auto"/>
    </w:pPr>
    <w:rPr>
      <w:rFonts w:ascii="Calibri" w:eastAsia="Times New Roman"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85053">
      <w:bodyDiv w:val="1"/>
      <w:marLeft w:val="0"/>
      <w:marRight w:val="0"/>
      <w:marTop w:val="0"/>
      <w:marBottom w:val="0"/>
      <w:divBdr>
        <w:top w:val="none" w:sz="0" w:space="0" w:color="auto"/>
        <w:left w:val="none" w:sz="0" w:space="0" w:color="auto"/>
        <w:bottom w:val="none" w:sz="0" w:space="0" w:color="auto"/>
        <w:right w:val="none" w:sz="0" w:space="0" w:color="auto"/>
      </w:divBdr>
      <w:divsChild>
        <w:div w:id="939142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165875">
              <w:marLeft w:val="0"/>
              <w:marRight w:val="0"/>
              <w:marTop w:val="0"/>
              <w:marBottom w:val="0"/>
              <w:divBdr>
                <w:top w:val="none" w:sz="0" w:space="0" w:color="auto"/>
                <w:left w:val="none" w:sz="0" w:space="0" w:color="auto"/>
                <w:bottom w:val="none" w:sz="0" w:space="0" w:color="auto"/>
                <w:right w:val="none" w:sz="0" w:space="0" w:color="auto"/>
              </w:divBdr>
              <w:divsChild>
                <w:div w:id="12344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80327">
      <w:bodyDiv w:val="1"/>
      <w:marLeft w:val="0"/>
      <w:marRight w:val="0"/>
      <w:marTop w:val="250"/>
      <w:marBottom w:val="250"/>
      <w:divBdr>
        <w:top w:val="none" w:sz="0" w:space="0" w:color="auto"/>
        <w:left w:val="none" w:sz="0" w:space="0" w:color="auto"/>
        <w:bottom w:val="none" w:sz="0" w:space="0" w:color="auto"/>
        <w:right w:val="none" w:sz="0" w:space="0" w:color="auto"/>
      </w:divBdr>
      <w:divsChild>
        <w:div w:id="728572841">
          <w:marLeft w:val="0"/>
          <w:marRight w:val="0"/>
          <w:marTop w:val="0"/>
          <w:marBottom w:val="0"/>
          <w:divBdr>
            <w:top w:val="none" w:sz="0" w:space="0" w:color="auto"/>
            <w:left w:val="none" w:sz="0" w:space="0" w:color="auto"/>
            <w:bottom w:val="none" w:sz="0" w:space="0" w:color="auto"/>
            <w:right w:val="none" w:sz="0" w:space="0" w:color="auto"/>
          </w:divBdr>
          <w:divsChild>
            <w:div w:id="1343817092">
              <w:marLeft w:val="0"/>
              <w:marRight w:val="0"/>
              <w:marTop w:val="0"/>
              <w:marBottom w:val="0"/>
              <w:divBdr>
                <w:top w:val="none" w:sz="0" w:space="0" w:color="auto"/>
                <w:left w:val="none" w:sz="0" w:space="0" w:color="auto"/>
                <w:bottom w:val="none" w:sz="0" w:space="0" w:color="auto"/>
                <w:right w:val="none" w:sz="0" w:space="0" w:color="auto"/>
              </w:divBdr>
              <w:divsChild>
                <w:div w:id="1633294079">
                  <w:marLeft w:val="125"/>
                  <w:marRight w:val="250"/>
                  <w:marTop w:val="0"/>
                  <w:marBottom w:val="0"/>
                  <w:divBdr>
                    <w:top w:val="none" w:sz="0" w:space="0" w:color="auto"/>
                    <w:left w:val="none" w:sz="0" w:space="0" w:color="auto"/>
                    <w:bottom w:val="none" w:sz="0" w:space="0" w:color="auto"/>
                    <w:right w:val="none" w:sz="0" w:space="0" w:color="auto"/>
                  </w:divBdr>
                  <w:divsChild>
                    <w:div w:id="724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13335">
      <w:bodyDiv w:val="1"/>
      <w:marLeft w:val="0"/>
      <w:marRight w:val="0"/>
      <w:marTop w:val="187"/>
      <w:marBottom w:val="187"/>
      <w:divBdr>
        <w:top w:val="none" w:sz="0" w:space="0" w:color="auto"/>
        <w:left w:val="none" w:sz="0" w:space="0" w:color="auto"/>
        <w:bottom w:val="none" w:sz="0" w:space="0" w:color="auto"/>
        <w:right w:val="none" w:sz="0" w:space="0" w:color="auto"/>
      </w:divBdr>
      <w:divsChild>
        <w:div w:id="1668555555">
          <w:marLeft w:val="0"/>
          <w:marRight w:val="0"/>
          <w:marTop w:val="0"/>
          <w:marBottom w:val="0"/>
          <w:divBdr>
            <w:top w:val="none" w:sz="0" w:space="0" w:color="auto"/>
            <w:left w:val="none" w:sz="0" w:space="0" w:color="auto"/>
            <w:bottom w:val="none" w:sz="0" w:space="0" w:color="auto"/>
            <w:right w:val="none" w:sz="0" w:space="0" w:color="auto"/>
          </w:divBdr>
          <w:divsChild>
            <w:div w:id="80373943">
              <w:marLeft w:val="0"/>
              <w:marRight w:val="0"/>
              <w:marTop w:val="0"/>
              <w:marBottom w:val="0"/>
              <w:divBdr>
                <w:top w:val="none" w:sz="0" w:space="0" w:color="auto"/>
                <w:left w:val="none" w:sz="0" w:space="0" w:color="auto"/>
                <w:bottom w:val="none" w:sz="0" w:space="0" w:color="auto"/>
                <w:right w:val="none" w:sz="0" w:space="0" w:color="auto"/>
              </w:divBdr>
              <w:divsChild>
                <w:div w:id="264657870">
                  <w:marLeft w:val="94"/>
                  <w:marRight w:val="187"/>
                  <w:marTop w:val="0"/>
                  <w:marBottom w:val="0"/>
                  <w:divBdr>
                    <w:top w:val="none" w:sz="0" w:space="0" w:color="auto"/>
                    <w:left w:val="none" w:sz="0" w:space="0" w:color="auto"/>
                    <w:bottom w:val="none" w:sz="0" w:space="0" w:color="auto"/>
                    <w:right w:val="none" w:sz="0" w:space="0" w:color="auto"/>
                  </w:divBdr>
                  <w:divsChild>
                    <w:div w:id="14396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02364">
      <w:bodyDiv w:val="1"/>
      <w:marLeft w:val="0"/>
      <w:marRight w:val="0"/>
      <w:marTop w:val="0"/>
      <w:marBottom w:val="0"/>
      <w:divBdr>
        <w:top w:val="none" w:sz="0" w:space="0" w:color="auto"/>
        <w:left w:val="none" w:sz="0" w:space="0" w:color="auto"/>
        <w:bottom w:val="none" w:sz="0" w:space="0" w:color="auto"/>
        <w:right w:val="none" w:sz="0" w:space="0" w:color="auto"/>
      </w:divBdr>
    </w:div>
    <w:div w:id="424688269">
      <w:bodyDiv w:val="1"/>
      <w:marLeft w:val="0"/>
      <w:marRight w:val="0"/>
      <w:marTop w:val="0"/>
      <w:marBottom w:val="0"/>
      <w:divBdr>
        <w:top w:val="none" w:sz="0" w:space="0" w:color="auto"/>
        <w:left w:val="none" w:sz="0" w:space="0" w:color="auto"/>
        <w:bottom w:val="none" w:sz="0" w:space="0" w:color="auto"/>
        <w:right w:val="none" w:sz="0" w:space="0" w:color="auto"/>
      </w:divBdr>
    </w:div>
    <w:div w:id="446581566">
      <w:bodyDiv w:val="1"/>
      <w:marLeft w:val="0"/>
      <w:marRight w:val="5"/>
      <w:marTop w:val="0"/>
      <w:marBottom w:val="461"/>
      <w:divBdr>
        <w:top w:val="none" w:sz="0" w:space="0" w:color="auto"/>
        <w:left w:val="none" w:sz="0" w:space="0" w:color="auto"/>
        <w:bottom w:val="none" w:sz="0" w:space="0" w:color="auto"/>
        <w:right w:val="none" w:sz="0" w:space="0" w:color="auto"/>
      </w:divBdr>
      <w:divsChild>
        <w:div w:id="626473034">
          <w:marLeft w:val="0"/>
          <w:marRight w:val="0"/>
          <w:marTop w:val="0"/>
          <w:marBottom w:val="0"/>
          <w:divBdr>
            <w:top w:val="none" w:sz="0" w:space="0" w:color="auto"/>
            <w:left w:val="none" w:sz="0" w:space="0" w:color="auto"/>
            <w:bottom w:val="none" w:sz="0" w:space="0" w:color="auto"/>
            <w:right w:val="none" w:sz="0" w:space="0" w:color="auto"/>
          </w:divBdr>
          <w:divsChild>
            <w:div w:id="1059864294">
              <w:marLeft w:val="1740"/>
              <w:marRight w:val="0"/>
              <w:marTop w:val="346"/>
              <w:marBottom w:val="230"/>
              <w:divBdr>
                <w:top w:val="none" w:sz="0" w:space="0" w:color="auto"/>
                <w:left w:val="none" w:sz="0" w:space="0" w:color="auto"/>
                <w:bottom w:val="none" w:sz="0" w:space="0" w:color="auto"/>
                <w:right w:val="none" w:sz="0" w:space="0" w:color="auto"/>
              </w:divBdr>
            </w:div>
          </w:divsChild>
        </w:div>
      </w:divsChild>
    </w:div>
    <w:div w:id="587154216">
      <w:bodyDiv w:val="1"/>
      <w:marLeft w:val="0"/>
      <w:marRight w:val="0"/>
      <w:marTop w:val="0"/>
      <w:marBottom w:val="0"/>
      <w:divBdr>
        <w:top w:val="none" w:sz="0" w:space="0" w:color="auto"/>
        <w:left w:val="none" w:sz="0" w:space="0" w:color="auto"/>
        <w:bottom w:val="none" w:sz="0" w:space="0" w:color="auto"/>
        <w:right w:val="none" w:sz="0" w:space="0" w:color="auto"/>
      </w:divBdr>
    </w:div>
    <w:div w:id="665523090">
      <w:bodyDiv w:val="1"/>
      <w:marLeft w:val="0"/>
      <w:marRight w:val="0"/>
      <w:marTop w:val="230"/>
      <w:marBottom w:val="230"/>
      <w:divBdr>
        <w:top w:val="none" w:sz="0" w:space="0" w:color="auto"/>
        <w:left w:val="none" w:sz="0" w:space="0" w:color="auto"/>
        <w:bottom w:val="none" w:sz="0" w:space="0" w:color="auto"/>
        <w:right w:val="none" w:sz="0" w:space="0" w:color="auto"/>
      </w:divBdr>
      <w:divsChild>
        <w:div w:id="1396318431">
          <w:marLeft w:val="0"/>
          <w:marRight w:val="0"/>
          <w:marTop w:val="0"/>
          <w:marBottom w:val="0"/>
          <w:divBdr>
            <w:top w:val="none" w:sz="0" w:space="0" w:color="auto"/>
            <w:left w:val="none" w:sz="0" w:space="0" w:color="auto"/>
            <w:bottom w:val="none" w:sz="0" w:space="0" w:color="auto"/>
            <w:right w:val="none" w:sz="0" w:space="0" w:color="auto"/>
          </w:divBdr>
          <w:divsChild>
            <w:div w:id="836966450">
              <w:marLeft w:val="0"/>
              <w:marRight w:val="0"/>
              <w:marTop w:val="0"/>
              <w:marBottom w:val="0"/>
              <w:divBdr>
                <w:top w:val="none" w:sz="0" w:space="0" w:color="auto"/>
                <w:left w:val="none" w:sz="0" w:space="0" w:color="auto"/>
                <w:bottom w:val="none" w:sz="0" w:space="0" w:color="auto"/>
                <w:right w:val="none" w:sz="0" w:space="0" w:color="auto"/>
              </w:divBdr>
              <w:divsChild>
                <w:div w:id="254442986">
                  <w:marLeft w:val="115"/>
                  <w:marRight w:val="230"/>
                  <w:marTop w:val="0"/>
                  <w:marBottom w:val="0"/>
                  <w:divBdr>
                    <w:top w:val="none" w:sz="0" w:space="0" w:color="auto"/>
                    <w:left w:val="none" w:sz="0" w:space="0" w:color="auto"/>
                    <w:bottom w:val="none" w:sz="0" w:space="0" w:color="auto"/>
                    <w:right w:val="none" w:sz="0" w:space="0" w:color="auto"/>
                  </w:divBdr>
                  <w:divsChild>
                    <w:div w:id="19952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01050">
      <w:bodyDiv w:val="1"/>
      <w:marLeft w:val="0"/>
      <w:marRight w:val="0"/>
      <w:marTop w:val="0"/>
      <w:marBottom w:val="0"/>
      <w:divBdr>
        <w:top w:val="none" w:sz="0" w:space="0" w:color="auto"/>
        <w:left w:val="none" w:sz="0" w:space="0" w:color="auto"/>
        <w:bottom w:val="none" w:sz="0" w:space="0" w:color="auto"/>
        <w:right w:val="none" w:sz="0" w:space="0" w:color="auto"/>
      </w:divBdr>
    </w:div>
    <w:div w:id="926377493">
      <w:bodyDiv w:val="1"/>
      <w:marLeft w:val="0"/>
      <w:marRight w:val="0"/>
      <w:marTop w:val="250"/>
      <w:marBottom w:val="250"/>
      <w:divBdr>
        <w:top w:val="none" w:sz="0" w:space="0" w:color="auto"/>
        <w:left w:val="none" w:sz="0" w:space="0" w:color="auto"/>
        <w:bottom w:val="none" w:sz="0" w:space="0" w:color="auto"/>
        <w:right w:val="none" w:sz="0" w:space="0" w:color="auto"/>
      </w:divBdr>
      <w:divsChild>
        <w:div w:id="566913513">
          <w:marLeft w:val="0"/>
          <w:marRight w:val="0"/>
          <w:marTop w:val="0"/>
          <w:marBottom w:val="0"/>
          <w:divBdr>
            <w:top w:val="none" w:sz="0" w:space="0" w:color="auto"/>
            <w:left w:val="none" w:sz="0" w:space="0" w:color="auto"/>
            <w:bottom w:val="none" w:sz="0" w:space="0" w:color="auto"/>
            <w:right w:val="none" w:sz="0" w:space="0" w:color="auto"/>
          </w:divBdr>
          <w:divsChild>
            <w:div w:id="1628006962">
              <w:marLeft w:val="0"/>
              <w:marRight w:val="0"/>
              <w:marTop w:val="0"/>
              <w:marBottom w:val="0"/>
              <w:divBdr>
                <w:top w:val="none" w:sz="0" w:space="0" w:color="auto"/>
                <w:left w:val="none" w:sz="0" w:space="0" w:color="auto"/>
                <w:bottom w:val="none" w:sz="0" w:space="0" w:color="auto"/>
                <w:right w:val="none" w:sz="0" w:space="0" w:color="auto"/>
              </w:divBdr>
              <w:divsChild>
                <w:div w:id="1731345475">
                  <w:marLeft w:val="125"/>
                  <w:marRight w:val="250"/>
                  <w:marTop w:val="0"/>
                  <w:marBottom w:val="0"/>
                  <w:divBdr>
                    <w:top w:val="none" w:sz="0" w:space="0" w:color="auto"/>
                    <w:left w:val="none" w:sz="0" w:space="0" w:color="auto"/>
                    <w:bottom w:val="none" w:sz="0" w:space="0" w:color="auto"/>
                    <w:right w:val="none" w:sz="0" w:space="0" w:color="auto"/>
                  </w:divBdr>
                  <w:divsChild>
                    <w:div w:id="18021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29065">
      <w:bodyDiv w:val="1"/>
      <w:marLeft w:val="0"/>
      <w:marRight w:val="0"/>
      <w:marTop w:val="0"/>
      <w:marBottom w:val="0"/>
      <w:divBdr>
        <w:top w:val="none" w:sz="0" w:space="0" w:color="auto"/>
        <w:left w:val="none" w:sz="0" w:space="0" w:color="auto"/>
        <w:bottom w:val="none" w:sz="0" w:space="0" w:color="auto"/>
        <w:right w:val="none" w:sz="0" w:space="0" w:color="auto"/>
      </w:divBdr>
    </w:div>
    <w:div w:id="1171142959">
      <w:bodyDiv w:val="1"/>
      <w:marLeft w:val="0"/>
      <w:marRight w:val="0"/>
      <w:marTop w:val="0"/>
      <w:marBottom w:val="0"/>
      <w:divBdr>
        <w:top w:val="none" w:sz="0" w:space="0" w:color="auto"/>
        <w:left w:val="none" w:sz="0" w:space="0" w:color="auto"/>
        <w:bottom w:val="none" w:sz="0" w:space="0" w:color="auto"/>
        <w:right w:val="none" w:sz="0" w:space="0" w:color="auto"/>
      </w:divBdr>
    </w:div>
    <w:div w:id="1213008020">
      <w:bodyDiv w:val="1"/>
      <w:marLeft w:val="0"/>
      <w:marRight w:val="0"/>
      <w:marTop w:val="0"/>
      <w:marBottom w:val="0"/>
      <w:divBdr>
        <w:top w:val="none" w:sz="0" w:space="0" w:color="auto"/>
        <w:left w:val="none" w:sz="0" w:space="0" w:color="auto"/>
        <w:bottom w:val="none" w:sz="0" w:space="0" w:color="auto"/>
        <w:right w:val="none" w:sz="0" w:space="0" w:color="auto"/>
      </w:divBdr>
      <w:divsChild>
        <w:div w:id="104263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139916">
              <w:marLeft w:val="0"/>
              <w:marRight w:val="0"/>
              <w:marTop w:val="0"/>
              <w:marBottom w:val="0"/>
              <w:divBdr>
                <w:top w:val="none" w:sz="0" w:space="0" w:color="auto"/>
                <w:left w:val="none" w:sz="0" w:space="0" w:color="auto"/>
                <w:bottom w:val="none" w:sz="0" w:space="0" w:color="auto"/>
                <w:right w:val="none" w:sz="0" w:space="0" w:color="auto"/>
              </w:divBdr>
              <w:divsChild>
                <w:div w:id="18795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49782">
      <w:bodyDiv w:val="1"/>
      <w:marLeft w:val="0"/>
      <w:marRight w:val="0"/>
      <w:marTop w:val="0"/>
      <w:marBottom w:val="0"/>
      <w:divBdr>
        <w:top w:val="none" w:sz="0" w:space="0" w:color="auto"/>
        <w:left w:val="none" w:sz="0" w:space="0" w:color="auto"/>
        <w:bottom w:val="none" w:sz="0" w:space="0" w:color="auto"/>
        <w:right w:val="none" w:sz="0" w:space="0" w:color="auto"/>
      </w:divBdr>
    </w:div>
    <w:div w:id="1433361564">
      <w:bodyDiv w:val="1"/>
      <w:marLeft w:val="0"/>
      <w:marRight w:val="0"/>
      <w:marTop w:val="0"/>
      <w:marBottom w:val="0"/>
      <w:divBdr>
        <w:top w:val="none" w:sz="0" w:space="0" w:color="auto"/>
        <w:left w:val="none" w:sz="0" w:space="0" w:color="auto"/>
        <w:bottom w:val="none" w:sz="0" w:space="0" w:color="auto"/>
        <w:right w:val="none" w:sz="0" w:space="0" w:color="auto"/>
      </w:divBdr>
    </w:div>
    <w:div w:id="1490704778">
      <w:bodyDiv w:val="1"/>
      <w:marLeft w:val="0"/>
      <w:marRight w:val="0"/>
      <w:marTop w:val="0"/>
      <w:marBottom w:val="0"/>
      <w:divBdr>
        <w:top w:val="none" w:sz="0" w:space="0" w:color="auto"/>
        <w:left w:val="none" w:sz="0" w:space="0" w:color="auto"/>
        <w:bottom w:val="none" w:sz="0" w:space="0" w:color="auto"/>
        <w:right w:val="none" w:sz="0" w:space="0" w:color="auto"/>
      </w:divBdr>
    </w:div>
    <w:div w:id="1504319485">
      <w:bodyDiv w:val="1"/>
      <w:marLeft w:val="0"/>
      <w:marRight w:val="0"/>
      <w:marTop w:val="0"/>
      <w:marBottom w:val="0"/>
      <w:divBdr>
        <w:top w:val="none" w:sz="0" w:space="0" w:color="auto"/>
        <w:left w:val="none" w:sz="0" w:space="0" w:color="auto"/>
        <w:bottom w:val="none" w:sz="0" w:space="0" w:color="auto"/>
        <w:right w:val="none" w:sz="0" w:space="0" w:color="auto"/>
      </w:divBdr>
    </w:div>
    <w:div w:id="1559826277">
      <w:bodyDiv w:val="1"/>
      <w:marLeft w:val="0"/>
      <w:marRight w:val="0"/>
      <w:marTop w:val="0"/>
      <w:marBottom w:val="0"/>
      <w:divBdr>
        <w:top w:val="none" w:sz="0" w:space="0" w:color="auto"/>
        <w:left w:val="none" w:sz="0" w:space="0" w:color="auto"/>
        <w:bottom w:val="none" w:sz="0" w:space="0" w:color="auto"/>
        <w:right w:val="none" w:sz="0" w:space="0" w:color="auto"/>
      </w:divBdr>
    </w:div>
    <w:div w:id="1577592422">
      <w:bodyDiv w:val="1"/>
      <w:marLeft w:val="0"/>
      <w:marRight w:val="0"/>
      <w:marTop w:val="0"/>
      <w:marBottom w:val="0"/>
      <w:divBdr>
        <w:top w:val="none" w:sz="0" w:space="0" w:color="auto"/>
        <w:left w:val="none" w:sz="0" w:space="0" w:color="auto"/>
        <w:bottom w:val="none" w:sz="0" w:space="0" w:color="auto"/>
        <w:right w:val="none" w:sz="0" w:space="0" w:color="auto"/>
      </w:divBdr>
    </w:div>
    <w:div w:id="1613200690">
      <w:bodyDiv w:val="1"/>
      <w:marLeft w:val="0"/>
      <w:marRight w:val="0"/>
      <w:marTop w:val="250"/>
      <w:marBottom w:val="250"/>
      <w:divBdr>
        <w:top w:val="none" w:sz="0" w:space="0" w:color="auto"/>
        <w:left w:val="none" w:sz="0" w:space="0" w:color="auto"/>
        <w:bottom w:val="none" w:sz="0" w:space="0" w:color="auto"/>
        <w:right w:val="none" w:sz="0" w:space="0" w:color="auto"/>
      </w:divBdr>
      <w:divsChild>
        <w:div w:id="396250533">
          <w:marLeft w:val="0"/>
          <w:marRight w:val="0"/>
          <w:marTop w:val="0"/>
          <w:marBottom w:val="0"/>
          <w:divBdr>
            <w:top w:val="none" w:sz="0" w:space="0" w:color="auto"/>
            <w:left w:val="none" w:sz="0" w:space="0" w:color="auto"/>
            <w:bottom w:val="none" w:sz="0" w:space="0" w:color="auto"/>
            <w:right w:val="none" w:sz="0" w:space="0" w:color="auto"/>
          </w:divBdr>
          <w:divsChild>
            <w:div w:id="229049461">
              <w:marLeft w:val="0"/>
              <w:marRight w:val="0"/>
              <w:marTop w:val="0"/>
              <w:marBottom w:val="0"/>
              <w:divBdr>
                <w:top w:val="none" w:sz="0" w:space="0" w:color="auto"/>
                <w:left w:val="none" w:sz="0" w:space="0" w:color="auto"/>
                <w:bottom w:val="none" w:sz="0" w:space="0" w:color="auto"/>
                <w:right w:val="none" w:sz="0" w:space="0" w:color="auto"/>
              </w:divBdr>
              <w:divsChild>
                <w:div w:id="108283699">
                  <w:marLeft w:val="125"/>
                  <w:marRight w:val="250"/>
                  <w:marTop w:val="0"/>
                  <w:marBottom w:val="0"/>
                  <w:divBdr>
                    <w:top w:val="none" w:sz="0" w:space="0" w:color="auto"/>
                    <w:left w:val="none" w:sz="0" w:space="0" w:color="auto"/>
                    <w:bottom w:val="none" w:sz="0" w:space="0" w:color="auto"/>
                    <w:right w:val="none" w:sz="0" w:space="0" w:color="auto"/>
                  </w:divBdr>
                  <w:divsChild>
                    <w:div w:id="257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40427">
      <w:bodyDiv w:val="1"/>
      <w:marLeft w:val="0"/>
      <w:marRight w:val="0"/>
      <w:marTop w:val="250"/>
      <w:marBottom w:val="250"/>
      <w:divBdr>
        <w:top w:val="none" w:sz="0" w:space="0" w:color="auto"/>
        <w:left w:val="none" w:sz="0" w:space="0" w:color="auto"/>
        <w:bottom w:val="none" w:sz="0" w:space="0" w:color="auto"/>
        <w:right w:val="none" w:sz="0" w:space="0" w:color="auto"/>
      </w:divBdr>
      <w:divsChild>
        <w:div w:id="286545168">
          <w:marLeft w:val="0"/>
          <w:marRight w:val="0"/>
          <w:marTop w:val="0"/>
          <w:marBottom w:val="0"/>
          <w:divBdr>
            <w:top w:val="none" w:sz="0" w:space="0" w:color="auto"/>
            <w:left w:val="none" w:sz="0" w:space="0" w:color="auto"/>
            <w:bottom w:val="none" w:sz="0" w:space="0" w:color="auto"/>
            <w:right w:val="none" w:sz="0" w:space="0" w:color="auto"/>
          </w:divBdr>
          <w:divsChild>
            <w:div w:id="1513228302">
              <w:marLeft w:val="0"/>
              <w:marRight w:val="0"/>
              <w:marTop w:val="0"/>
              <w:marBottom w:val="0"/>
              <w:divBdr>
                <w:top w:val="none" w:sz="0" w:space="0" w:color="auto"/>
                <w:left w:val="none" w:sz="0" w:space="0" w:color="auto"/>
                <w:bottom w:val="none" w:sz="0" w:space="0" w:color="auto"/>
                <w:right w:val="none" w:sz="0" w:space="0" w:color="auto"/>
              </w:divBdr>
              <w:divsChild>
                <w:div w:id="1074543619">
                  <w:marLeft w:val="125"/>
                  <w:marRight w:val="250"/>
                  <w:marTop w:val="0"/>
                  <w:marBottom w:val="0"/>
                  <w:divBdr>
                    <w:top w:val="none" w:sz="0" w:space="0" w:color="auto"/>
                    <w:left w:val="none" w:sz="0" w:space="0" w:color="auto"/>
                    <w:bottom w:val="none" w:sz="0" w:space="0" w:color="auto"/>
                    <w:right w:val="none" w:sz="0" w:space="0" w:color="auto"/>
                  </w:divBdr>
                  <w:divsChild>
                    <w:div w:id="1797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2988">
      <w:bodyDiv w:val="1"/>
      <w:marLeft w:val="0"/>
      <w:marRight w:val="0"/>
      <w:marTop w:val="0"/>
      <w:marBottom w:val="0"/>
      <w:divBdr>
        <w:top w:val="none" w:sz="0" w:space="0" w:color="auto"/>
        <w:left w:val="none" w:sz="0" w:space="0" w:color="auto"/>
        <w:bottom w:val="none" w:sz="0" w:space="0" w:color="auto"/>
        <w:right w:val="none" w:sz="0" w:space="0" w:color="auto"/>
      </w:divBdr>
    </w:div>
    <w:div w:id="170918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D0790-3225-4A89-8F4C-B77C1FAE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842</Words>
  <Characters>5058</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Prologis</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nbeizai</dc:creator>
  <cp:lastModifiedBy>ConTrust Communication</cp:lastModifiedBy>
  <cp:revision>4</cp:revision>
  <cp:lastPrinted>2017-04-10T23:02:00Z</cp:lastPrinted>
  <dcterms:created xsi:type="dcterms:W3CDTF">2017-09-26T12:45:00Z</dcterms:created>
  <dcterms:modified xsi:type="dcterms:W3CDTF">2017-10-02T07:40:00Z</dcterms:modified>
</cp:coreProperties>
</file>