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9CB" w:rsidRPr="00107DB6" w:rsidRDefault="00DE49CB" w:rsidP="00DE49CB">
      <w:pPr>
        <w:pStyle w:val="Nagwek"/>
        <w:spacing w:before="240" w:after="240" w:line="276" w:lineRule="auto"/>
        <w:jc w:val="center"/>
        <w:rPr>
          <w:rFonts w:ascii="Calibri" w:hAnsi="Calibri"/>
          <w:color w:val="auto"/>
          <w:sz w:val="24"/>
          <w:szCs w:val="24"/>
        </w:rPr>
      </w:pPr>
      <w:r w:rsidRPr="00107DB6">
        <w:rPr>
          <w:rFonts w:ascii="Calibri" w:hAnsi="Calibri"/>
          <w:color w:val="auto"/>
          <w:sz w:val="24"/>
          <w:szCs w:val="24"/>
        </w:rPr>
        <w:t xml:space="preserve">Informacja prasowa                                              </w:t>
      </w:r>
      <w:r>
        <w:rPr>
          <w:rFonts w:ascii="Calibri" w:hAnsi="Calibri"/>
          <w:color w:val="auto"/>
          <w:sz w:val="24"/>
          <w:szCs w:val="24"/>
        </w:rPr>
        <w:t xml:space="preserve">                        Warszawa, </w:t>
      </w:r>
      <w:r w:rsidR="004A3EDB">
        <w:rPr>
          <w:rFonts w:ascii="Calibri" w:hAnsi="Calibri"/>
          <w:color w:val="auto"/>
          <w:sz w:val="24"/>
          <w:szCs w:val="24"/>
        </w:rPr>
        <w:t>8</w:t>
      </w:r>
      <w:r w:rsidR="00865C5E">
        <w:rPr>
          <w:rFonts w:ascii="Calibri" w:hAnsi="Calibri"/>
          <w:color w:val="auto"/>
          <w:sz w:val="24"/>
          <w:szCs w:val="24"/>
        </w:rPr>
        <w:t xml:space="preserve"> </w:t>
      </w:r>
      <w:r w:rsidR="004A3EDB">
        <w:rPr>
          <w:rFonts w:ascii="Calibri" w:hAnsi="Calibri"/>
          <w:color w:val="auto"/>
          <w:sz w:val="24"/>
          <w:szCs w:val="24"/>
        </w:rPr>
        <w:t>czerwca</w:t>
      </w:r>
      <w:r w:rsidR="009C4DE2">
        <w:rPr>
          <w:rFonts w:ascii="Calibri" w:hAnsi="Calibri"/>
          <w:color w:val="auto"/>
          <w:sz w:val="24"/>
          <w:szCs w:val="24"/>
        </w:rPr>
        <w:t xml:space="preserve"> </w:t>
      </w:r>
      <w:r w:rsidR="00214BA9">
        <w:rPr>
          <w:rFonts w:ascii="Calibri" w:hAnsi="Calibri"/>
          <w:color w:val="auto"/>
          <w:sz w:val="24"/>
          <w:szCs w:val="24"/>
        </w:rPr>
        <w:t>2015</w:t>
      </w:r>
    </w:p>
    <w:p w:rsidR="00AB4A81" w:rsidRDefault="00AB4A81" w:rsidP="009C4DE2">
      <w:pPr>
        <w:jc w:val="center"/>
        <w:rPr>
          <w:rFonts w:asciiTheme="minorHAnsi" w:hAnsiTheme="minorHAnsi"/>
          <w:b/>
          <w:sz w:val="28"/>
          <w:szCs w:val="28"/>
        </w:rPr>
      </w:pPr>
    </w:p>
    <w:p w:rsidR="00CA3503" w:rsidRPr="006F338D" w:rsidRDefault="009C4DE2" w:rsidP="00CA3503">
      <w:pPr>
        <w:jc w:val="center"/>
        <w:rPr>
          <w:rFonts w:asciiTheme="minorHAnsi" w:hAnsiTheme="minorHAnsi"/>
          <w:b/>
          <w:color w:val="000000" w:themeColor="text1"/>
          <w:sz w:val="32"/>
          <w:szCs w:val="28"/>
        </w:rPr>
      </w:pPr>
      <w:r w:rsidRPr="006F338D">
        <w:rPr>
          <w:rFonts w:asciiTheme="minorHAnsi" w:hAnsiTheme="minorHAnsi"/>
          <w:b/>
          <w:sz w:val="28"/>
          <w:szCs w:val="24"/>
        </w:rPr>
        <w:t> </w:t>
      </w:r>
      <w:r w:rsidR="00CA3503" w:rsidRPr="006F338D">
        <w:rPr>
          <w:rFonts w:asciiTheme="minorHAnsi" w:hAnsiTheme="minorHAnsi"/>
          <w:b/>
          <w:color w:val="000000" w:themeColor="text1"/>
          <w:sz w:val="32"/>
          <w:szCs w:val="28"/>
        </w:rPr>
        <w:t xml:space="preserve">Możesz zdziałać więcej z telefonem Microsoft </w:t>
      </w:r>
      <w:proofErr w:type="spellStart"/>
      <w:r w:rsidR="00CA3503" w:rsidRPr="006F338D">
        <w:rPr>
          <w:rFonts w:asciiTheme="minorHAnsi" w:hAnsiTheme="minorHAnsi"/>
          <w:b/>
          <w:color w:val="000000" w:themeColor="text1"/>
          <w:sz w:val="32"/>
          <w:szCs w:val="28"/>
        </w:rPr>
        <w:t>Lumia</w:t>
      </w:r>
      <w:proofErr w:type="spellEnd"/>
      <w:r w:rsidR="00CA3503" w:rsidRPr="006F338D">
        <w:rPr>
          <w:rFonts w:asciiTheme="minorHAnsi" w:hAnsiTheme="minorHAnsi"/>
          <w:b/>
          <w:color w:val="000000" w:themeColor="text1"/>
          <w:sz w:val="32"/>
          <w:szCs w:val="28"/>
        </w:rPr>
        <w:t xml:space="preserve"> 640</w:t>
      </w:r>
    </w:p>
    <w:p w:rsidR="00CA3503" w:rsidRPr="00C32B5B" w:rsidRDefault="00CA3503" w:rsidP="00CA3503">
      <w:pPr>
        <w:jc w:val="both"/>
        <w:rPr>
          <w:rFonts w:asciiTheme="minorHAnsi" w:hAnsiTheme="minorHAnsi"/>
          <w:b/>
          <w:color w:val="000000" w:themeColor="text1"/>
        </w:rPr>
      </w:pPr>
    </w:p>
    <w:p w:rsidR="00CA3503" w:rsidRPr="00C32B5B" w:rsidRDefault="00CA3503" w:rsidP="00CA3503">
      <w:pPr>
        <w:jc w:val="both"/>
        <w:rPr>
          <w:rFonts w:asciiTheme="minorHAnsi" w:hAnsiTheme="minorHAnsi"/>
          <w:b/>
          <w:color w:val="000000" w:themeColor="text1"/>
          <w:sz w:val="26"/>
          <w:szCs w:val="26"/>
        </w:rPr>
      </w:pPr>
      <w:r w:rsidRPr="00C32B5B">
        <w:rPr>
          <w:rFonts w:asciiTheme="minorHAnsi" w:hAnsiTheme="minorHAnsi"/>
          <w:b/>
          <w:color w:val="000000" w:themeColor="text1"/>
          <w:sz w:val="26"/>
          <w:szCs w:val="26"/>
        </w:rPr>
        <w:t xml:space="preserve">Microsoft wprowadza na rynek i rozpoczyna kampanię promującą nowy model telefonu Microsoft </w:t>
      </w:r>
      <w:proofErr w:type="spellStart"/>
      <w:r w:rsidRPr="00C32B5B">
        <w:rPr>
          <w:rFonts w:asciiTheme="minorHAnsi" w:hAnsiTheme="minorHAnsi"/>
          <w:b/>
          <w:color w:val="000000" w:themeColor="text1"/>
          <w:sz w:val="26"/>
          <w:szCs w:val="26"/>
        </w:rPr>
        <w:t>Lumia</w:t>
      </w:r>
      <w:proofErr w:type="spellEnd"/>
      <w:r w:rsidRPr="00C32B5B">
        <w:rPr>
          <w:rFonts w:asciiTheme="minorHAnsi" w:hAnsiTheme="minorHAnsi"/>
          <w:b/>
          <w:color w:val="000000" w:themeColor="text1"/>
          <w:sz w:val="26"/>
          <w:szCs w:val="26"/>
        </w:rPr>
        <w:t xml:space="preserve"> 640. Działania reklamowe obejmują telewizję, </w:t>
      </w:r>
      <w:proofErr w:type="spellStart"/>
      <w:r w:rsidRPr="00C32B5B">
        <w:rPr>
          <w:rFonts w:asciiTheme="minorHAnsi" w:hAnsiTheme="minorHAnsi"/>
          <w:b/>
          <w:color w:val="000000" w:themeColor="text1"/>
          <w:sz w:val="26"/>
          <w:szCs w:val="26"/>
        </w:rPr>
        <w:t>internet</w:t>
      </w:r>
      <w:proofErr w:type="spellEnd"/>
      <w:r w:rsidRPr="00C32B5B">
        <w:rPr>
          <w:rFonts w:asciiTheme="minorHAnsi" w:hAnsiTheme="minorHAnsi"/>
          <w:b/>
          <w:color w:val="000000" w:themeColor="text1"/>
          <w:sz w:val="26"/>
          <w:szCs w:val="26"/>
        </w:rPr>
        <w:t xml:space="preserve"> oraz niestandardowe działania w aplikacji </w:t>
      </w:r>
      <w:proofErr w:type="spellStart"/>
      <w:r w:rsidRPr="00C32B5B">
        <w:rPr>
          <w:rFonts w:asciiTheme="minorHAnsi" w:hAnsiTheme="minorHAnsi"/>
          <w:b/>
          <w:color w:val="000000" w:themeColor="text1"/>
          <w:sz w:val="26"/>
          <w:szCs w:val="26"/>
        </w:rPr>
        <w:t>Spotify</w:t>
      </w:r>
      <w:proofErr w:type="spellEnd"/>
      <w:r w:rsidR="00C32B5B">
        <w:rPr>
          <w:rFonts w:asciiTheme="minorHAnsi" w:hAnsiTheme="minorHAnsi"/>
          <w:b/>
          <w:color w:val="000000" w:themeColor="text1"/>
          <w:sz w:val="26"/>
          <w:szCs w:val="26"/>
        </w:rPr>
        <w:t xml:space="preserve"> oraz </w:t>
      </w:r>
      <w:proofErr w:type="spellStart"/>
      <w:r w:rsidR="00C32B5B">
        <w:rPr>
          <w:rFonts w:asciiTheme="minorHAnsi" w:hAnsiTheme="minorHAnsi"/>
          <w:b/>
          <w:color w:val="000000" w:themeColor="text1"/>
          <w:sz w:val="26"/>
          <w:szCs w:val="26"/>
        </w:rPr>
        <w:t>Endomondo</w:t>
      </w:r>
      <w:proofErr w:type="spellEnd"/>
      <w:r w:rsidRPr="00C32B5B">
        <w:rPr>
          <w:rFonts w:asciiTheme="minorHAnsi" w:hAnsiTheme="minorHAnsi"/>
          <w:b/>
          <w:color w:val="000000" w:themeColor="text1"/>
          <w:sz w:val="26"/>
          <w:szCs w:val="26"/>
        </w:rPr>
        <w:t xml:space="preserve">. Za ich planowanie i realizację odpowiadają spółki z grupy </w:t>
      </w:r>
      <w:proofErr w:type="spellStart"/>
      <w:r w:rsidRPr="00C32B5B">
        <w:rPr>
          <w:rFonts w:asciiTheme="minorHAnsi" w:hAnsiTheme="minorHAnsi"/>
          <w:b/>
          <w:color w:val="000000" w:themeColor="text1"/>
          <w:sz w:val="26"/>
          <w:szCs w:val="26"/>
        </w:rPr>
        <w:t>Dentsu</w:t>
      </w:r>
      <w:proofErr w:type="spellEnd"/>
      <w:r w:rsidRPr="00C32B5B">
        <w:rPr>
          <w:rFonts w:asciiTheme="minorHAnsi" w:hAnsiTheme="minorHAnsi"/>
          <w:b/>
          <w:color w:val="000000" w:themeColor="text1"/>
          <w:sz w:val="26"/>
          <w:szCs w:val="26"/>
        </w:rPr>
        <w:t xml:space="preserve"> </w:t>
      </w:r>
      <w:proofErr w:type="spellStart"/>
      <w:r w:rsidRPr="00C32B5B">
        <w:rPr>
          <w:rFonts w:asciiTheme="minorHAnsi" w:hAnsiTheme="minorHAnsi"/>
          <w:b/>
          <w:color w:val="000000" w:themeColor="text1"/>
          <w:sz w:val="26"/>
          <w:szCs w:val="26"/>
        </w:rPr>
        <w:t>Aegis</w:t>
      </w:r>
      <w:proofErr w:type="spellEnd"/>
      <w:r w:rsidRPr="00C32B5B">
        <w:rPr>
          <w:rFonts w:asciiTheme="minorHAnsi" w:hAnsiTheme="minorHAnsi"/>
          <w:b/>
          <w:color w:val="000000" w:themeColor="text1"/>
          <w:sz w:val="26"/>
          <w:szCs w:val="26"/>
        </w:rPr>
        <w:t xml:space="preserve"> Network Polska.   </w:t>
      </w:r>
    </w:p>
    <w:p w:rsidR="00CA3503" w:rsidRPr="00C32B5B" w:rsidRDefault="00CA3503" w:rsidP="00CA3503">
      <w:pPr>
        <w:jc w:val="both"/>
        <w:rPr>
          <w:rFonts w:asciiTheme="minorHAnsi" w:hAnsiTheme="minorHAnsi"/>
          <w:color w:val="000000" w:themeColor="text1"/>
        </w:rPr>
      </w:pPr>
    </w:p>
    <w:p w:rsidR="00CA3503" w:rsidRPr="000E4FDC" w:rsidRDefault="00CA3503" w:rsidP="00CA3503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E4FDC">
        <w:rPr>
          <w:rFonts w:asciiTheme="minorHAnsi" w:hAnsiTheme="minorHAnsi"/>
          <w:color w:val="000000" w:themeColor="text1"/>
          <w:sz w:val="24"/>
          <w:szCs w:val="24"/>
        </w:rPr>
        <w:t>Duży, 5 calowy wyświetlacz HD, mocne podzespoły, Windows Phone 8.1</w:t>
      </w:r>
      <w:r w:rsidR="00116CD7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oraz wygoda usług firmy Microsoft – wbudowanych i gotowych do użycia. To najlepszy opis najnowszego telefonu od Microsoftu. </w:t>
      </w:r>
      <w:proofErr w:type="spellStart"/>
      <w:r w:rsidR="00BF78C4" w:rsidRPr="00BF78C4">
        <w:rPr>
          <w:rFonts w:asciiTheme="minorHAnsi" w:hAnsiTheme="minorHAnsi"/>
          <w:color w:val="000000" w:themeColor="text1"/>
          <w:sz w:val="24"/>
          <w:szCs w:val="24"/>
        </w:rPr>
        <w:t>Smartfon</w:t>
      </w:r>
      <w:proofErr w:type="spellEnd"/>
      <w:r w:rsidR="00BF78C4" w:rsidRPr="00BF78C4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BF78C4" w:rsidRPr="00BF78C4">
        <w:rPr>
          <w:rFonts w:asciiTheme="minorHAnsi" w:hAnsiTheme="minorHAnsi"/>
          <w:color w:val="000000" w:themeColor="text1"/>
          <w:sz w:val="24"/>
          <w:szCs w:val="24"/>
        </w:rPr>
        <w:t>Lumia</w:t>
      </w:r>
      <w:proofErr w:type="spellEnd"/>
      <w:r w:rsidR="00BF78C4" w:rsidRPr="00BF78C4">
        <w:rPr>
          <w:rFonts w:asciiTheme="minorHAnsi" w:hAnsiTheme="minorHAnsi"/>
          <w:color w:val="000000" w:themeColor="text1"/>
          <w:sz w:val="24"/>
          <w:szCs w:val="24"/>
        </w:rPr>
        <w:t xml:space="preserve"> 640 objęty jest dodatkowo promocją, w ramach której można wypróbować pełną wersję Office 365 Personal na komputerze i  tablecie. Dzięki temu użytkownik ma dostęp do przestrzeni dyskowej </w:t>
      </w:r>
      <w:proofErr w:type="spellStart"/>
      <w:r w:rsidR="00BF78C4" w:rsidRPr="00BF78C4">
        <w:rPr>
          <w:rFonts w:asciiTheme="minorHAnsi" w:hAnsiTheme="minorHAnsi"/>
          <w:color w:val="000000" w:themeColor="text1"/>
          <w:sz w:val="24"/>
          <w:szCs w:val="24"/>
        </w:rPr>
        <w:t>OneDrive</w:t>
      </w:r>
      <w:proofErr w:type="spellEnd"/>
      <w:r w:rsidR="00BF78C4" w:rsidRPr="00BF78C4">
        <w:rPr>
          <w:rFonts w:asciiTheme="minorHAnsi" w:hAnsiTheme="minorHAnsi"/>
          <w:color w:val="000000" w:themeColor="text1"/>
          <w:sz w:val="24"/>
          <w:szCs w:val="24"/>
        </w:rPr>
        <w:t xml:space="preserve"> na miliony zdjęć, filmy i inne dokumenty.</w:t>
      </w:r>
    </w:p>
    <w:p w:rsidR="00CA3503" w:rsidRPr="000E4FDC" w:rsidRDefault="00CA3503" w:rsidP="00CA3503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CA3503" w:rsidRPr="000E4FDC" w:rsidRDefault="00CA3503" w:rsidP="00CA3503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Rynkowa premiera modelu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Lumia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640 wspierana jest wielokanałową</w:t>
      </w:r>
      <w:r w:rsidRPr="000E4FDC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kampanią komunikacyjną, którą na zlecenie Microsoft przygotował dom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mediowy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Carat z grupy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Dentsu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Aegis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Network Polska.</w:t>
      </w:r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Od końca kwietnia na ogólnopolskich i tematycznych kanałach telewizyjnych pojawiają się 30  sekundowe spoty. Działania w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internecie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obejmują kampanię display, reklamę video w serwisach VOD,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social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media oraz komunikację w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digitalu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. Działania online obejmują m.in. wykorzystanie aplikacji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Spotify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oraz </w:t>
      </w:r>
      <w:hyperlink r:id="rId8" w:history="1">
        <w:proofErr w:type="spellStart"/>
        <w:r w:rsidRPr="00BC55BE">
          <w:rPr>
            <w:rStyle w:val="Hipercze"/>
            <w:rFonts w:asciiTheme="minorHAnsi" w:hAnsiTheme="minorHAnsi" w:cs="Arial"/>
            <w:sz w:val="24"/>
            <w:szCs w:val="24"/>
          </w:rPr>
          <w:t>Endomondo</w:t>
        </w:r>
        <w:proofErr w:type="spellEnd"/>
      </w:hyperlink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.  W muzycznej aplikacji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Spotify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zbudowana została specjalna platforma, która ma na celu dopasowanie muzycznej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playlisty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do użytkownika. Użytkownicy deklarują jak będą korzystać z nowej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Lumia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640 i jaki preferują gatunek muzyki.  Na p</w:t>
      </w:r>
      <w:bookmarkStart w:id="0" w:name="_GoBack"/>
      <w:bookmarkEnd w:id="0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odstawie tych danych tworzona jest indywidualna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playlista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. W aplikacji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Endomondo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stworzona została specjalna</w:t>
      </w:r>
      <w:r w:rsidR="00BF78C4">
        <w:rPr>
          <w:rFonts w:asciiTheme="minorHAnsi" w:hAnsiTheme="minorHAnsi"/>
          <w:color w:val="000000" w:themeColor="text1"/>
          <w:sz w:val="24"/>
          <w:szCs w:val="24"/>
        </w:rPr>
        <w:t xml:space="preserve"> majowa</w:t>
      </w:r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rywalizacja „Osiągaj więcej z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Lumi</w:t>
      </w:r>
      <w:r w:rsidR="00BF78C4">
        <w:rPr>
          <w:rFonts w:asciiTheme="minorHAnsi" w:hAnsiTheme="minorHAnsi"/>
          <w:color w:val="000000" w:themeColor="text1"/>
          <w:sz w:val="24"/>
          <w:szCs w:val="24"/>
        </w:rPr>
        <w:t>a</w:t>
      </w:r>
      <w:proofErr w:type="spellEnd"/>
      <w:r w:rsidR="00BF78C4">
        <w:rPr>
          <w:rFonts w:asciiTheme="minorHAnsi" w:hAnsiTheme="minorHAnsi"/>
          <w:color w:val="000000" w:themeColor="text1"/>
          <w:sz w:val="24"/>
          <w:szCs w:val="24"/>
        </w:rPr>
        <w:t xml:space="preserve"> 640!”, w której do wygrania były</w:t>
      </w:r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3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smartfony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Microsoft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Lumia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640. </w:t>
      </w:r>
    </w:p>
    <w:p w:rsidR="00CA3503" w:rsidRPr="000E4FDC" w:rsidRDefault="00CA3503" w:rsidP="00CA3503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CA3503" w:rsidRPr="000E4FDC" w:rsidRDefault="00CA3503" w:rsidP="00CA3503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CA3503" w:rsidRDefault="00CA3503" w:rsidP="00CA3503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Za strategię, planowanie i zakup mediów w kampanii odpowiada dom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mediowy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Carat.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iProspect</w:t>
      </w:r>
      <w:proofErr w:type="spellEnd"/>
      <w:r w:rsidR="004A3EDB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Polska oraz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Isobar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Polska odpowiadają za realizację działań w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social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media (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YouTube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Facebook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). Kreacje przygotowała agencja </w:t>
      </w:r>
      <w:proofErr w:type="spellStart"/>
      <w:r w:rsidRPr="000E4FDC">
        <w:rPr>
          <w:rFonts w:asciiTheme="minorHAnsi" w:hAnsiTheme="minorHAnsi"/>
          <w:color w:val="000000" w:themeColor="text1"/>
          <w:sz w:val="24"/>
          <w:szCs w:val="24"/>
        </w:rPr>
        <w:t>McCann</w:t>
      </w:r>
      <w:proofErr w:type="spellEnd"/>
      <w:r w:rsidRPr="000E4FDC">
        <w:rPr>
          <w:rFonts w:asciiTheme="minorHAnsi" w:hAnsiTheme="minorHAnsi"/>
          <w:color w:val="000000" w:themeColor="text1"/>
          <w:sz w:val="24"/>
          <w:szCs w:val="24"/>
        </w:rPr>
        <w:t xml:space="preserve"> London. Kampania potrwa do końca czerwca.</w:t>
      </w:r>
    </w:p>
    <w:p w:rsidR="007F2003" w:rsidRDefault="007F2003" w:rsidP="00CA3503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BF78C4" w:rsidRDefault="007F2003" w:rsidP="00CA3503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>Kampanię koordynują ze strony Microsoft:</w:t>
      </w:r>
      <w:r w:rsidR="00BF78C4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/>
          <w:color w:val="000000" w:themeColor="text1"/>
          <w:sz w:val="24"/>
          <w:szCs w:val="24"/>
        </w:rPr>
        <w:t>Piotr Szym</w:t>
      </w:r>
      <w:r w:rsidR="00BF78C4">
        <w:rPr>
          <w:rFonts w:asciiTheme="minorHAnsi" w:hAnsiTheme="minorHAnsi"/>
          <w:color w:val="000000" w:themeColor="text1"/>
          <w:sz w:val="24"/>
          <w:szCs w:val="24"/>
        </w:rPr>
        <w:t>anek, Bartłomiej Piekło oraz Anna Rekus.</w:t>
      </w:r>
    </w:p>
    <w:p w:rsidR="00BF78C4" w:rsidRDefault="00BF78C4" w:rsidP="00CA3503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BF78C4" w:rsidRDefault="00BF78C4" w:rsidP="00CA3503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CA3503" w:rsidRPr="000E4FDC" w:rsidRDefault="00BF78C4" w:rsidP="00CA3503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>L</w:t>
      </w:r>
      <w:r w:rsidR="00CA3503" w:rsidRPr="000E4FDC">
        <w:rPr>
          <w:rFonts w:asciiTheme="minorHAnsi" w:hAnsiTheme="minorHAnsi"/>
          <w:color w:val="000000" w:themeColor="text1"/>
          <w:sz w:val="24"/>
          <w:szCs w:val="24"/>
        </w:rPr>
        <w:t>ink do spotu:</w:t>
      </w:r>
    </w:p>
    <w:p w:rsidR="00CA3503" w:rsidRDefault="00C817A5" w:rsidP="00CA3503">
      <w:pPr>
        <w:jc w:val="both"/>
        <w:rPr>
          <w:rStyle w:val="Hipercze"/>
          <w:rFonts w:asciiTheme="minorHAnsi" w:hAnsiTheme="minorHAnsi"/>
          <w:color w:val="000000" w:themeColor="text1"/>
          <w:sz w:val="24"/>
          <w:szCs w:val="24"/>
        </w:rPr>
      </w:pPr>
      <w:hyperlink r:id="rId9" w:history="1">
        <w:r w:rsidR="00CA3503" w:rsidRPr="000E4FDC">
          <w:rPr>
            <w:rStyle w:val="Hipercze"/>
            <w:rFonts w:asciiTheme="minorHAnsi" w:hAnsiTheme="minorHAnsi"/>
            <w:color w:val="000000" w:themeColor="text1"/>
            <w:sz w:val="24"/>
            <w:szCs w:val="24"/>
          </w:rPr>
          <w:t>https://www.youtube.com/watch?v=ZjNet5tWkRM</w:t>
        </w:r>
      </w:hyperlink>
    </w:p>
    <w:p w:rsidR="00BC55BE" w:rsidRPr="00BC55BE" w:rsidRDefault="00BC55BE" w:rsidP="00CA3503">
      <w:pPr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hyperlink r:id="rId10" w:history="1">
        <w:r w:rsidRPr="00BC55BE">
          <w:rPr>
            <w:rStyle w:val="Hipercze"/>
            <w:rFonts w:asciiTheme="minorHAnsi" w:hAnsiTheme="minorHAnsi"/>
            <w:b/>
            <w:sz w:val="24"/>
            <w:szCs w:val="24"/>
          </w:rPr>
          <w:t>kreacje reklamowe</w:t>
        </w:r>
      </w:hyperlink>
    </w:p>
    <w:p w:rsidR="00CA3503" w:rsidRPr="00CC59C9" w:rsidRDefault="00CA3503" w:rsidP="00CA3503">
      <w:pPr>
        <w:jc w:val="both"/>
        <w:rPr>
          <w:color w:val="000000" w:themeColor="text1"/>
        </w:rPr>
      </w:pPr>
    </w:p>
    <w:p w:rsidR="00DE49CB" w:rsidRDefault="00DE49CB" w:rsidP="00DE49CB">
      <w:pPr>
        <w:spacing w:before="240" w:after="240" w:line="276" w:lineRule="auto"/>
        <w:jc w:val="center"/>
        <w:rPr>
          <w:rFonts w:ascii="Calibri" w:hAnsi="Calibri"/>
          <w:b/>
          <w:i/>
          <w:sz w:val="18"/>
          <w:szCs w:val="18"/>
        </w:rPr>
      </w:pPr>
      <w:r w:rsidRPr="00886A10">
        <w:rPr>
          <w:b/>
        </w:rPr>
        <w:t>-</w:t>
      </w:r>
      <w:r>
        <w:rPr>
          <w:b/>
        </w:rPr>
        <w:t xml:space="preserve"> </w:t>
      </w:r>
      <w:r w:rsidRPr="00886A10">
        <w:rPr>
          <w:b/>
        </w:rPr>
        <w:t>koniec -</w:t>
      </w:r>
    </w:p>
    <w:p w:rsidR="00DE49CB" w:rsidRDefault="00DE49CB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 w:rsidRPr="000C0E61">
        <w:rPr>
          <w:rFonts w:ascii="Calibri" w:hAnsi="Calibri"/>
          <w:b/>
          <w:i/>
          <w:sz w:val="18"/>
          <w:szCs w:val="18"/>
        </w:rPr>
        <w:t xml:space="preserve">Carat: </w:t>
      </w:r>
    </w:p>
    <w:p w:rsidR="00DE49CB" w:rsidRPr="00796D55" w:rsidRDefault="00E72105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  <w:r w:rsidRPr="00E72105">
        <w:rPr>
          <w:rFonts w:ascii="Calibri" w:hAnsi="Calibri"/>
          <w:sz w:val="18"/>
          <w:szCs w:val="18"/>
        </w:rPr>
        <w:t xml:space="preserve">Dom </w:t>
      </w:r>
      <w:proofErr w:type="spellStart"/>
      <w:r w:rsidRPr="00E72105">
        <w:rPr>
          <w:rFonts w:ascii="Calibri" w:hAnsi="Calibri"/>
          <w:sz w:val="18"/>
          <w:szCs w:val="18"/>
        </w:rPr>
        <w:t>mediowy</w:t>
      </w:r>
      <w:proofErr w:type="spellEnd"/>
      <w:r w:rsidRPr="00E72105">
        <w:rPr>
          <w:rFonts w:ascii="Calibri" w:hAnsi="Calibri"/>
          <w:sz w:val="18"/>
          <w:szCs w:val="18"/>
        </w:rPr>
        <w:t xml:space="preserve">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Klientami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Carat Polska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są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takie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firmy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jak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Zott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Philips,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adidas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Reebok,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Indesit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General Motors,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Arla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Foods, Mead Johnson Nutrition, Mattel,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Perno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Ricard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czy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Lego. </w:t>
      </w:r>
      <w:r w:rsidRPr="00E72105">
        <w:rPr>
          <w:rFonts w:ascii="Calibri" w:hAnsi="Calibri"/>
          <w:sz w:val="18"/>
          <w:szCs w:val="18"/>
        </w:rPr>
        <w:t>Więcej informacji dostępnych jest na stronie: www.caratpoland.com</w:t>
      </w:r>
      <w:r w:rsidR="00DE49CB" w:rsidRPr="00E63C76">
        <w:rPr>
          <w:sz w:val="22"/>
          <w:szCs w:val="22"/>
        </w:rPr>
        <w:t>.</w:t>
      </w: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Pr="009459C7" w:rsidRDefault="00DE49CB" w:rsidP="00DE49CB">
      <w:pPr>
        <w:spacing w:line="276" w:lineRule="auto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Krzysztof Wąsowski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 xml:space="preserve">PR </w:t>
      </w: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Specialist</w:t>
      </w:r>
      <w:proofErr w:type="spellEnd"/>
    </w:p>
    <w:p w:rsidR="00DE49CB" w:rsidRDefault="005B1513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Dentsu</w:t>
      </w:r>
      <w:proofErr w:type="spellEnd"/>
      <w:r>
        <w:rPr>
          <w:rStyle w:val="Uwydatnienie"/>
          <w:rFonts w:ascii="Calibri" w:hAnsi="Calibri"/>
          <w:iCs/>
          <w:sz w:val="24"/>
          <w:szCs w:val="24"/>
        </w:rPr>
        <w:t xml:space="preserve"> </w:t>
      </w:r>
      <w:proofErr w:type="spellStart"/>
      <w:r w:rsidR="00DE49CB">
        <w:rPr>
          <w:rStyle w:val="Uwydatnienie"/>
          <w:rFonts w:ascii="Calibri" w:hAnsi="Calibri"/>
          <w:iCs/>
          <w:sz w:val="24"/>
          <w:szCs w:val="24"/>
        </w:rPr>
        <w:t>Aegis</w:t>
      </w:r>
      <w:proofErr w:type="spellEnd"/>
      <w:r w:rsidR="00DE49CB">
        <w:rPr>
          <w:rStyle w:val="Uwydatnienie"/>
          <w:rFonts w:ascii="Calibri" w:hAnsi="Calibri"/>
          <w:iCs/>
          <w:sz w:val="24"/>
          <w:szCs w:val="24"/>
        </w:rPr>
        <w:t xml:space="preserve"> </w:t>
      </w:r>
      <w:r>
        <w:rPr>
          <w:rStyle w:val="Uwydatnienie"/>
          <w:rFonts w:ascii="Calibri" w:hAnsi="Calibri"/>
          <w:iCs/>
          <w:sz w:val="24"/>
          <w:szCs w:val="24"/>
        </w:rPr>
        <w:t xml:space="preserve">Network </w:t>
      </w:r>
      <w:r w:rsidR="00DE49CB">
        <w:rPr>
          <w:rStyle w:val="Uwydatnienie"/>
          <w:rFonts w:ascii="Calibri" w:hAnsi="Calibri"/>
          <w:iCs/>
          <w:sz w:val="24"/>
          <w:szCs w:val="24"/>
        </w:rPr>
        <w:t>Polska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Tel. (+48) 22 441 47 26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Mobile: +48 883 365 831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</w:p>
    <w:p w:rsidR="00081C9C" w:rsidRDefault="00081C9C"/>
    <w:sectPr w:rsidR="00081C9C" w:rsidSect="0012442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7A5" w:rsidRDefault="00C817A5">
      <w:r>
        <w:separator/>
      </w:r>
    </w:p>
  </w:endnote>
  <w:endnote w:type="continuationSeparator" w:id="0">
    <w:p w:rsidR="00C817A5" w:rsidRDefault="00C81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metr415 Lt BT PL">
    <w:altName w:val="Century Gothic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Pr="00324CBD" w:rsidRDefault="00BA6EC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 w:rsidR="000A20BA"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 w:rsidR="000A20BA"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 w:rsidR="000A20BA"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 w:rsidR="000A20BA"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Pr="00A93C94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0A20BA" w:rsidRPr="00324CBD" w:rsidRDefault="000A20BA" w:rsidP="000A20BA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Default="00BA6EC5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Pr="003966FE" w:rsidRDefault="00BA6EC5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7A5" w:rsidRDefault="00C817A5">
      <w:r>
        <w:separator/>
      </w:r>
    </w:p>
  </w:footnote>
  <w:footnote w:type="continuationSeparator" w:id="0">
    <w:p w:rsidR="00C817A5" w:rsidRDefault="00C817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5B1513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18EB1" wp14:editId="0FBBD7F2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60288" behindDoc="1" locked="0" layoutInCell="1" allowOverlap="1" wp14:anchorId="24811566" wp14:editId="071EB151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ind w:left="-1418"/>
      <w:jc w:val="right"/>
      <w:rPr>
        <w:noProof/>
      </w:rPr>
    </w:pPr>
  </w:p>
  <w:p w:rsidR="00BA6EC5" w:rsidRDefault="005B1513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24B134" wp14:editId="5BAEE896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59264" behindDoc="1" locked="0" layoutInCell="1" allowOverlap="1" wp14:anchorId="7A6849A0" wp14:editId="0DDD8660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A6EC5" w:rsidRDefault="00BA6EC5" w:rsidP="00124428">
    <w:pPr>
      <w:ind w:left="-1418"/>
      <w:jc w:val="center"/>
    </w:pPr>
  </w:p>
  <w:p w:rsidR="00BA6EC5" w:rsidRDefault="00BA6EC5" w:rsidP="00124428">
    <w:pPr>
      <w:ind w:left="-141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CB"/>
    <w:rsid w:val="000348D0"/>
    <w:rsid w:val="000744E2"/>
    <w:rsid w:val="00081C9C"/>
    <w:rsid w:val="0008407B"/>
    <w:rsid w:val="00085CA3"/>
    <w:rsid w:val="00092565"/>
    <w:rsid w:val="000A20BA"/>
    <w:rsid w:val="000E4FDC"/>
    <w:rsid w:val="000F18BA"/>
    <w:rsid w:val="001011B0"/>
    <w:rsid w:val="00104A8E"/>
    <w:rsid w:val="00116CD7"/>
    <w:rsid w:val="00124428"/>
    <w:rsid w:val="0012463D"/>
    <w:rsid w:val="00130EE3"/>
    <w:rsid w:val="00175802"/>
    <w:rsid w:val="0018485D"/>
    <w:rsid w:val="00190818"/>
    <w:rsid w:val="00214BA9"/>
    <w:rsid w:val="00217B4C"/>
    <w:rsid w:val="0025424F"/>
    <w:rsid w:val="00286914"/>
    <w:rsid w:val="00293A99"/>
    <w:rsid w:val="00293DD3"/>
    <w:rsid w:val="002B5CDD"/>
    <w:rsid w:val="002E3A6F"/>
    <w:rsid w:val="003A78A3"/>
    <w:rsid w:val="003B35C6"/>
    <w:rsid w:val="003B7CC1"/>
    <w:rsid w:val="00400992"/>
    <w:rsid w:val="00406F92"/>
    <w:rsid w:val="00411BCD"/>
    <w:rsid w:val="004178D8"/>
    <w:rsid w:val="0044673D"/>
    <w:rsid w:val="00473546"/>
    <w:rsid w:val="004A3EDB"/>
    <w:rsid w:val="004F65CA"/>
    <w:rsid w:val="005348AF"/>
    <w:rsid w:val="00545F4D"/>
    <w:rsid w:val="00554985"/>
    <w:rsid w:val="0059035C"/>
    <w:rsid w:val="0059234A"/>
    <w:rsid w:val="005A0A58"/>
    <w:rsid w:val="005A31A5"/>
    <w:rsid w:val="005B1513"/>
    <w:rsid w:val="005E67A3"/>
    <w:rsid w:val="005F636A"/>
    <w:rsid w:val="00601AD7"/>
    <w:rsid w:val="00695890"/>
    <w:rsid w:val="006D6538"/>
    <w:rsid w:val="006F338D"/>
    <w:rsid w:val="00720C94"/>
    <w:rsid w:val="00724E63"/>
    <w:rsid w:val="00751521"/>
    <w:rsid w:val="007542DB"/>
    <w:rsid w:val="007603A4"/>
    <w:rsid w:val="00773C40"/>
    <w:rsid w:val="00786F90"/>
    <w:rsid w:val="007F2003"/>
    <w:rsid w:val="00820FAD"/>
    <w:rsid w:val="00840A48"/>
    <w:rsid w:val="00865C5E"/>
    <w:rsid w:val="00882063"/>
    <w:rsid w:val="00886DDC"/>
    <w:rsid w:val="008874A3"/>
    <w:rsid w:val="0089565F"/>
    <w:rsid w:val="008E0D2E"/>
    <w:rsid w:val="008E6BEC"/>
    <w:rsid w:val="0092189A"/>
    <w:rsid w:val="009A47DF"/>
    <w:rsid w:val="009C4DE2"/>
    <w:rsid w:val="00A20B55"/>
    <w:rsid w:val="00A5566E"/>
    <w:rsid w:val="00A62BB7"/>
    <w:rsid w:val="00A80098"/>
    <w:rsid w:val="00AB4A81"/>
    <w:rsid w:val="00AE24CA"/>
    <w:rsid w:val="00B163EC"/>
    <w:rsid w:val="00B35824"/>
    <w:rsid w:val="00B568DB"/>
    <w:rsid w:val="00B62D8B"/>
    <w:rsid w:val="00BA6EC5"/>
    <w:rsid w:val="00BC40C9"/>
    <w:rsid w:val="00BC55BE"/>
    <w:rsid w:val="00BE5FC2"/>
    <w:rsid w:val="00BF11E0"/>
    <w:rsid w:val="00BF52A6"/>
    <w:rsid w:val="00BF78C4"/>
    <w:rsid w:val="00C10E9D"/>
    <w:rsid w:val="00C32B5B"/>
    <w:rsid w:val="00C817A5"/>
    <w:rsid w:val="00CA3503"/>
    <w:rsid w:val="00CB40E6"/>
    <w:rsid w:val="00CF7A2C"/>
    <w:rsid w:val="00D23D26"/>
    <w:rsid w:val="00D27573"/>
    <w:rsid w:val="00D61AB4"/>
    <w:rsid w:val="00D620DF"/>
    <w:rsid w:val="00DE49CB"/>
    <w:rsid w:val="00DE5243"/>
    <w:rsid w:val="00DF736C"/>
    <w:rsid w:val="00E31D9B"/>
    <w:rsid w:val="00E51D72"/>
    <w:rsid w:val="00E72105"/>
    <w:rsid w:val="00EC3897"/>
    <w:rsid w:val="00EF06BF"/>
    <w:rsid w:val="00F03885"/>
    <w:rsid w:val="00F0639D"/>
    <w:rsid w:val="00FE2D81"/>
    <w:rsid w:val="00FE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C4DE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C4DE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mia.sparing.ovh/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onedrive.live.com/view.aspx?resid=C89DCED1EF790E54!136&amp;ithint=file%2cpptx&amp;app=PowerPoint&amp;authkey=!AHD5Zs1Fr5xri4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jNet5tWkR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3F6FC-7549-4451-AA1D-1DA495FB6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493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6</cp:revision>
  <dcterms:created xsi:type="dcterms:W3CDTF">2015-06-02T11:36:00Z</dcterms:created>
  <dcterms:modified xsi:type="dcterms:W3CDTF">2015-06-08T06:58:00Z</dcterms:modified>
</cp:coreProperties>
</file>