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D8" w:rsidRDefault="003F2BD8" w:rsidP="003F2BD8">
      <w:pPr>
        <w:pStyle w:val="Listapunktowana"/>
        <w:numPr>
          <w:ilvl w:val="0"/>
          <w:numId w:val="0"/>
        </w:numPr>
        <w:jc w:val="right"/>
      </w:pPr>
      <w:bookmarkStart w:id="0" w:name="_Toc480882823"/>
      <w:r>
        <w:t>Łódź, 11 października 2017 r.</w:t>
      </w:r>
    </w:p>
    <w:p w:rsidR="003F2BD8" w:rsidRDefault="003F2BD8" w:rsidP="003F2BD8">
      <w:pPr>
        <w:rPr>
          <w:rFonts w:hAnsiTheme="minorHAnsi"/>
        </w:rPr>
      </w:pPr>
    </w:p>
    <w:p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>Informacja prasowa</w:t>
      </w:r>
    </w:p>
    <w:p w:rsidR="003F2BD8" w:rsidRDefault="003F2BD8" w:rsidP="003F2BD8">
      <w:pPr>
        <w:rPr>
          <w:rFonts w:hAnsiTheme="minorHAnsi"/>
          <w:b/>
          <w:sz w:val="28"/>
          <w:szCs w:val="28"/>
        </w:rPr>
      </w:pPr>
    </w:p>
    <w:p w:rsidR="003F2BD8" w:rsidRPr="003F2BD8" w:rsidRDefault="003F2BD8" w:rsidP="003F2BD8">
      <w:pPr>
        <w:rPr>
          <w:rFonts w:hAnsiTheme="minorHAnsi"/>
          <w:b/>
          <w:i/>
          <w:sz w:val="28"/>
          <w:szCs w:val="28"/>
        </w:rPr>
      </w:pPr>
      <w:proofErr w:type="spellStart"/>
      <w:r w:rsidRPr="003F2BD8">
        <w:rPr>
          <w:rFonts w:hAnsiTheme="minorHAnsi"/>
          <w:b/>
          <w:sz w:val="28"/>
          <w:szCs w:val="28"/>
        </w:rPr>
        <w:t>MakoLab</w:t>
      </w:r>
      <w:proofErr w:type="spellEnd"/>
      <w:r w:rsidRPr="003F2BD8">
        <w:rPr>
          <w:rFonts w:hAnsiTheme="minorHAnsi"/>
          <w:b/>
          <w:sz w:val="28"/>
          <w:szCs w:val="28"/>
        </w:rPr>
        <w:t xml:space="preserve"> autorem nowej odsłony serwisu kulinarnego </w:t>
      </w:r>
      <w:r w:rsidRPr="003F2BD8">
        <w:rPr>
          <w:rFonts w:hAnsiTheme="minorHAnsi"/>
          <w:b/>
          <w:i/>
          <w:sz w:val="28"/>
          <w:szCs w:val="28"/>
        </w:rPr>
        <w:t xml:space="preserve">Uwielbiam.pl </w:t>
      </w:r>
      <w:r w:rsidRPr="003F2BD8">
        <w:rPr>
          <w:rFonts w:hAnsiTheme="minorHAnsi"/>
          <w:b/>
          <w:sz w:val="28"/>
          <w:szCs w:val="28"/>
        </w:rPr>
        <w:t>od Grupy Maspex!</w:t>
      </w:r>
    </w:p>
    <w:p w:rsidR="003F2BD8" w:rsidRDefault="003F2BD8" w:rsidP="003F2BD8">
      <w:pPr>
        <w:rPr>
          <w:rFonts w:hAnsiTheme="minorHAnsi"/>
          <w:b/>
        </w:rPr>
      </w:pPr>
    </w:p>
    <w:p w:rsidR="003F2BD8" w:rsidRPr="003F2BD8" w:rsidRDefault="003F2BD8" w:rsidP="003F2BD8">
      <w:pPr>
        <w:rPr>
          <w:rFonts w:hAnsiTheme="minorHAnsi"/>
          <w:b/>
        </w:rPr>
      </w:pPr>
      <w:r w:rsidRPr="003F2BD8">
        <w:rPr>
          <w:rFonts w:hAnsiTheme="minorHAnsi"/>
          <w:b/>
        </w:rPr>
        <w:t xml:space="preserve">Od początku września, zarówno pasjonaci, jak i początkujący entuzjaści gotowania mają do dyspozycji całkowicie odmieniony serwis </w:t>
      </w:r>
      <w:r w:rsidRPr="003F2BD8">
        <w:rPr>
          <w:rFonts w:hAnsiTheme="minorHAnsi"/>
          <w:b/>
          <w:i/>
        </w:rPr>
        <w:t>Uwielbiam.pl</w:t>
      </w:r>
      <w:r w:rsidRPr="003F2BD8">
        <w:rPr>
          <w:rFonts w:hAnsiTheme="minorHAnsi"/>
          <w:b/>
        </w:rPr>
        <w:t xml:space="preserve">. To innowacyjne miejsce wirtualnych spotkań, gdzie każdy znajdzie coś dla siebie. Tysiące przepisów i porad, a to wszystko w formie unikalnego narzędzia, którego nie było dotychczas na rynku. Za nową koncepcję graficzną serwisu i wdrożenie </w:t>
      </w:r>
      <w:r w:rsidRPr="003F2BD8">
        <w:rPr>
          <w:b/>
        </w:rPr>
        <w:t xml:space="preserve">odpowiada agencja </w:t>
      </w:r>
      <w:proofErr w:type="spellStart"/>
      <w:r w:rsidRPr="003F2BD8">
        <w:rPr>
          <w:b/>
        </w:rPr>
        <w:t>MakoLab</w:t>
      </w:r>
      <w:proofErr w:type="spellEnd"/>
      <w:r w:rsidRPr="003F2BD8">
        <w:rPr>
          <w:rFonts w:hAnsiTheme="minorHAnsi"/>
          <w:b/>
        </w:rPr>
        <w:t>.</w:t>
      </w:r>
    </w:p>
    <w:p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>Prace nad nowym serwisem trwały od początku roku. Poprzedzone zostały wnikliwą analizą funkcjonowania serwisu w jego dotychczasowej formie, obserwacją postaw konsumenckich i sposobem poruszania się po serwisie, jak również oceną atrakcyjności treści i sposobu prezentacji przepisów.</w:t>
      </w:r>
    </w:p>
    <w:p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  <w:i/>
        </w:rPr>
        <w:t>Uwielbiam.pl</w:t>
      </w:r>
      <w:r w:rsidRPr="003F2BD8">
        <w:rPr>
          <w:rFonts w:hAnsiTheme="minorHAnsi"/>
        </w:rPr>
        <w:t xml:space="preserve"> to portal, w którym przepisy na każdą okazję są tworzone zarówno przez profesjonalistów, jak i przez samych użytkowników. Znajdziemy tu inspiracje i gotowe pomysły jak łączyć produkty dostępne w każdym sklepie i tworzyć z nich zarówno klasyczne, jak też nieoczywiste i zaskakujące smaki.</w:t>
      </w:r>
    </w:p>
    <w:p w:rsid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 xml:space="preserve">Jednym z głównych celów zmian w serwisie było pokazanie, jak szerokie pole kulinarnych zastosowań dają marki FOOD należące do </w:t>
      </w:r>
      <w:proofErr w:type="spellStart"/>
      <w:r w:rsidRPr="003F2BD8">
        <w:rPr>
          <w:rFonts w:hAnsiTheme="minorHAnsi"/>
        </w:rPr>
        <w:t>Maspexu</w:t>
      </w:r>
      <w:proofErr w:type="spellEnd"/>
      <w:r w:rsidRPr="003F2BD8">
        <w:rPr>
          <w:rFonts w:hAnsiTheme="minorHAnsi"/>
        </w:rPr>
        <w:t xml:space="preserve">. Na bazie produktów </w:t>
      </w:r>
      <w:proofErr w:type="spellStart"/>
      <w:r w:rsidRPr="003F2BD8">
        <w:rPr>
          <w:rFonts w:hAnsiTheme="minorHAnsi"/>
        </w:rPr>
        <w:t>Lubelli</w:t>
      </w:r>
      <w:proofErr w:type="spellEnd"/>
      <w:r w:rsidRPr="003F2BD8">
        <w:rPr>
          <w:rFonts w:hAnsiTheme="minorHAnsi"/>
        </w:rPr>
        <w:t xml:space="preserve">, Łowicza, Kotlina, czy Krakusa można stworzyć wiele atrakcyjnych i smacznych dań, a </w:t>
      </w:r>
      <w:proofErr w:type="spellStart"/>
      <w:r w:rsidRPr="003F2BD8">
        <w:rPr>
          <w:rFonts w:hAnsiTheme="minorHAnsi"/>
        </w:rPr>
        <w:t>DecoMorreno</w:t>
      </w:r>
      <w:proofErr w:type="spellEnd"/>
      <w:r w:rsidRPr="003F2BD8">
        <w:rPr>
          <w:rFonts w:hAnsiTheme="minorHAnsi"/>
        </w:rPr>
        <w:t xml:space="preserve"> może stać się podstawą do opracowywania wyśmienitych deserów. </w:t>
      </w:r>
    </w:p>
    <w:p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  <w:i/>
        </w:rPr>
        <w:t>Zależało nam na stworzeniu wygodnej i nowoczesnej platformy, gdzie osoby chcące rozpocząć bądź kontynuować swoją przygodę z gotowaniem w intuicyjny sposób będą mogły znaleźć przepisy i porady dostosowane do swoich potrzeb i upodobań</w:t>
      </w:r>
      <w:r w:rsidRPr="003F2BD8">
        <w:rPr>
          <w:rFonts w:hAnsiTheme="minorHAnsi"/>
        </w:rPr>
        <w:t xml:space="preserve"> – mó</w:t>
      </w:r>
      <w:r>
        <w:rPr>
          <w:rFonts w:hAnsiTheme="minorHAnsi"/>
        </w:rPr>
        <w:t>wi Iwona Piasta, dyrektor m</w:t>
      </w:r>
      <w:r w:rsidRPr="003F2BD8">
        <w:rPr>
          <w:rFonts w:hAnsiTheme="minorHAnsi"/>
        </w:rPr>
        <w:t>arketingu Maspex Food.</w:t>
      </w:r>
    </w:p>
    <w:p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 xml:space="preserve">Zespół </w:t>
      </w:r>
      <w:proofErr w:type="spellStart"/>
      <w:r w:rsidRPr="003F2BD8">
        <w:rPr>
          <w:rFonts w:hAnsiTheme="minorHAnsi"/>
        </w:rPr>
        <w:t>Makolab</w:t>
      </w:r>
      <w:proofErr w:type="spellEnd"/>
      <w:r w:rsidRPr="003F2BD8">
        <w:rPr>
          <w:rFonts w:hAnsiTheme="minorHAnsi"/>
        </w:rPr>
        <w:t xml:space="preserve"> poświęcił wiele czasu na dopracowanie struktury serwisu, nawigacji i nowoczesnej, zgodnej z obowiązującymi trendami koncepcji UX. Szczegółowo zostały przeanalizowane możliwe sposoby korzystania z serwisu przez użytkowników. Wszystko to w celu realizacji kluczowego zadania jakie został przekazane wykonawcom platformy – precyzyjnego dostarczania użytkownikom dedykowanych im treści. Kluczem jest dynamiczne, odbywające się w czasie rzeczywistym dopasowywanie zawartości serwisu do potrzeb </w:t>
      </w:r>
      <w:r w:rsidRPr="003F2BD8">
        <w:rPr>
          <w:rFonts w:hAnsiTheme="minorHAnsi"/>
        </w:rPr>
        <w:lastRenderedPageBreak/>
        <w:t>użytkowników. Służą temu zaawansowane rozwiązania z obszaru personalizacji i szczegółowo opracowane scenariusze postaw konsumenckich.</w:t>
      </w:r>
    </w:p>
    <w:p w:rsid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 xml:space="preserve">Nowy serwis uwielbiam.pl został uruchomiony w oparciu o platformę </w:t>
      </w:r>
      <w:proofErr w:type="spellStart"/>
      <w:r w:rsidRPr="003F2BD8">
        <w:rPr>
          <w:rFonts w:hAnsiTheme="minorHAnsi"/>
        </w:rPr>
        <w:t>Sitecore</w:t>
      </w:r>
      <w:proofErr w:type="spellEnd"/>
      <w:r w:rsidRPr="003F2BD8">
        <w:rPr>
          <w:rFonts w:hAnsiTheme="minorHAnsi"/>
        </w:rPr>
        <w:t xml:space="preserve">. </w:t>
      </w:r>
    </w:p>
    <w:p w:rsidR="003F2BD8" w:rsidRPr="003F2BD8" w:rsidRDefault="003F2BD8" w:rsidP="003F2BD8">
      <w:pPr>
        <w:rPr>
          <w:rFonts w:hAnsiTheme="minorHAnsi"/>
        </w:rPr>
      </w:pPr>
      <w:r w:rsidRPr="003F2BD8">
        <w:rPr>
          <w:rFonts w:hAnsiTheme="minorHAnsi"/>
          <w:i/>
        </w:rPr>
        <w:t>Cieszymy się bardzo, że Maspex zaufał naszej rekomendacji i postawił na rozwiązanie oceniane jako jedno z najlepszych w kontekście zarządzania treścią i „</w:t>
      </w:r>
      <w:proofErr w:type="spellStart"/>
      <w:r w:rsidRPr="003F2BD8">
        <w:rPr>
          <w:rFonts w:hAnsiTheme="minorHAnsi"/>
          <w:i/>
        </w:rPr>
        <w:t>customer</w:t>
      </w:r>
      <w:proofErr w:type="spellEnd"/>
      <w:r w:rsidRPr="003F2BD8">
        <w:rPr>
          <w:rFonts w:hAnsiTheme="minorHAnsi"/>
          <w:i/>
        </w:rPr>
        <w:t xml:space="preserve"> </w:t>
      </w:r>
      <w:proofErr w:type="spellStart"/>
      <w:r w:rsidRPr="003F2BD8">
        <w:rPr>
          <w:rFonts w:hAnsiTheme="minorHAnsi"/>
          <w:i/>
        </w:rPr>
        <w:t>journey</w:t>
      </w:r>
      <w:proofErr w:type="spellEnd"/>
      <w:r w:rsidRPr="003F2BD8">
        <w:rPr>
          <w:rFonts w:hAnsiTheme="minorHAnsi"/>
          <w:i/>
        </w:rPr>
        <w:t xml:space="preserve">”.  </w:t>
      </w:r>
      <w:proofErr w:type="spellStart"/>
      <w:r w:rsidRPr="003F2BD8">
        <w:rPr>
          <w:rFonts w:hAnsiTheme="minorHAnsi"/>
          <w:i/>
        </w:rPr>
        <w:t>Sitecore</w:t>
      </w:r>
      <w:proofErr w:type="spellEnd"/>
      <w:r w:rsidRPr="003F2BD8">
        <w:rPr>
          <w:rFonts w:hAnsiTheme="minorHAnsi"/>
          <w:i/>
        </w:rPr>
        <w:t xml:space="preserve"> </w:t>
      </w:r>
      <w:proofErr w:type="spellStart"/>
      <w:r w:rsidRPr="003F2BD8">
        <w:rPr>
          <w:rFonts w:hAnsiTheme="minorHAnsi"/>
          <w:i/>
        </w:rPr>
        <w:t>Experience</w:t>
      </w:r>
      <w:proofErr w:type="spellEnd"/>
      <w:r w:rsidRPr="003F2BD8">
        <w:rPr>
          <w:rFonts w:hAnsiTheme="minorHAnsi"/>
          <w:i/>
        </w:rPr>
        <w:t xml:space="preserve"> Platform to bardzo zaawansowane technologicznie narzędzie pozwalające budować relacje z użytkownikami i dostarczać im te treści, których poszukują</w:t>
      </w:r>
      <w:r w:rsidRPr="003F2BD8">
        <w:rPr>
          <w:rFonts w:hAnsiTheme="minorHAnsi"/>
        </w:rPr>
        <w:t xml:space="preserve"> – mówi Michał Hertel, dyrektor marketingu </w:t>
      </w:r>
      <w:proofErr w:type="spellStart"/>
      <w:r w:rsidRPr="003F2BD8">
        <w:rPr>
          <w:rFonts w:hAnsiTheme="minorHAnsi"/>
        </w:rPr>
        <w:t>MakoLab</w:t>
      </w:r>
      <w:proofErr w:type="spellEnd"/>
      <w:r w:rsidRPr="003F2BD8">
        <w:rPr>
          <w:rFonts w:hAnsiTheme="minorHAnsi"/>
        </w:rPr>
        <w:t xml:space="preserve">. </w:t>
      </w:r>
    </w:p>
    <w:p w:rsidR="003F2BD8" w:rsidRDefault="003F2BD8" w:rsidP="003F2BD8">
      <w:pPr>
        <w:rPr>
          <w:rFonts w:hAnsiTheme="minorHAnsi"/>
        </w:rPr>
      </w:pPr>
      <w:r w:rsidRPr="003F2BD8">
        <w:rPr>
          <w:rFonts w:hAnsiTheme="minorHAnsi"/>
        </w:rPr>
        <w:t>Jesteśmy na początku drogi w budowaniu kulinarnej społeczności wokół uwielbiam.pl</w:t>
      </w:r>
      <w:r w:rsidR="00387838">
        <w:rPr>
          <w:rFonts w:hAnsiTheme="minorHAnsi"/>
        </w:rPr>
        <w:t>,</w:t>
      </w:r>
      <w:r w:rsidRPr="003F2BD8">
        <w:rPr>
          <w:rFonts w:hAnsiTheme="minorHAnsi"/>
        </w:rPr>
        <w:t xml:space="preserve"> a potencjał</w:t>
      </w:r>
      <w:r w:rsidR="00387838">
        <w:rPr>
          <w:rFonts w:hAnsiTheme="minorHAnsi"/>
        </w:rPr>
        <w:t>,</w:t>
      </w:r>
      <w:r w:rsidRPr="003F2BD8">
        <w:rPr>
          <w:rFonts w:hAnsiTheme="minorHAnsi"/>
        </w:rPr>
        <w:t xml:space="preserve"> jaki dają marki z części FOOD z portfolio </w:t>
      </w:r>
      <w:proofErr w:type="spellStart"/>
      <w:r w:rsidRPr="003F2BD8">
        <w:rPr>
          <w:rFonts w:hAnsiTheme="minorHAnsi"/>
        </w:rPr>
        <w:t>Maspexu</w:t>
      </w:r>
      <w:proofErr w:type="spellEnd"/>
      <w:r w:rsidR="00387838">
        <w:rPr>
          <w:rFonts w:hAnsiTheme="minorHAnsi"/>
        </w:rPr>
        <w:t>,</w:t>
      </w:r>
      <w:bookmarkStart w:id="1" w:name="_GoBack"/>
      <w:bookmarkEnd w:id="1"/>
      <w:r w:rsidRPr="003F2BD8">
        <w:rPr>
          <w:rFonts w:hAnsiTheme="minorHAnsi"/>
        </w:rPr>
        <w:t xml:space="preserve"> jest olbrzymi.</w:t>
      </w:r>
    </w:p>
    <w:p w:rsidR="003F2BD8" w:rsidRDefault="003F2BD8" w:rsidP="003F2BD8">
      <w:pPr>
        <w:rPr>
          <w:rFonts w:hAnsiTheme="minorHAnsi"/>
        </w:rPr>
      </w:pPr>
    </w:p>
    <w:p w:rsidR="003F2BD8" w:rsidRDefault="003F2BD8" w:rsidP="003F2BD8">
      <w:pPr>
        <w:rPr>
          <w:rFonts w:hAnsiTheme="minorHAnsi"/>
        </w:rPr>
      </w:pPr>
      <w:r>
        <w:rPr>
          <w:rFonts w:hAnsiTheme="minorHAnsi"/>
        </w:rPr>
        <w:t xml:space="preserve">Zobacz nowy serwis </w:t>
      </w:r>
      <w:hyperlink r:id="rId8" w:history="1">
        <w:r w:rsidRPr="003F2BD8">
          <w:rPr>
            <w:rStyle w:val="Hipercze"/>
            <w:rFonts w:hAnsiTheme="minorHAnsi"/>
          </w:rPr>
          <w:t>uwielbiam.pl</w:t>
        </w:r>
      </w:hyperlink>
    </w:p>
    <w:p w:rsidR="009D457B" w:rsidRDefault="009D457B" w:rsidP="003F2BD8">
      <w:pPr>
        <w:rPr>
          <w:rFonts w:hAnsiTheme="minorHAnsi"/>
        </w:rPr>
      </w:pPr>
    </w:p>
    <w:p w:rsidR="009D457B" w:rsidRPr="009D457B" w:rsidRDefault="009D457B" w:rsidP="003F2BD8">
      <w:pPr>
        <w:rPr>
          <w:rFonts w:hAnsiTheme="minorHAnsi"/>
        </w:rPr>
      </w:pPr>
      <w:r w:rsidRPr="009D457B">
        <w:rPr>
          <w:rFonts w:hAnsiTheme="minorHAnsi"/>
        </w:rPr>
        <w:t>Osoba do kontaktu</w:t>
      </w:r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>Marta Ostrowska</w:t>
      </w:r>
    </w:p>
    <w:p w:rsidR="009D457B" w:rsidRDefault="009D457B" w:rsidP="003F2BD8">
      <w:pPr>
        <w:rPr>
          <w:rFonts w:hAnsiTheme="minorHAnsi"/>
        </w:rPr>
      </w:pPr>
      <w:r>
        <w:rPr>
          <w:rFonts w:hAnsiTheme="minorHAnsi"/>
        </w:rPr>
        <w:t xml:space="preserve">PR </w:t>
      </w:r>
      <w:proofErr w:type="spellStart"/>
      <w:r>
        <w:rPr>
          <w:rFonts w:hAnsiTheme="minorHAnsi"/>
        </w:rPr>
        <w:t>Specialist</w:t>
      </w:r>
      <w:proofErr w:type="spellEnd"/>
    </w:p>
    <w:p w:rsidR="009D457B" w:rsidRDefault="004929AC" w:rsidP="003F2BD8">
      <w:pPr>
        <w:rPr>
          <w:rFonts w:hAnsiTheme="minorHAnsi"/>
        </w:rPr>
      </w:pPr>
      <w:hyperlink r:id="rId9" w:history="1">
        <w:r w:rsidR="009D457B" w:rsidRPr="00EB044F">
          <w:rPr>
            <w:rStyle w:val="Hipercze"/>
            <w:rFonts w:hAnsiTheme="minorHAnsi"/>
          </w:rPr>
          <w:t>marta.ostrowska@makolab.com</w:t>
        </w:r>
      </w:hyperlink>
    </w:p>
    <w:p w:rsidR="009D457B" w:rsidRPr="009D457B" w:rsidRDefault="009D457B" w:rsidP="003F2BD8">
      <w:pPr>
        <w:rPr>
          <w:rFonts w:hAnsiTheme="minorHAnsi"/>
        </w:rPr>
      </w:pPr>
      <w:r w:rsidRPr="009D457B">
        <w:rPr>
          <w:rFonts w:ascii="Helvetica" w:hAnsi="Helvetica" w:cs="Helvetica"/>
          <w:shd w:val="clear" w:color="auto" w:fill="FFFFFF"/>
        </w:rPr>
        <w:t>+48 735 201 070</w:t>
      </w:r>
    </w:p>
    <w:p w:rsidR="0049307C" w:rsidRDefault="0049307C" w:rsidP="0049307C">
      <w:pPr>
        <w:overflowPunct/>
        <w:autoSpaceDE/>
        <w:autoSpaceDN/>
        <w:adjustRightInd/>
        <w:spacing w:after="0"/>
        <w:textAlignment w:val="auto"/>
        <w:rPr>
          <w:rFonts w:eastAsiaTheme="majorEastAsia"/>
          <w:bCs/>
          <w:noProof/>
          <w:sz w:val="24"/>
          <w:szCs w:val="20"/>
        </w:rPr>
      </w:pPr>
    </w:p>
    <w:p w:rsidR="003F2BD8" w:rsidRDefault="003F2BD8" w:rsidP="0049307C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  <w:b/>
          <w:caps/>
          <w:kern w:val="32"/>
          <w:sz w:val="24"/>
          <w:szCs w:val="20"/>
          <w:lang w:val="en-US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  <w:bookmarkStart w:id="2" w:name="_Toc490750720"/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p w:rsidR="003C52BB" w:rsidRDefault="003C52BB" w:rsidP="003C52BB">
      <w:pPr>
        <w:rPr>
          <w:rFonts w:asciiTheme="minorHAnsi" w:hAnsiTheme="minorHAnsi" w:cstheme="minorHAnsi"/>
        </w:rPr>
      </w:pPr>
    </w:p>
    <w:bookmarkEnd w:id="0"/>
    <w:bookmarkEnd w:id="2"/>
    <w:p w:rsidR="003C52BB" w:rsidRDefault="003C52BB" w:rsidP="003C52BB">
      <w:pPr>
        <w:rPr>
          <w:rFonts w:asciiTheme="minorHAnsi" w:hAnsiTheme="minorHAnsi" w:cstheme="minorHAnsi"/>
        </w:rPr>
      </w:pPr>
    </w:p>
    <w:sectPr w:rsidR="003C52BB" w:rsidSect="00420B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AC" w:rsidRDefault="004929AC">
      <w:r>
        <w:separator/>
      </w:r>
    </w:p>
  </w:endnote>
  <w:endnote w:type="continuationSeparator" w:id="0">
    <w:p w:rsidR="004929AC" w:rsidRDefault="0049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CE02F3">
      <w:t>9</w:t>
    </w:r>
    <w:r w:rsidRPr="003F6F2B">
      <w:fldChar w:fldCharType="end"/>
    </w:r>
    <w:r w:rsidRPr="003F6F2B">
      <w:t xml:space="preserve"> z </w:t>
    </w:r>
    <w:fldSimple w:instr="NUMPAGES  \* Arabic  \* MERGEFORMAT">
      <w:r w:rsidR="00CE02F3">
        <w:t>9</w:t>
      </w:r>
    </w:fldSimple>
  </w:p>
  <w:p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5B" w:rsidRPr="00494852" w:rsidRDefault="0053725B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CE02F3">
      <w:t>1</w:t>
    </w:r>
    <w:r w:rsidRPr="003F6F2B">
      <w:fldChar w:fldCharType="end"/>
    </w:r>
    <w:r w:rsidRPr="003F6F2B">
      <w:t xml:space="preserve"> z </w:t>
    </w:r>
    <w:fldSimple w:instr="NUMPAGES  \* Arabic  \* MERGEFORMAT">
      <w:r w:rsidR="00CE02F3">
        <w:t>9</w:t>
      </w:r>
    </w:fldSimple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AC" w:rsidRDefault="004929AC">
      <w:r>
        <w:separator/>
      </w:r>
    </w:p>
  </w:footnote>
  <w:footnote w:type="continuationSeparator" w:id="0">
    <w:p w:rsidR="004929AC" w:rsidRDefault="0049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12EF0100" wp14:editId="437D040F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69781983" wp14:editId="49B5602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8717" wp14:editId="0004BE7D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6FAC"/>
    <w:rsid w:val="003574B4"/>
    <w:rsid w:val="003578B7"/>
    <w:rsid w:val="00362E2A"/>
    <w:rsid w:val="003735FF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73F0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C95"/>
    <w:rsid w:val="00CC45B2"/>
    <w:rsid w:val="00CE02F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1A5D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7318"/>
    <w:rsid w:val="00F17B54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34F1"/>
    <w:rsid w:val="00FA78FF"/>
    <w:rsid w:val="00FB7CBA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57D80BCF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Siatkatabeli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ielbiam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a.ostrowska@makolab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6457-4B37-4E60-B666-7C76BE86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2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3226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3</cp:revision>
  <cp:lastPrinted>2017-07-25T13:23:00Z</cp:lastPrinted>
  <dcterms:created xsi:type="dcterms:W3CDTF">2017-10-11T07:01:00Z</dcterms:created>
  <dcterms:modified xsi:type="dcterms:W3CDTF">2017-10-11T07:04:00Z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