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046E" w:rsidRDefault="00CC6721" w:rsidP="00682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Jesień jeszcze nie </w:t>
      </w:r>
      <w:r w:rsidR="0016046E">
        <w:rPr>
          <w:b/>
          <w:sz w:val="28"/>
          <w:szCs w:val="28"/>
        </w:rPr>
        <w:t xml:space="preserve">była tak emocjonująca – </w:t>
      </w:r>
    </w:p>
    <w:p w:rsidR="00CC6721" w:rsidRDefault="0016046E" w:rsidP="00682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LG daje Klientom darmowy dostęp do tysięcy produkcji </w:t>
      </w:r>
      <w:r w:rsidR="00B62D1E">
        <w:rPr>
          <w:b/>
          <w:sz w:val="28"/>
          <w:szCs w:val="28"/>
        </w:rPr>
        <w:t xml:space="preserve">na </w:t>
      </w:r>
      <w:proofErr w:type="spellStart"/>
      <w:r w:rsidR="00B62D1E">
        <w:rPr>
          <w:b/>
          <w:sz w:val="28"/>
          <w:szCs w:val="28"/>
        </w:rPr>
        <w:t>Netflix</w:t>
      </w:r>
      <w:proofErr w:type="spellEnd"/>
    </w:p>
    <w:p w:rsidR="006820E1" w:rsidRPr="006820E1" w:rsidRDefault="006820E1" w:rsidP="00C26CE2">
      <w:pPr>
        <w:rPr>
          <w:b/>
          <w:sz w:val="28"/>
          <w:szCs w:val="28"/>
        </w:rPr>
      </w:pPr>
    </w:p>
    <w:p w:rsidR="00D4063E" w:rsidRPr="004601CF" w:rsidRDefault="006B3890">
      <w:pPr>
        <w:jc w:val="center"/>
        <w:rPr>
          <w:i/>
        </w:rPr>
      </w:pPr>
      <w:r>
        <w:rPr>
          <w:i/>
        </w:rPr>
        <w:t xml:space="preserve">Sprawny system, wygodny dostęp do platformy i najlepsza jakość </w:t>
      </w:r>
      <w:r w:rsidR="00B269D7">
        <w:rPr>
          <w:i/>
        </w:rPr>
        <w:t>obrazu</w:t>
      </w:r>
      <w:r w:rsidR="00C26CE2">
        <w:rPr>
          <w:i/>
        </w:rPr>
        <w:t xml:space="preserve"> </w:t>
      </w:r>
      <w:r>
        <w:rPr>
          <w:i/>
        </w:rPr>
        <w:t xml:space="preserve">– rekomendowane przez </w:t>
      </w:r>
      <w:proofErr w:type="spellStart"/>
      <w:r>
        <w:rPr>
          <w:i/>
        </w:rPr>
        <w:t>Netflix</w:t>
      </w:r>
      <w:proofErr w:type="spellEnd"/>
      <w:r>
        <w:rPr>
          <w:i/>
        </w:rPr>
        <w:t xml:space="preserve"> telewizory</w:t>
      </w:r>
      <w:r w:rsidR="00D4063E" w:rsidRPr="004601CF">
        <w:rPr>
          <w:i/>
        </w:rPr>
        <w:t xml:space="preserve"> LG </w:t>
      </w:r>
      <w:r>
        <w:rPr>
          <w:i/>
        </w:rPr>
        <w:t>z atrakcyjną promocją</w:t>
      </w:r>
      <w:r w:rsidR="00C309CB">
        <w:rPr>
          <w:i/>
        </w:rPr>
        <w:t>.</w:t>
      </w:r>
      <w:r w:rsidR="00D4063E" w:rsidRPr="004601CF">
        <w:rPr>
          <w:i/>
        </w:rPr>
        <w:t xml:space="preserve"> </w:t>
      </w:r>
    </w:p>
    <w:p w:rsidR="005F71E2" w:rsidRDefault="00D4063E" w:rsidP="00443C88">
      <w:pPr>
        <w:jc w:val="center"/>
      </w:pPr>
      <w:r w:rsidRPr="004601CF">
        <w:rPr>
          <w:i/>
        </w:rPr>
        <w:t xml:space="preserve"> </w:t>
      </w:r>
    </w:p>
    <w:p w:rsidR="00F94A6D" w:rsidRDefault="006820E1" w:rsidP="005F770B">
      <w:pPr>
        <w:spacing w:line="360" w:lineRule="auto"/>
        <w:jc w:val="both"/>
      </w:pPr>
      <w:r>
        <w:t>Firma</w:t>
      </w:r>
      <w:r w:rsidR="00223B69">
        <w:t xml:space="preserve"> LG</w:t>
      </w:r>
      <w:r>
        <w:t xml:space="preserve"> wraz z internetowym serwisem</w:t>
      </w:r>
      <w:r w:rsidRPr="006820E1">
        <w:t xml:space="preserve"> rozrywkowy</w:t>
      </w:r>
      <w:r>
        <w:t>m</w:t>
      </w:r>
      <w:r w:rsidR="00796616">
        <w:t xml:space="preserve"> </w:t>
      </w:r>
      <w:proofErr w:type="spellStart"/>
      <w:r w:rsidR="00796616">
        <w:t>Netflix</w:t>
      </w:r>
      <w:proofErr w:type="spellEnd"/>
      <w:r w:rsidR="00796616">
        <w:t xml:space="preserve"> </w:t>
      </w:r>
      <w:r>
        <w:t>odnawia dziś jed</w:t>
      </w:r>
      <w:r w:rsidR="00AE3FD3">
        <w:t>ną z </w:t>
      </w:r>
      <w:r>
        <w:t>najbardziej emocjonujących promocji. Konsumenci, którzy zdecydują się na zakup</w:t>
      </w:r>
      <w:r w:rsidR="00C309CB">
        <w:t xml:space="preserve"> dowolnego telewizora</w:t>
      </w:r>
      <w:r w:rsidR="00784B20">
        <w:t xml:space="preserve"> </w:t>
      </w:r>
      <w:r w:rsidR="00C309CB">
        <w:t>4K z linii 2017</w:t>
      </w:r>
      <w:r w:rsidR="00F94A6D">
        <w:t xml:space="preserve">, </w:t>
      </w:r>
      <w:r w:rsidR="003D3897">
        <w:t xml:space="preserve">otrzymają </w:t>
      </w:r>
      <w:r w:rsidR="00E0774D">
        <w:t>3-miesięczną subskrypcję</w:t>
      </w:r>
      <w:r w:rsidR="003D3897">
        <w:t xml:space="preserve"> </w:t>
      </w:r>
      <w:r w:rsidR="00A46BD8">
        <w:t xml:space="preserve">serwisu </w:t>
      </w:r>
      <w:proofErr w:type="spellStart"/>
      <w:r w:rsidR="003D3897">
        <w:t>Netflix</w:t>
      </w:r>
      <w:proofErr w:type="spellEnd"/>
      <w:r w:rsidR="00F121AD">
        <w:t xml:space="preserve">. </w:t>
      </w:r>
      <w:r w:rsidR="00E0774D">
        <w:t xml:space="preserve">Oznacza to wygodny dostęp do szerokiej biblioteki filmów i seriali najwyższej jakości, które ubarwią </w:t>
      </w:r>
      <w:r w:rsidR="00AE3FD3">
        <w:t>nadchodzące jesienne</w:t>
      </w:r>
      <w:r w:rsidR="00E0774D">
        <w:t xml:space="preserve"> </w:t>
      </w:r>
      <w:r w:rsidR="00AE3FD3">
        <w:t>wieczory</w:t>
      </w:r>
      <w:r w:rsidR="00E0774D">
        <w:t>.</w:t>
      </w:r>
      <w:r w:rsidR="00AE3FD3">
        <w:t xml:space="preserve"> </w:t>
      </w:r>
    </w:p>
    <w:p w:rsidR="00F94A6D" w:rsidRDefault="00F94A6D" w:rsidP="005F770B">
      <w:pPr>
        <w:spacing w:line="360" w:lineRule="auto"/>
        <w:jc w:val="both"/>
      </w:pPr>
    </w:p>
    <w:p w:rsidR="00AE3FD3" w:rsidRDefault="00AE3FD3" w:rsidP="005F770B">
      <w:pPr>
        <w:spacing w:line="360" w:lineRule="auto"/>
        <w:jc w:val="both"/>
        <w:rPr>
          <w:b/>
        </w:rPr>
      </w:pPr>
      <w:r w:rsidRPr="00AE3FD3">
        <w:rPr>
          <w:b/>
        </w:rPr>
        <w:t xml:space="preserve">3 </w:t>
      </w:r>
      <w:r w:rsidR="006E3DDE">
        <w:rPr>
          <w:b/>
        </w:rPr>
        <w:t xml:space="preserve">darmowe </w:t>
      </w:r>
      <w:r w:rsidRPr="00AE3FD3">
        <w:rPr>
          <w:b/>
        </w:rPr>
        <w:t xml:space="preserve">miesiące rozrywki z </w:t>
      </w:r>
      <w:proofErr w:type="spellStart"/>
      <w:r w:rsidRPr="00AE3FD3">
        <w:rPr>
          <w:b/>
        </w:rPr>
        <w:t>Netflix</w:t>
      </w:r>
      <w:proofErr w:type="spellEnd"/>
      <w:r w:rsidRPr="00AE3FD3">
        <w:rPr>
          <w:b/>
        </w:rPr>
        <w:t xml:space="preserve"> na telewizorach LG</w:t>
      </w:r>
    </w:p>
    <w:p w:rsidR="00AE3FD3" w:rsidRDefault="00AE3FD3" w:rsidP="005F770B">
      <w:pPr>
        <w:spacing w:line="360" w:lineRule="auto"/>
        <w:jc w:val="both"/>
      </w:pPr>
      <w:proofErr w:type="spellStart"/>
      <w:r w:rsidRPr="00AE3FD3">
        <w:t>Netflix</w:t>
      </w:r>
      <w:proofErr w:type="spellEnd"/>
      <w:r w:rsidRPr="00AE3FD3">
        <w:t xml:space="preserve"> to jeden </w:t>
      </w:r>
      <w:r>
        <w:t xml:space="preserve">z największych na świecie </w:t>
      </w:r>
      <w:r w:rsidR="006E3DDE">
        <w:t>internetowych</w:t>
      </w:r>
      <w:r>
        <w:t xml:space="preserve"> serwisów telewizyjnych, który oferuje szeroki wachlarz nagradzanych filmów, seriali oraz programów fabularnych </w:t>
      </w:r>
      <w:r w:rsidR="006E3DDE">
        <w:t>i </w:t>
      </w:r>
      <w:r>
        <w:t xml:space="preserve">dokumentalnych. Dzięki startującej dziś promocji, osoby, które dołączą do grona klientów LG i zakupią jeden z telewizorów z linii 2017, będą mogły cieszyć się darmowym dostępem do platformy przez całe 3 miesiące. By skorzystać z promocji wystarczy wybrać w </w:t>
      </w:r>
      <w:r w:rsidRPr="006E3DDE">
        <w:rPr>
          <w:i/>
        </w:rPr>
        <w:t>Menu głównym</w:t>
      </w:r>
      <w:r>
        <w:t xml:space="preserve"> telewizora zakładkę </w:t>
      </w:r>
      <w:r w:rsidRPr="006E3DDE">
        <w:rPr>
          <w:i/>
        </w:rPr>
        <w:t>Moje treści</w:t>
      </w:r>
      <w:r w:rsidR="005C2F89">
        <w:t>,</w:t>
      </w:r>
      <w:r w:rsidR="006E3DDE">
        <w:t xml:space="preserve"> odnaleźć w niej promocję </w:t>
      </w:r>
      <w:proofErr w:type="spellStart"/>
      <w:r w:rsidR="006E3DDE" w:rsidRPr="006E3DDE">
        <w:rPr>
          <w:i/>
        </w:rPr>
        <w:t>Netflix</w:t>
      </w:r>
      <w:proofErr w:type="spellEnd"/>
      <w:r w:rsidR="006E3DDE">
        <w:rPr>
          <w:i/>
        </w:rPr>
        <w:t xml:space="preserve"> </w:t>
      </w:r>
      <w:r w:rsidR="006E3DDE">
        <w:t xml:space="preserve">i odebrać abonament podarunkowy. Po zainstalowaniu aplikacji serwisu, która dostępna jest w sklepie LG Content </w:t>
      </w:r>
      <w:proofErr w:type="spellStart"/>
      <w:r w:rsidR="006E3DDE">
        <w:t>Store</w:t>
      </w:r>
      <w:proofErr w:type="spellEnd"/>
      <w:r w:rsidR="006E3DDE">
        <w:t xml:space="preserve">, można rozpocząć poznawanie najwyższej jakości treści oferowanych przez </w:t>
      </w:r>
      <w:proofErr w:type="spellStart"/>
      <w:r w:rsidR="006E3DDE">
        <w:t>Netflix</w:t>
      </w:r>
      <w:proofErr w:type="spellEnd"/>
      <w:r w:rsidR="006E3DDE">
        <w:t>.</w:t>
      </w:r>
    </w:p>
    <w:p w:rsidR="00AE3FD3" w:rsidRDefault="00AE3FD3" w:rsidP="005F770B">
      <w:pPr>
        <w:spacing w:line="360" w:lineRule="auto"/>
        <w:jc w:val="both"/>
      </w:pPr>
    </w:p>
    <w:p w:rsidR="006E3DDE" w:rsidRDefault="006E3DDE" w:rsidP="005F770B">
      <w:pPr>
        <w:spacing w:line="360" w:lineRule="auto"/>
        <w:jc w:val="both"/>
        <w:rPr>
          <w:b/>
        </w:rPr>
      </w:pPr>
      <w:r w:rsidRPr="006E3DDE">
        <w:rPr>
          <w:b/>
        </w:rPr>
        <w:t xml:space="preserve">Przede wszystkim wygodny dostęp – przejdź do </w:t>
      </w:r>
      <w:proofErr w:type="spellStart"/>
      <w:r w:rsidRPr="006E3DDE">
        <w:rPr>
          <w:b/>
        </w:rPr>
        <w:t>Netflix</w:t>
      </w:r>
      <w:proofErr w:type="spellEnd"/>
      <w:r w:rsidRPr="006E3DDE">
        <w:rPr>
          <w:b/>
        </w:rPr>
        <w:t xml:space="preserve"> jednym kliknięciem </w:t>
      </w:r>
    </w:p>
    <w:p w:rsidR="00E510D7" w:rsidRPr="00E63AB9" w:rsidRDefault="00E510D7" w:rsidP="005F770B">
      <w:pPr>
        <w:spacing w:line="360" w:lineRule="auto"/>
        <w:jc w:val="both"/>
      </w:pPr>
      <w:r>
        <w:t xml:space="preserve">Najnowsze telewizory LG </w:t>
      </w:r>
      <w:r w:rsidR="00DC261E">
        <w:t>zostały wyposażone</w:t>
      </w:r>
      <w:r>
        <w:t xml:space="preserve"> w </w:t>
      </w:r>
      <w:r w:rsidRPr="004601CF">
        <w:t>cieszący się uznaniem</w:t>
      </w:r>
      <w:r>
        <w:t xml:space="preserve"> użytkowników,</w:t>
      </w:r>
      <w:r w:rsidRPr="004601CF">
        <w:t xml:space="preserve"> pilot LG Magic Remote</w:t>
      </w:r>
      <w:r>
        <w:t xml:space="preserve">. W tym roku udoskonalono go, dodając dedykowany przycisk </w:t>
      </w:r>
      <w:proofErr w:type="spellStart"/>
      <w:r>
        <w:t>Netflix</w:t>
      </w:r>
      <w:proofErr w:type="spellEnd"/>
      <w:r>
        <w:t xml:space="preserve">. Dzięki niemu wystarczy jeden ruch, by włączyć telewizor i od razu uruchomić aplikację. </w:t>
      </w:r>
      <w:r w:rsidR="002D6533">
        <w:t xml:space="preserve">Wszystkie modele LG posiadają intuicyjny, wygodny w obsłudze system operacyjny </w:t>
      </w:r>
      <w:proofErr w:type="spellStart"/>
      <w:r w:rsidR="002D6533">
        <w:t>webOS</w:t>
      </w:r>
      <w:proofErr w:type="spellEnd"/>
      <w:r w:rsidR="002D6533">
        <w:t xml:space="preserve"> 3.5</w:t>
      </w:r>
      <w:r w:rsidR="0039191F">
        <w:t>.</w:t>
      </w:r>
      <w:r w:rsidR="002D6533">
        <w:t xml:space="preserve"> </w:t>
      </w:r>
      <w:r w:rsidR="0039191F">
        <w:t>I</w:t>
      </w:r>
      <w:r w:rsidR="002D6533">
        <w:t xml:space="preserve">kona serwisu jest dobrze widoczna </w:t>
      </w:r>
      <w:r w:rsidR="0039191F">
        <w:t xml:space="preserve">na pasku aplikacji, dzięki czemu użytkownicy w równie prosty </w:t>
      </w:r>
      <w:r w:rsidR="00181869">
        <w:t xml:space="preserve">sposób mogą uruchomić platformę </w:t>
      </w:r>
      <w:r w:rsidR="0039191F">
        <w:t xml:space="preserve">także w momencie, gdy telewizor jest już włączony. Co więcej, </w:t>
      </w:r>
      <w:r w:rsidR="00181869">
        <w:t>jeśli podczas seansu telewizor zostanie wyłączony, po jego ponownym uruchomieniu praca aplikacj</w:t>
      </w:r>
      <w:r w:rsidR="00DC261E">
        <w:t xml:space="preserve">i </w:t>
      </w:r>
      <w:r w:rsidR="00181869">
        <w:t xml:space="preserve">zostanie </w:t>
      </w:r>
      <w:r w:rsidR="00181869">
        <w:lastRenderedPageBreak/>
        <w:t>wznowiona, a użytkownik będzie mógł kontynuować oglądanie od momentu, na którym skończył.</w:t>
      </w:r>
    </w:p>
    <w:p w:rsidR="005C2F89" w:rsidRDefault="005C2F89" w:rsidP="005F770B">
      <w:pPr>
        <w:spacing w:line="360" w:lineRule="auto"/>
        <w:jc w:val="both"/>
        <w:rPr>
          <w:b/>
        </w:rPr>
      </w:pPr>
    </w:p>
    <w:p w:rsidR="00E63AB9" w:rsidRPr="006E3DDE" w:rsidRDefault="00E63AB9" w:rsidP="005F770B">
      <w:pPr>
        <w:spacing w:line="360" w:lineRule="auto"/>
        <w:jc w:val="both"/>
        <w:rPr>
          <w:b/>
        </w:rPr>
      </w:pPr>
      <w:r>
        <w:rPr>
          <w:b/>
        </w:rPr>
        <w:t>Kinowa jakość w salonie</w:t>
      </w:r>
    </w:p>
    <w:p w:rsidR="005C2F89" w:rsidRDefault="00E63AB9">
      <w:pPr>
        <w:spacing w:line="360" w:lineRule="auto"/>
        <w:jc w:val="both"/>
      </w:pPr>
      <w:r>
        <w:t>N</w:t>
      </w:r>
      <w:r w:rsidR="00796616">
        <w:t>ajnowsz</w:t>
      </w:r>
      <w:r>
        <w:t>e</w:t>
      </w:r>
      <w:r w:rsidR="00796616">
        <w:t xml:space="preserve"> telewizor</w:t>
      </w:r>
      <w:r>
        <w:t>y LG</w:t>
      </w:r>
      <w:r w:rsidR="00796616">
        <w:t xml:space="preserve"> na 2017</w:t>
      </w:r>
      <w:r>
        <w:t xml:space="preserve"> rok wyświetlają wysokiej jakości obraz</w:t>
      </w:r>
      <w:r w:rsidR="005F770B">
        <w:t xml:space="preserve"> </w:t>
      </w:r>
      <w:r w:rsidR="007E5415">
        <w:t>w technologii HDR, dzięki czemu zarówno</w:t>
      </w:r>
      <w:r w:rsidR="00796616">
        <w:t xml:space="preserve"> </w:t>
      </w:r>
      <w:r w:rsidR="007E5415">
        <w:t>modele z linii LG OLED, SUPER UHD jak i</w:t>
      </w:r>
      <w:r w:rsidR="005F770B" w:rsidRPr="004601CF">
        <w:t xml:space="preserve"> UHD gwarantują najwyższy poziom </w:t>
      </w:r>
      <w:r w:rsidR="005F770B">
        <w:t>satysfakcji podczas korzystania z</w:t>
      </w:r>
      <w:r w:rsidR="005F770B" w:rsidRPr="004601CF">
        <w:t xml:space="preserve"> serwisu </w:t>
      </w:r>
      <w:proofErr w:type="spellStart"/>
      <w:r w:rsidR="005F770B" w:rsidRPr="004601CF">
        <w:t>Netflix</w:t>
      </w:r>
      <w:proofErr w:type="spellEnd"/>
      <w:r w:rsidR="005F770B" w:rsidRPr="004601CF">
        <w:t>.</w:t>
      </w:r>
      <w:bookmarkStart w:id="0" w:name="_gjdgxs"/>
      <w:bookmarkEnd w:id="0"/>
      <w:r w:rsidR="007E5415">
        <w:t xml:space="preserve"> </w:t>
      </w:r>
      <w:r w:rsidR="00D20CD5">
        <w:t>I</w:t>
      </w:r>
      <w:r w:rsidR="00997229">
        <w:t>nnowacyjn</w:t>
      </w:r>
      <w:r w:rsidR="00D20CD5">
        <w:t>e</w:t>
      </w:r>
      <w:r w:rsidR="00997229">
        <w:t xml:space="preserve"> </w:t>
      </w:r>
      <w:r w:rsidR="007E5415">
        <w:t>technologie, jakie zastosowano w tegorocznych</w:t>
      </w:r>
      <w:r w:rsidR="00997229">
        <w:t xml:space="preserve"> telewizorach, </w:t>
      </w:r>
      <w:r w:rsidR="00D4063E" w:rsidRPr="004601CF">
        <w:t xml:space="preserve">gwarantują fascynujące wrażenia </w:t>
      </w:r>
      <w:r w:rsidR="007E5415">
        <w:t>wzrokowe.</w:t>
      </w:r>
      <w:r w:rsidR="00D4063E" w:rsidRPr="004601CF">
        <w:t xml:space="preserve"> </w:t>
      </w:r>
      <w:r w:rsidR="005C2F89" w:rsidRPr="004601CF">
        <w:t xml:space="preserve">Cała linia </w:t>
      </w:r>
      <w:r w:rsidR="007E5415">
        <w:t xml:space="preserve"> </w:t>
      </w:r>
      <w:r w:rsidR="00784B20">
        <w:t>telewizorów LG OLED 4K i LG Super UHD</w:t>
      </w:r>
      <w:r w:rsidR="007E5415">
        <w:t xml:space="preserve"> </w:t>
      </w:r>
      <w:r w:rsidR="005C2F89" w:rsidRPr="004601CF">
        <w:t xml:space="preserve">jest zgodna ze wszystkimi formatami HDR: Dolby </w:t>
      </w:r>
      <w:proofErr w:type="spellStart"/>
      <w:r w:rsidR="005C2F89" w:rsidRPr="004601CF">
        <w:t>Vision</w:t>
      </w:r>
      <w:proofErr w:type="spellEnd"/>
      <w:r w:rsidR="005C2F89" w:rsidRPr="004601CF">
        <w:t>, HDR10 i HLG</w:t>
      </w:r>
      <w:r w:rsidR="005C2F89" w:rsidRPr="004601CF">
        <w:rPr>
          <w:rStyle w:val="Odwoanieprzypisudolnego"/>
        </w:rPr>
        <w:footnoteReference w:id="1"/>
      </w:r>
      <w:r w:rsidR="007E5415">
        <w:t>. P</w:t>
      </w:r>
      <w:r w:rsidR="005C2F89">
        <w:t xml:space="preserve">onadto </w:t>
      </w:r>
      <w:r w:rsidR="007E5415">
        <w:t>telewizory wyposażone zostały</w:t>
      </w:r>
      <w:r w:rsidR="005C2F89" w:rsidRPr="004601CF">
        <w:t xml:space="preserve"> w funkcję Active HDR, umożliwiającą wyświetlanie obrazu o poszerzonym zakresie tonalnym – z bogatymi szczegółami zarów</w:t>
      </w:r>
      <w:r w:rsidR="005C2F89">
        <w:t>no w jasnych, jak i ciemnych scenach.</w:t>
      </w:r>
    </w:p>
    <w:p w:rsidR="007E5415" w:rsidRDefault="007E5415">
      <w:pPr>
        <w:spacing w:line="360" w:lineRule="auto"/>
        <w:jc w:val="both"/>
      </w:pPr>
    </w:p>
    <w:p w:rsidR="007E5415" w:rsidRDefault="007E5415">
      <w:pPr>
        <w:spacing w:line="360" w:lineRule="auto"/>
        <w:jc w:val="both"/>
      </w:pPr>
      <w:r>
        <w:t>W najbliższych tygodniach wysoką jakość obrazu oferowanego przez LG będzie można sprawdzić, oglądając</w:t>
      </w:r>
      <w:r w:rsidR="00147923">
        <w:t xml:space="preserve"> na </w:t>
      </w:r>
      <w:proofErr w:type="spellStart"/>
      <w:r w:rsidR="00147923">
        <w:t>Netflix</w:t>
      </w:r>
      <w:proofErr w:type="spellEnd"/>
      <w:r w:rsidR="00147923">
        <w:t xml:space="preserve"> takie seriale jak</w:t>
      </w:r>
      <w:r>
        <w:t xml:space="preserve"> drugi sezon </w:t>
      </w:r>
      <w:proofErr w:type="spellStart"/>
      <w:r w:rsidRPr="007E5415">
        <w:rPr>
          <w:i/>
        </w:rPr>
        <w:t>Stranger</w:t>
      </w:r>
      <w:proofErr w:type="spellEnd"/>
      <w:r w:rsidRPr="007E5415">
        <w:rPr>
          <w:i/>
        </w:rPr>
        <w:t xml:space="preserve"> </w:t>
      </w:r>
      <w:proofErr w:type="spellStart"/>
      <w:r w:rsidRPr="007E5415">
        <w:rPr>
          <w:i/>
        </w:rPr>
        <w:t>Things</w:t>
      </w:r>
      <w:proofErr w:type="spellEnd"/>
      <w:r>
        <w:t xml:space="preserve">, </w:t>
      </w:r>
      <w:r w:rsidRPr="007E5415">
        <w:rPr>
          <w:i/>
        </w:rPr>
        <w:t>The</w:t>
      </w:r>
      <w:r>
        <w:t xml:space="preserve"> </w:t>
      </w:r>
      <w:r w:rsidRPr="007E5415">
        <w:rPr>
          <w:i/>
        </w:rPr>
        <w:t>Crown</w:t>
      </w:r>
      <w:r>
        <w:t xml:space="preserve"> czy </w:t>
      </w:r>
      <w:proofErr w:type="spellStart"/>
      <w:r w:rsidRPr="007E5415">
        <w:rPr>
          <w:i/>
        </w:rPr>
        <w:t>Abstract</w:t>
      </w:r>
      <w:proofErr w:type="spellEnd"/>
      <w:r>
        <w:t>. Telewizory LG</w:t>
      </w:r>
      <w:r w:rsidR="00147923">
        <w:t xml:space="preserve"> jako jedyne na rynku wyświetlają obraz w formacie HDR Dolby </w:t>
      </w:r>
      <w:proofErr w:type="spellStart"/>
      <w:r w:rsidR="00147923">
        <w:t>Vision</w:t>
      </w:r>
      <w:proofErr w:type="spellEnd"/>
      <w:r w:rsidR="00147923">
        <w:t xml:space="preserve">, dzięki czemu takie produkcje jak </w:t>
      </w:r>
      <w:proofErr w:type="spellStart"/>
      <w:r w:rsidR="00147923">
        <w:t>Chasing</w:t>
      </w:r>
      <w:proofErr w:type="spellEnd"/>
      <w:r w:rsidR="00147923">
        <w:t xml:space="preserve"> </w:t>
      </w:r>
      <w:proofErr w:type="spellStart"/>
      <w:r w:rsidR="00147923">
        <w:t>Coral</w:t>
      </w:r>
      <w:proofErr w:type="spellEnd"/>
      <w:r w:rsidR="00DC261E">
        <w:t>,</w:t>
      </w:r>
      <w:r w:rsidR="00147923">
        <w:t xml:space="preserve"> War Machine</w:t>
      </w:r>
      <w:r w:rsidR="00DC261E">
        <w:t xml:space="preserve"> czy trzecia seria </w:t>
      </w:r>
      <w:proofErr w:type="spellStart"/>
      <w:r w:rsidR="00DC261E">
        <w:t>Chef’s</w:t>
      </w:r>
      <w:proofErr w:type="spellEnd"/>
      <w:r w:rsidR="00DC261E">
        <w:t xml:space="preserve"> </w:t>
      </w:r>
      <w:proofErr w:type="spellStart"/>
      <w:r w:rsidR="00DC261E">
        <w:t>Table</w:t>
      </w:r>
      <w:proofErr w:type="spellEnd"/>
      <w:r w:rsidR="00147923">
        <w:t>, zachwycą wyjątkową szczegółowością i bogactwem kolorów.</w:t>
      </w:r>
    </w:p>
    <w:p w:rsidR="005C2F89" w:rsidRDefault="005C2F89">
      <w:pPr>
        <w:spacing w:line="360" w:lineRule="auto"/>
        <w:jc w:val="both"/>
      </w:pPr>
    </w:p>
    <w:p w:rsidR="00A0629C" w:rsidRPr="005C2F89" w:rsidRDefault="00B269D7">
      <w:pPr>
        <w:spacing w:line="360" w:lineRule="auto"/>
        <w:jc w:val="both"/>
        <w:rPr>
          <w:b/>
        </w:rPr>
      </w:pPr>
      <w:r>
        <w:rPr>
          <w:b/>
        </w:rPr>
        <w:t xml:space="preserve">Telewizory LG rekomendowane przez </w:t>
      </w:r>
      <w:proofErr w:type="spellStart"/>
      <w:r>
        <w:rPr>
          <w:b/>
        </w:rPr>
        <w:t>Netflix</w:t>
      </w:r>
      <w:proofErr w:type="spellEnd"/>
    </w:p>
    <w:p w:rsidR="00D4063E" w:rsidRPr="004601CF" w:rsidRDefault="005C2F89">
      <w:pPr>
        <w:spacing w:line="360" w:lineRule="auto"/>
        <w:jc w:val="both"/>
      </w:pPr>
      <w:r>
        <w:t>W</w:t>
      </w:r>
      <w:r w:rsidR="00A0629C">
        <w:t>ysoka</w:t>
      </w:r>
      <w:r w:rsidR="00997229">
        <w:t xml:space="preserve"> jakość obrazu oraz szybki i bezproblemowy dostęp do t</w:t>
      </w:r>
      <w:r w:rsidR="00FC23C3">
        <w:t xml:space="preserve">reści dostępnych na platformach </w:t>
      </w:r>
      <w:proofErr w:type="spellStart"/>
      <w:r w:rsidR="00997229">
        <w:t>VoD</w:t>
      </w:r>
      <w:proofErr w:type="spellEnd"/>
      <w:r w:rsidR="00997229">
        <w:t xml:space="preserve"> sprawiły, że </w:t>
      </w:r>
      <w:r w:rsidR="00D4063E" w:rsidRPr="004601CF">
        <w:t xml:space="preserve">telewizory LG już trzeci rok z rzędu </w:t>
      </w:r>
      <w:r w:rsidR="00A0629C">
        <w:t>zdobyły uznanie serwisu i tytuł</w:t>
      </w:r>
      <w:r w:rsidR="00A0629C" w:rsidRPr="004601CF">
        <w:t xml:space="preserve"> </w:t>
      </w:r>
      <w:r w:rsidR="00A0629C">
        <w:t>„</w:t>
      </w:r>
      <w:proofErr w:type="spellStart"/>
      <w:r w:rsidR="00B334E8">
        <w:fldChar w:fldCharType="begin"/>
      </w:r>
      <w:r w:rsidR="00B334E8">
        <w:instrText xml:space="preserve"> HYPERLINK "http://netflix.com/recommendedtv" \h </w:instrText>
      </w:r>
      <w:r w:rsidR="00B334E8">
        <w:fldChar w:fldCharType="separate"/>
      </w:r>
      <w:r w:rsidR="00D4063E" w:rsidRPr="004601CF">
        <w:t>Netflix</w:t>
      </w:r>
      <w:proofErr w:type="spellEnd"/>
      <w:r w:rsidR="00D4063E" w:rsidRPr="004601CF">
        <w:t xml:space="preserve"> </w:t>
      </w:r>
      <w:proofErr w:type="spellStart"/>
      <w:r w:rsidR="00D4063E" w:rsidRPr="004601CF">
        <w:t>Recommended</w:t>
      </w:r>
      <w:proofErr w:type="spellEnd"/>
      <w:r w:rsidR="00D4063E" w:rsidRPr="004601CF">
        <w:t xml:space="preserve"> TV</w:t>
      </w:r>
      <w:r w:rsidR="00B334E8">
        <w:fldChar w:fldCharType="end"/>
      </w:r>
      <w:r w:rsidR="00A0629C">
        <w:t>” na 2017.</w:t>
      </w:r>
    </w:p>
    <w:p w:rsidR="00D4063E" w:rsidRPr="004601CF" w:rsidRDefault="00D4063E">
      <w:pPr>
        <w:spacing w:line="360" w:lineRule="auto"/>
        <w:jc w:val="both"/>
      </w:pPr>
    </w:p>
    <w:p w:rsidR="00D4063E" w:rsidRPr="009E0546" w:rsidRDefault="00D4063E">
      <w:pPr>
        <w:spacing w:line="360" w:lineRule="auto"/>
        <w:jc w:val="both"/>
      </w:pPr>
      <w:r w:rsidRPr="009E0546">
        <w:t>„</w:t>
      </w:r>
      <w:proofErr w:type="spellStart"/>
      <w:r w:rsidR="009E0546" w:rsidRPr="009E0546">
        <w:rPr>
          <w:i/>
        </w:rPr>
        <w:t>Netflix</w:t>
      </w:r>
      <w:proofErr w:type="spellEnd"/>
      <w:r w:rsidR="009E0546" w:rsidRPr="009E0546">
        <w:rPr>
          <w:i/>
        </w:rPr>
        <w:t xml:space="preserve"> oferuje </w:t>
      </w:r>
      <w:r w:rsidR="00F211F5">
        <w:rPr>
          <w:i/>
        </w:rPr>
        <w:t xml:space="preserve">szeroki wybór </w:t>
      </w:r>
      <w:r w:rsidR="009E0546" w:rsidRPr="009E0546">
        <w:rPr>
          <w:i/>
        </w:rPr>
        <w:t>treści najlepsze</w:t>
      </w:r>
      <w:r w:rsidR="009E0546">
        <w:rPr>
          <w:i/>
        </w:rPr>
        <w:t>j</w:t>
      </w:r>
      <w:r w:rsidR="009E0546" w:rsidRPr="009E0546">
        <w:rPr>
          <w:i/>
        </w:rPr>
        <w:t xml:space="preserve"> jakości, a telewizory LG mają w</w:t>
      </w:r>
      <w:r w:rsidR="009E0546">
        <w:rPr>
          <w:i/>
        </w:rPr>
        <w:t>szy</w:t>
      </w:r>
      <w:r w:rsidR="00B13014">
        <w:rPr>
          <w:i/>
        </w:rPr>
        <w:t>stko,</w:t>
      </w:r>
      <w:r w:rsidR="00F211F5">
        <w:rPr>
          <w:i/>
        </w:rPr>
        <w:t xml:space="preserve"> by odtworzyć sceny tak jak je widział reżyser</w:t>
      </w:r>
      <w:r w:rsidRPr="009E0546">
        <w:rPr>
          <w:i/>
        </w:rPr>
        <w:t xml:space="preserve">” </w:t>
      </w:r>
      <w:r w:rsidR="005C2F89" w:rsidRPr="009E0546">
        <w:t>mówi</w:t>
      </w:r>
      <w:r w:rsidRPr="009E0546">
        <w:t xml:space="preserve"> </w:t>
      </w:r>
      <w:r w:rsidR="00D20CD5" w:rsidRPr="009E0546">
        <w:t xml:space="preserve">Marcin Kubiszak, Home Entertainment </w:t>
      </w:r>
      <w:r w:rsidR="009E1AD4">
        <w:t xml:space="preserve">Marketing Manager </w:t>
      </w:r>
      <w:r w:rsidRPr="009E0546">
        <w:t>LG Electronics</w:t>
      </w:r>
      <w:r w:rsidR="00A0629C" w:rsidRPr="009E0546">
        <w:t xml:space="preserve"> Polska.</w:t>
      </w:r>
      <w:r w:rsidR="009E1AD4">
        <w:t xml:space="preserve"> </w:t>
      </w:r>
      <w:r w:rsidR="009E1AD4" w:rsidRPr="00005F14">
        <w:rPr>
          <w:i/>
        </w:rPr>
        <w:t>„</w:t>
      </w:r>
      <w:r w:rsidR="00D17185" w:rsidRPr="00005F14">
        <w:rPr>
          <w:i/>
        </w:rPr>
        <w:t xml:space="preserve">Chcemy dać naszym klientom </w:t>
      </w:r>
      <w:r w:rsidR="00D17185" w:rsidRPr="00005F14">
        <w:rPr>
          <w:i/>
        </w:rPr>
        <w:lastRenderedPageBreak/>
        <w:t>szansę na wykorzystanie pełni możliwości</w:t>
      </w:r>
      <w:r w:rsidR="006523F4" w:rsidRPr="00005F14">
        <w:rPr>
          <w:i/>
        </w:rPr>
        <w:t xml:space="preserve"> swoich nowych telewizorów</w:t>
      </w:r>
      <w:r w:rsidR="00D17185" w:rsidRPr="00005F14">
        <w:rPr>
          <w:i/>
        </w:rPr>
        <w:t xml:space="preserve">, </w:t>
      </w:r>
      <w:r w:rsidR="006523F4" w:rsidRPr="00005F14">
        <w:rPr>
          <w:i/>
        </w:rPr>
        <w:t xml:space="preserve"> a </w:t>
      </w:r>
      <w:r w:rsidR="00005F14" w:rsidRPr="00005F14">
        <w:rPr>
          <w:i/>
        </w:rPr>
        <w:t>partnerstwo</w:t>
      </w:r>
      <w:r w:rsidR="00005F14">
        <w:rPr>
          <w:i/>
        </w:rPr>
        <w:t xml:space="preserve"> </w:t>
      </w:r>
      <w:r w:rsidR="00005F14" w:rsidRPr="00005F14">
        <w:t>z</w:t>
      </w:r>
      <w:r w:rsidR="00005F14">
        <w:t> </w:t>
      </w:r>
      <w:proofErr w:type="spellStart"/>
      <w:r w:rsidR="006523F4" w:rsidRPr="00005F14">
        <w:t>Netflixem</w:t>
      </w:r>
      <w:proofErr w:type="spellEnd"/>
      <w:r w:rsidR="006523F4" w:rsidRPr="00005F14">
        <w:rPr>
          <w:i/>
        </w:rPr>
        <w:t xml:space="preserve"> w</w:t>
      </w:r>
      <w:r w:rsidR="00936CCD" w:rsidRPr="00005F14">
        <w:rPr>
          <w:i/>
        </w:rPr>
        <w:t>ł</w:t>
      </w:r>
      <w:r w:rsidR="006523F4" w:rsidRPr="00005F14">
        <w:rPr>
          <w:i/>
        </w:rPr>
        <w:t>aśnie to umożliwia. Dzięki niemu otrzymują dostęp do rozrywki</w:t>
      </w:r>
      <w:r w:rsidR="00005F14">
        <w:rPr>
          <w:i/>
        </w:rPr>
        <w:t xml:space="preserve"> na </w:t>
      </w:r>
      <w:r w:rsidR="00936CCD" w:rsidRPr="00005F14">
        <w:rPr>
          <w:i/>
        </w:rPr>
        <w:t>najwyższym poziomie, którą doświadczą w najwyższej jakości obrazu i dźwięku</w:t>
      </w:r>
      <w:r w:rsidR="00D17185">
        <w:t>”.</w:t>
      </w:r>
    </w:p>
    <w:p w:rsidR="000F1850" w:rsidRPr="009E0546" w:rsidRDefault="000F1850">
      <w:pPr>
        <w:spacing w:line="360" w:lineRule="auto"/>
        <w:jc w:val="both"/>
      </w:pPr>
    </w:p>
    <w:p w:rsidR="005C2F89" w:rsidRDefault="000F1850" w:rsidP="00005F14">
      <w:pPr>
        <w:spacing w:line="360" w:lineRule="auto"/>
        <w:jc w:val="both"/>
      </w:pPr>
      <w:r>
        <w:t xml:space="preserve">Promocja </w:t>
      </w:r>
      <w:r w:rsidR="00E63AB9">
        <w:t>obowiązuje do 23 listopada – każdy kto do t</w:t>
      </w:r>
      <w:r w:rsidR="00005F14">
        <w:t>ego czasu zakupi telewizor LG z </w:t>
      </w:r>
      <w:r w:rsidR="00E63AB9">
        <w:t xml:space="preserve">linii na 2017 rok i połączy go z siecią, otrzyma bezpłatny dostęp do platformy </w:t>
      </w:r>
      <w:proofErr w:type="spellStart"/>
      <w:r w:rsidR="00E63AB9">
        <w:t>Netflix</w:t>
      </w:r>
      <w:proofErr w:type="spellEnd"/>
      <w:r w:rsidR="00E63AB9">
        <w:t xml:space="preserve">. Użytkownik może uruchomić usługę do 23 grudnia. </w:t>
      </w:r>
    </w:p>
    <w:p w:rsidR="00B334E8" w:rsidRDefault="00B334E8" w:rsidP="00005F14">
      <w:pPr>
        <w:spacing w:line="360" w:lineRule="auto"/>
        <w:jc w:val="both"/>
      </w:pPr>
    </w:p>
    <w:p w:rsidR="00B334E8" w:rsidRDefault="00B334E8" w:rsidP="00B334E8">
      <w:pPr>
        <w:spacing w:line="360" w:lineRule="auto"/>
        <w:jc w:val="both"/>
      </w:pPr>
      <w:r>
        <w:t>Szczegóły promocji na stronie LG:</w:t>
      </w:r>
    </w:p>
    <w:p w:rsidR="00B334E8" w:rsidRDefault="00B334E8" w:rsidP="00B334E8">
      <w:pPr>
        <w:spacing w:line="360" w:lineRule="auto"/>
        <w:jc w:val="both"/>
      </w:pPr>
      <w:hyperlink r:id="rId8" w:history="1">
        <w:r w:rsidRPr="008306BD">
          <w:rPr>
            <w:rStyle w:val="Hipercze"/>
            <w:rFonts w:ascii="Times New Roman" w:hAnsi="Times New Roman"/>
            <w:sz w:val="24"/>
          </w:rPr>
          <w:t>http://www.lg.com/pl/promocja_netflix/netflix</w:t>
        </w:r>
      </w:hyperlink>
      <w:r>
        <w:t xml:space="preserve"> </w:t>
      </w:r>
      <w:bookmarkStart w:id="1" w:name="_GoBack"/>
      <w:bookmarkEnd w:id="1"/>
    </w:p>
    <w:p w:rsidR="00F45583" w:rsidRDefault="00F45583" w:rsidP="00005F14">
      <w:pPr>
        <w:spacing w:line="360" w:lineRule="auto"/>
        <w:jc w:val="both"/>
      </w:pPr>
    </w:p>
    <w:p w:rsidR="00D4063E" w:rsidRPr="00F13382" w:rsidRDefault="00D4063E">
      <w:pPr>
        <w:jc w:val="center"/>
        <w:rPr>
          <w:lang w:val="pt-PT"/>
        </w:rPr>
      </w:pPr>
      <w:r w:rsidRPr="00F13382">
        <w:rPr>
          <w:lang w:val="pt-PT"/>
        </w:rPr>
        <w:t># # #</w:t>
      </w:r>
    </w:p>
    <w:p w:rsidR="00D4063E" w:rsidRPr="00F13382" w:rsidRDefault="00D4063E">
      <w:pPr>
        <w:jc w:val="center"/>
        <w:rPr>
          <w:lang w:val="pt-PT"/>
        </w:rPr>
      </w:pPr>
    </w:p>
    <w:p w:rsidR="00FC23C3" w:rsidRPr="00175EE4" w:rsidRDefault="00FC23C3" w:rsidP="00FC23C3">
      <w:pPr>
        <w:suppressAutoHyphens/>
        <w:spacing w:line="360" w:lineRule="auto"/>
        <w:contextualSpacing/>
        <w:rPr>
          <w:b/>
          <w:color w:val="CC0066"/>
          <w:sz w:val="16"/>
          <w:szCs w:val="18"/>
          <w:lang w:val="pt-PT"/>
        </w:rPr>
      </w:pPr>
      <w:r w:rsidRPr="00175EE4">
        <w:rPr>
          <w:b/>
          <w:color w:val="CC0066"/>
          <w:sz w:val="16"/>
          <w:szCs w:val="18"/>
          <w:lang w:val="pt-PT"/>
        </w:rPr>
        <w:t>O firmie LG Electronics, Inc.</w:t>
      </w:r>
    </w:p>
    <w:p w:rsidR="00FC23C3" w:rsidRPr="00896355" w:rsidRDefault="00FC23C3" w:rsidP="00F121AD">
      <w:pPr>
        <w:pStyle w:val="Default"/>
        <w:suppressAutoHyphens/>
        <w:spacing w:line="360" w:lineRule="auto"/>
        <w:contextualSpacing/>
      </w:pPr>
      <w:r w:rsidRPr="004A4A1C">
        <w:rPr>
          <w:color w:val="auto"/>
          <w:sz w:val="16"/>
          <w:szCs w:val="18"/>
        </w:rPr>
        <w:t>Firma LG Electronics Inc. jest jednym z głównych światowych producentów oferujących innowacyjne technologie w dziedzinie elektroniki użytkowej, urządzeń mobilnych o</w:t>
      </w:r>
      <w:r>
        <w:rPr>
          <w:color w:val="auto"/>
          <w:sz w:val="16"/>
          <w:szCs w:val="18"/>
        </w:rPr>
        <w:t>raz sprzętu AGD. LG zatrudnia 77 000 osób w 125</w:t>
      </w:r>
      <w:r w:rsidRPr="004A4A1C">
        <w:rPr>
          <w:color w:val="auto"/>
          <w:sz w:val="16"/>
          <w:szCs w:val="18"/>
        </w:rPr>
        <w:t xml:space="preserve"> oddziałach na</w:t>
      </w:r>
      <w:r>
        <w:rPr>
          <w:color w:val="auto"/>
          <w:sz w:val="16"/>
          <w:szCs w:val="18"/>
        </w:rPr>
        <w:t xml:space="preserve"> całym świecie. W roku 2015</w:t>
      </w:r>
      <w:r w:rsidRPr="004A4A1C">
        <w:rPr>
          <w:color w:val="auto"/>
          <w:sz w:val="16"/>
          <w:szCs w:val="18"/>
        </w:rPr>
        <w:t xml:space="preserve"> globalna spr</w:t>
      </w:r>
      <w:r>
        <w:rPr>
          <w:color w:val="auto"/>
          <w:sz w:val="16"/>
          <w:szCs w:val="18"/>
        </w:rPr>
        <w:t>zedaż firmy osiągnęła wartość 48,8</w:t>
      </w:r>
      <w:r w:rsidRPr="004A4A1C">
        <w:rPr>
          <w:color w:val="auto"/>
          <w:sz w:val="16"/>
          <w:szCs w:val="18"/>
        </w:rPr>
        <w:t xml:space="preserve"> miliarda USD. </w:t>
      </w:r>
      <w:r w:rsidRPr="00F13382">
        <w:rPr>
          <w:color w:val="auto"/>
          <w:sz w:val="16"/>
          <w:szCs w:val="18"/>
          <w:lang w:val="en-US"/>
        </w:rPr>
        <w:t xml:space="preserve">Działalność LG Electronics </w:t>
      </w:r>
      <w:proofErr w:type="spellStart"/>
      <w:r w:rsidRPr="00F13382">
        <w:rPr>
          <w:color w:val="auto"/>
          <w:sz w:val="16"/>
          <w:szCs w:val="18"/>
          <w:lang w:val="en-US"/>
        </w:rPr>
        <w:t>obejmuje</w:t>
      </w:r>
      <w:proofErr w:type="spellEnd"/>
      <w:r w:rsidRPr="00F13382">
        <w:rPr>
          <w:color w:val="auto"/>
          <w:sz w:val="16"/>
          <w:szCs w:val="18"/>
          <w:lang w:val="en-US"/>
        </w:rPr>
        <w:t xml:space="preserve"> </w:t>
      </w:r>
      <w:proofErr w:type="spellStart"/>
      <w:r w:rsidRPr="00F13382">
        <w:rPr>
          <w:color w:val="auto"/>
          <w:sz w:val="16"/>
          <w:szCs w:val="18"/>
          <w:lang w:val="en-US"/>
        </w:rPr>
        <w:t>cztery</w:t>
      </w:r>
      <w:proofErr w:type="spellEnd"/>
      <w:r w:rsidRPr="00F13382">
        <w:rPr>
          <w:color w:val="auto"/>
          <w:sz w:val="16"/>
          <w:szCs w:val="18"/>
          <w:lang w:val="en-US"/>
        </w:rPr>
        <w:t xml:space="preserve"> </w:t>
      </w:r>
      <w:proofErr w:type="spellStart"/>
      <w:r w:rsidRPr="00F13382">
        <w:rPr>
          <w:color w:val="auto"/>
          <w:sz w:val="16"/>
          <w:szCs w:val="18"/>
          <w:lang w:val="en-US"/>
        </w:rPr>
        <w:t>działy</w:t>
      </w:r>
      <w:proofErr w:type="spellEnd"/>
      <w:r w:rsidRPr="00F13382">
        <w:rPr>
          <w:color w:val="auto"/>
          <w:sz w:val="16"/>
          <w:szCs w:val="18"/>
          <w:lang w:val="en-US"/>
        </w:rPr>
        <w:t xml:space="preserve">: Home Entertainment, Mobile Communications, Home Appliance &amp; Air Solution </w:t>
      </w:r>
      <w:proofErr w:type="spellStart"/>
      <w:r w:rsidRPr="00F13382">
        <w:rPr>
          <w:color w:val="auto"/>
          <w:sz w:val="16"/>
          <w:szCs w:val="18"/>
          <w:lang w:val="en-US"/>
        </w:rPr>
        <w:t>oraz</w:t>
      </w:r>
      <w:proofErr w:type="spellEnd"/>
      <w:r w:rsidRPr="00F13382">
        <w:rPr>
          <w:color w:val="auto"/>
          <w:sz w:val="16"/>
          <w:szCs w:val="18"/>
          <w:lang w:val="en-US"/>
        </w:rPr>
        <w:t xml:space="preserve"> Vehicle Components. </w:t>
      </w:r>
      <w:r w:rsidRPr="004A4A1C">
        <w:rPr>
          <w:color w:val="auto"/>
          <w:sz w:val="16"/>
          <w:szCs w:val="18"/>
        </w:rPr>
        <w:t xml:space="preserve">LG jest jednym z największych na świecie producentów płaskich telewizorów, urządzeń mobilnych, klimatyzatorów, </w:t>
      </w:r>
      <w:r>
        <w:rPr>
          <w:color w:val="auto"/>
          <w:sz w:val="16"/>
          <w:szCs w:val="18"/>
        </w:rPr>
        <w:t>pralek oraz lodówek. W roku 2016</w:t>
      </w:r>
      <w:r w:rsidRPr="004A4A1C">
        <w:rPr>
          <w:color w:val="auto"/>
          <w:sz w:val="16"/>
          <w:szCs w:val="18"/>
        </w:rPr>
        <w:t xml:space="preserve"> firma otrzymała tytuł ENERGY STAR</w:t>
      </w:r>
      <w:r w:rsidRPr="004A4A1C">
        <w:rPr>
          <w:color w:val="auto"/>
          <w:sz w:val="16"/>
          <w:szCs w:val="18"/>
          <w:vertAlign w:val="superscript"/>
        </w:rPr>
        <w:t>®</w:t>
      </w:r>
      <w:r w:rsidRPr="004A4A1C">
        <w:rPr>
          <w:color w:val="auto"/>
          <w:sz w:val="16"/>
          <w:szCs w:val="18"/>
        </w:rPr>
        <w:t xml:space="preserve"> Partner of the </w:t>
      </w:r>
      <w:proofErr w:type="spellStart"/>
      <w:r w:rsidRPr="004A4A1C">
        <w:rPr>
          <w:color w:val="auto"/>
          <w:sz w:val="16"/>
          <w:szCs w:val="18"/>
        </w:rPr>
        <w:t>Year</w:t>
      </w:r>
      <w:proofErr w:type="spellEnd"/>
      <w:r w:rsidRPr="004A4A1C">
        <w:rPr>
          <w:color w:val="auto"/>
          <w:sz w:val="16"/>
          <w:szCs w:val="18"/>
        </w:rPr>
        <w:t xml:space="preserve">. Więcej informacji pod adresem www.lg.com </w:t>
      </w:r>
    </w:p>
    <w:p w:rsidR="00FC23C3" w:rsidRPr="00896355" w:rsidRDefault="00FC23C3" w:rsidP="00FC23C3">
      <w:pPr>
        <w:suppressAutoHyphens/>
        <w:spacing w:line="360" w:lineRule="auto"/>
        <w:contextualSpacing/>
        <w:rPr>
          <w:b/>
          <w:color w:val="CC0066"/>
          <w:sz w:val="16"/>
          <w:szCs w:val="18"/>
        </w:rPr>
      </w:pPr>
    </w:p>
    <w:p w:rsidR="00FC23C3" w:rsidRPr="00F121AD" w:rsidRDefault="00FC23C3" w:rsidP="00FC23C3">
      <w:pPr>
        <w:suppressAutoHyphens/>
        <w:spacing w:line="360" w:lineRule="auto"/>
        <w:contextualSpacing/>
        <w:rPr>
          <w:b/>
          <w:color w:val="CC0066"/>
          <w:sz w:val="16"/>
          <w:szCs w:val="18"/>
        </w:rPr>
      </w:pPr>
      <w:r w:rsidRPr="00F121AD">
        <w:rPr>
          <w:b/>
          <w:color w:val="CC0066"/>
          <w:sz w:val="16"/>
          <w:szCs w:val="18"/>
        </w:rPr>
        <w:t>Dział Home Entertainment w LG Electronics</w:t>
      </w:r>
    </w:p>
    <w:p w:rsidR="00FC23C3" w:rsidRDefault="00FC23C3" w:rsidP="00FC23C3">
      <w:pPr>
        <w:suppressAutoHyphens/>
        <w:spacing w:line="360" w:lineRule="auto"/>
        <w:contextualSpacing/>
        <w:rPr>
          <w:rFonts w:eastAsia="Malgun Gothic"/>
          <w:color w:val="111111"/>
          <w:sz w:val="18"/>
          <w:szCs w:val="18"/>
          <w:lang w:eastAsia="ko-KR"/>
        </w:rPr>
      </w:pPr>
      <w:r w:rsidRPr="00D85C69">
        <w:rPr>
          <w:sz w:val="16"/>
          <w:szCs w:val="18"/>
          <w:lang w:eastAsia="ko-KR"/>
        </w:rPr>
        <w:t>LG Electr</w:t>
      </w:r>
      <w:r>
        <w:rPr>
          <w:sz w:val="16"/>
          <w:szCs w:val="18"/>
          <w:lang w:eastAsia="ko-KR"/>
        </w:rPr>
        <w:t xml:space="preserve">onics Home Entertainment jest </w:t>
      </w:r>
      <w:r w:rsidRPr="00D85C69">
        <w:rPr>
          <w:sz w:val="16"/>
          <w:szCs w:val="18"/>
          <w:lang w:eastAsia="ko-KR"/>
        </w:rPr>
        <w:t xml:space="preserve">głównym światowym producentem telewizorów, odtwarzaczy audio, wideo, </w:t>
      </w:r>
      <w:r>
        <w:rPr>
          <w:sz w:val="16"/>
          <w:szCs w:val="18"/>
          <w:lang w:eastAsia="ko-KR"/>
        </w:rPr>
        <w:t xml:space="preserve">monitorów, </w:t>
      </w:r>
      <w:r w:rsidRPr="00D85C69">
        <w:rPr>
          <w:sz w:val="16"/>
          <w:szCs w:val="18"/>
          <w:lang w:eastAsia="ko-KR"/>
        </w:rPr>
        <w:t>laptopów dla konsumentów, jak również dla biznesu</w:t>
      </w:r>
      <w:r>
        <w:rPr>
          <w:sz w:val="16"/>
          <w:szCs w:val="18"/>
          <w:lang w:eastAsia="ko-KR"/>
        </w:rPr>
        <w:t>, profesjonalnych wyświetlaczy</w:t>
      </w:r>
      <w:r w:rsidRPr="00D85C69">
        <w:rPr>
          <w:sz w:val="16"/>
          <w:szCs w:val="18"/>
          <w:lang w:eastAsia="ko-KR"/>
        </w:rPr>
        <w:t xml:space="preserve"> oraz systemów zabezpieczeń. </w:t>
      </w:r>
      <w:r w:rsidRPr="00C70133">
        <w:rPr>
          <w:sz w:val="16"/>
          <w:szCs w:val="18"/>
          <w:lang w:eastAsia="ko-KR"/>
        </w:rPr>
        <w:t xml:space="preserve">Firma otworzyła nową erę na rynku telewizyjnym, tworząc pionierskie </w:t>
      </w:r>
      <w:r>
        <w:rPr>
          <w:sz w:val="16"/>
          <w:szCs w:val="18"/>
          <w:lang w:eastAsia="ko-KR"/>
        </w:rPr>
        <w:t>produkty</w:t>
      </w:r>
      <w:r w:rsidRPr="00C70133">
        <w:rPr>
          <w:sz w:val="16"/>
          <w:szCs w:val="18"/>
          <w:lang w:eastAsia="ko-KR"/>
        </w:rPr>
        <w:t xml:space="preserve">, takie jak </w:t>
      </w:r>
      <w:r>
        <w:rPr>
          <w:sz w:val="16"/>
          <w:szCs w:val="18"/>
          <w:lang w:eastAsia="ko-KR"/>
        </w:rPr>
        <w:t xml:space="preserve">telewizor LG </w:t>
      </w:r>
      <w:r w:rsidRPr="00C70133">
        <w:rPr>
          <w:sz w:val="16"/>
          <w:szCs w:val="18"/>
          <w:lang w:eastAsia="ko-KR"/>
        </w:rPr>
        <w:t xml:space="preserve">OLED </w:t>
      </w:r>
      <w:r>
        <w:rPr>
          <w:sz w:val="16"/>
          <w:szCs w:val="18"/>
          <w:lang w:eastAsia="ko-KR"/>
        </w:rPr>
        <w:t>4K, wyposażony w</w:t>
      </w:r>
      <w:r w:rsidRPr="00C70133">
        <w:rPr>
          <w:sz w:val="16"/>
          <w:szCs w:val="18"/>
          <w:lang w:eastAsia="ko-KR"/>
        </w:rPr>
        <w:t xml:space="preserve"> przełomo</w:t>
      </w:r>
      <w:r>
        <w:rPr>
          <w:sz w:val="16"/>
          <w:szCs w:val="18"/>
          <w:lang w:eastAsia="ko-KR"/>
        </w:rPr>
        <w:t>wą technologię</w:t>
      </w:r>
      <w:r w:rsidRPr="00C70133">
        <w:rPr>
          <w:sz w:val="16"/>
          <w:szCs w:val="18"/>
          <w:lang w:eastAsia="ko-KR"/>
        </w:rPr>
        <w:t xml:space="preserve"> HDR </w:t>
      </w:r>
      <w:r>
        <w:rPr>
          <w:sz w:val="16"/>
          <w:szCs w:val="18"/>
          <w:lang w:eastAsia="ko-KR"/>
        </w:rPr>
        <w:t>oraz niezwykle</w:t>
      </w:r>
      <w:r w:rsidRPr="00C70133">
        <w:rPr>
          <w:sz w:val="16"/>
          <w:szCs w:val="18"/>
          <w:lang w:eastAsia="ko-KR"/>
        </w:rPr>
        <w:t xml:space="preserve"> </w:t>
      </w:r>
      <w:r>
        <w:rPr>
          <w:sz w:val="16"/>
          <w:szCs w:val="18"/>
          <w:lang w:eastAsia="ko-KR"/>
        </w:rPr>
        <w:t>intuicyjną, łatwą w użyciu platformę</w:t>
      </w:r>
      <w:r w:rsidRPr="00C70133">
        <w:rPr>
          <w:sz w:val="16"/>
          <w:szCs w:val="18"/>
          <w:lang w:eastAsia="ko-KR"/>
        </w:rPr>
        <w:t xml:space="preserve"> Smart TV. </w:t>
      </w:r>
      <w:r>
        <w:rPr>
          <w:sz w:val="16"/>
          <w:szCs w:val="18"/>
          <w:lang w:eastAsia="ko-KR"/>
        </w:rPr>
        <w:t xml:space="preserve">Celem firmy </w:t>
      </w:r>
      <w:r w:rsidRPr="00C70133">
        <w:rPr>
          <w:sz w:val="16"/>
          <w:szCs w:val="18"/>
          <w:lang w:eastAsia="ko-KR"/>
        </w:rPr>
        <w:t xml:space="preserve">LG </w:t>
      </w:r>
      <w:r>
        <w:rPr>
          <w:sz w:val="16"/>
          <w:szCs w:val="18"/>
          <w:lang w:eastAsia="ko-KR"/>
        </w:rPr>
        <w:t>jest stałe dążenie do poprawy</w:t>
      </w:r>
      <w:r w:rsidRPr="00C70133">
        <w:rPr>
          <w:sz w:val="16"/>
          <w:szCs w:val="18"/>
          <w:lang w:eastAsia="ko-KR"/>
        </w:rPr>
        <w:t xml:space="preserve"> jakości życia klientów </w:t>
      </w:r>
      <w:r>
        <w:rPr>
          <w:sz w:val="16"/>
          <w:szCs w:val="18"/>
          <w:lang w:eastAsia="ko-KR"/>
        </w:rPr>
        <w:t xml:space="preserve">poprzez oferowanie </w:t>
      </w:r>
      <w:r w:rsidRPr="00C70133">
        <w:rPr>
          <w:sz w:val="16"/>
          <w:szCs w:val="18"/>
          <w:lang w:eastAsia="ko-KR"/>
        </w:rPr>
        <w:t>innowacyjnych produktów domowej rozrywki</w:t>
      </w:r>
      <w:r>
        <w:rPr>
          <w:sz w:val="16"/>
          <w:szCs w:val="18"/>
          <w:lang w:eastAsia="ko-KR"/>
        </w:rPr>
        <w:t xml:space="preserve"> na czele z</w:t>
      </w:r>
      <w:r w:rsidRPr="00C70133">
        <w:rPr>
          <w:sz w:val="16"/>
          <w:szCs w:val="18"/>
          <w:lang w:eastAsia="ko-KR"/>
        </w:rPr>
        <w:t xml:space="preserve"> </w:t>
      </w:r>
      <w:r>
        <w:rPr>
          <w:sz w:val="16"/>
          <w:szCs w:val="18"/>
          <w:lang w:eastAsia="ko-KR"/>
        </w:rPr>
        <w:t>linią LG Super UHD oraz wielokrotnie nagradzanym</w:t>
      </w:r>
      <w:r w:rsidRPr="00C70133">
        <w:rPr>
          <w:sz w:val="16"/>
          <w:szCs w:val="18"/>
          <w:lang w:eastAsia="ko-KR"/>
        </w:rPr>
        <w:t xml:space="preserve"> </w:t>
      </w:r>
      <w:r>
        <w:rPr>
          <w:sz w:val="16"/>
          <w:szCs w:val="18"/>
          <w:lang w:eastAsia="ko-KR"/>
        </w:rPr>
        <w:t xml:space="preserve">modelem </w:t>
      </w:r>
      <w:r w:rsidRPr="00617767">
        <w:rPr>
          <w:rFonts w:eastAsia="Malgun Gothic"/>
          <w:color w:val="111111"/>
          <w:sz w:val="18"/>
          <w:szCs w:val="18"/>
          <w:lang w:eastAsia="ko-KR"/>
        </w:rPr>
        <w:t>LG SIGNATURE OLED</w:t>
      </w:r>
      <w:r w:rsidRPr="00C70133">
        <w:rPr>
          <w:sz w:val="16"/>
          <w:szCs w:val="18"/>
          <w:lang w:eastAsia="ko-KR"/>
        </w:rPr>
        <w:t>.</w:t>
      </w:r>
      <w:r w:rsidRPr="00617767">
        <w:rPr>
          <w:rFonts w:eastAsia="Malgun Gothic"/>
          <w:color w:val="111111"/>
          <w:sz w:val="18"/>
          <w:szCs w:val="18"/>
          <w:lang w:eastAsia="ko-KR"/>
        </w:rPr>
        <w:t xml:space="preserve"> </w:t>
      </w:r>
    </w:p>
    <w:p w:rsidR="00FC23C3" w:rsidRDefault="00FC23C3" w:rsidP="00FC23C3">
      <w:pPr>
        <w:suppressAutoHyphens/>
        <w:spacing w:line="360" w:lineRule="auto"/>
        <w:contextualSpacing/>
        <w:rPr>
          <w:rFonts w:eastAsia="Malgun Gothic"/>
          <w:color w:val="111111"/>
          <w:sz w:val="18"/>
          <w:szCs w:val="18"/>
          <w:lang w:eastAsia="ko-KR"/>
        </w:rPr>
      </w:pPr>
    </w:p>
    <w:tbl>
      <w:tblPr>
        <w:tblW w:w="8889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4"/>
        <w:gridCol w:w="4465"/>
      </w:tblGrid>
      <w:tr w:rsidR="00FC23C3" w:rsidRPr="00B334E8" w:rsidTr="00F121AD">
        <w:trPr>
          <w:trHeight w:val="573"/>
        </w:trPr>
        <w:tc>
          <w:tcPr>
            <w:tcW w:w="4424" w:type="dxa"/>
          </w:tcPr>
          <w:p w:rsidR="00FC23C3" w:rsidRDefault="00FC23C3" w:rsidP="009E0546">
            <w:pPr>
              <w:suppressAutoHyphens/>
              <w:contextualSpacing/>
              <w:rPr>
                <w:b/>
                <w:bCs/>
                <w:szCs w:val="18"/>
              </w:rPr>
            </w:pPr>
          </w:p>
          <w:p w:rsidR="00FC23C3" w:rsidRDefault="00FC23C3" w:rsidP="009E0546">
            <w:pPr>
              <w:suppressAutoHyphens/>
              <w:contextualSpacing/>
              <w:rPr>
                <w:b/>
                <w:bCs/>
                <w:szCs w:val="18"/>
              </w:rPr>
            </w:pPr>
            <w:r w:rsidRPr="009E4D16">
              <w:rPr>
                <w:b/>
                <w:bCs/>
                <w:szCs w:val="18"/>
              </w:rPr>
              <w:t>Kontakt prasowy:</w:t>
            </w:r>
          </w:p>
          <w:p w:rsidR="00FC23C3" w:rsidRDefault="00FC23C3" w:rsidP="009E0546">
            <w:pPr>
              <w:suppressAutoHyphens/>
              <w:contextualSpacing/>
              <w:rPr>
                <w:b/>
                <w:bCs/>
                <w:szCs w:val="18"/>
              </w:rPr>
            </w:pPr>
          </w:p>
          <w:p w:rsidR="00FC23C3" w:rsidRPr="00260636" w:rsidRDefault="00FC23C3" w:rsidP="009E0546">
            <w:pPr>
              <w:suppressAutoHyphens/>
              <w:contextualSpacing/>
              <w:rPr>
                <w:b/>
                <w:szCs w:val="20"/>
              </w:rPr>
            </w:pPr>
            <w:r w:rsidRPr="00260636">
              <w:rPr>
                <w:b/>
                <w:szCs w:val="20"/>
              </w:rPr>
              <w:t>Karolina Orman</w:t>
            </w:r>
          </w:p>
          <w:p w:rsidR="00FC23C3" w:rsidRPr="00260636" w:rsidRDefault="00FC23C3" w:rsidP="009E0546">
            <w:pPr>
              <w:suppressAutoHyphens/>
              <w:contextualSpacing/>
              <w:rPr>
                <w:szCs w:val="20"/>
              </w:rPr>
            </w:pPr>
            <w:r w:rsidRPr="00260636">
              <w:rPr>
                <w:szCs w:val="20"/>
              </w:rPr>
              <w:t>MSLGROUP</w:t>
            </w:r>
          </w:p>
          <w:p w:rsidR="00FC23C3" w:rsidRPr="00260636" w:rsidRDefault="00FC23C3" w:rsidP="009E0546">
            <w:pPr>
              <w:suppressAutoHyphens/>
              <w:contextualSpacing/>
              <w:rPr>
                <w:szCs w:val="20"/>
              </w:rPr>
            </w:pPr>
            <w:r w:rsidRPr="00260636">
              <w:rPr>
                <w:szCs w:val="20"/>
              </w:rPr>
              <w:t>Tel. 22 278 38 26</w:t>
            </w:r>
          </w:p>
          <w:p w:rsidR="00FC23C3" w:rsidRPr="00430EDE" w:rsidRDefault="00FC23C3" w:rsidP="009E0546">
            <w:pPr>
              <w:suppressAutoHyphens/>
              <w:contextualSpacing/>
              <w:rPr>
                <w:szCs w:val="20"/>
                <w:lang w:val="da-DK"/>
              </w:rPr>
            </w:pPr>
            <w:r w:rsidRPr="00430EDE">
              <w:rPr>
                <w:szCs w:val="20"/>
                <w:lang w:val="da-DK"/>
              </w:rPr>
              <w:t>Kom: + 48 533 050 425</w:t>
            </w:r>
          </w:p>
          <w:p w:rsidR="00FC23C3" w:rsidRPr="00430EDE" w:rsidRDefault="00FC23C3" w:rsidP="009E0546">
            <w:pPr>
              <w:suppressAutoHyphens/>
              <w:contextualSpacing/>
              <w:rPr>
                <w:szCs w:val="20"/>
                <w:lang w:val="da-DK"/>
              </w:rPr>
            </w:pPr>
            <w:r w:rsidRPr="00430EDE">
              <w:rPr>
                <w:szCs w:val="20"/>
                <w:lang w:val="da-DK"/>
              </w:rPr>
              <w:t xml:space="preserve">Email: </w:t>
            </w:r>
            <w:hyperlink r:id="rId9" w:history="1">
              <w:r w:rsidR="000F1850" w:rsidRPr="00F121AD">
                <w:rPr>
                  <w:rStyle w:val="Hipercze"/>
                  <w:rFonts w:eastAsia="Gulim"/>
                  <w:lang w:val="da-DK"/>
                </w:rPr>
                <w:t>Karolina.Orman@mslgroup.com</w:t>
              </w:r>
            </w:hyperlink>
          </w:p>
        </w:tc>
        <w:tc>
          <w:tcPr>
            <w:tcW w:w="4465" w:type="dxa"/>
          </w:tcPr>
          <w:p w:rsidR="00FC23C3" w:rsidRPr="00430EDE" w:rsidRDefault="00FC23C3" w:rsidP="009E0546">
            <w:pPr>
              <w:suppressAutoHyphens/>
              <w:contextualSpacing/>
              <w:rPr>
                <w:b/>
                <w:bCs/>
                <w:szCs w:val="20"/>
                <w:lang w:val="da-DK"/>
              </w:rPr>
            </w:pPr>
          </w:p>
          <w:p w:rsidR="00FC23C3" w:rsidRPr="00430EDE" w:rsidRDefault="00FC23C3" w:rsidP="009E0546">
            <w:pPr>
              <w:suppressAutoHyphens/>
              <w:contextualSpacing/>
              <w:rPr>
                <w:b/>
                <w:bCs/>
                <w:szCs w:val="20"/>
                <w:lang w:val="da-DK"/>
              </w:rPr>
            </w:pPr>
          </w:p>
          <w:p w:rsidR="00FC23C3" w:rsidRPr="00430EDE" w:rsidRDefault="00FC23C3" w:rsidP="009E0546">
            <w:pPr>
              <w:suppressAutoHyphens/>
              <w:contextualSpacing/>
              <w:rPr>
                <w:b/>
                <w:bCs/>
                <w:szCs w:val="20"/>
                <w:lang w:val="da-DK"/>
              </w:rPr>
            </w:pPr>
          </w:p>
          <w:p w:rsidR="00FC23C3" w:rsidRPr="00175EE4" w:rsidRDefault="00FC23C3" w:rsidP="009E0546">
            <w:pPr>
              <w:suppressAutoHyphens/>
              <w:contextualSpacing/>
              <w:rPr>
                <w:b/>
                <w:bCs/>
                <w:szCs w:val="20"/>
                <w:lang w:val="da-DK"/>
              </w:rPr>
            </w:pPr>
            <w:r w:rsidRPr="00175EE4">
              <w:rPr>
                <w:b/>
                <w:bCs/>
                <w:szCs w:val="20"/>
                <w:lang w:val="da-DK"/>
              </w:rPr>
              <w:t>Ewa Lis</w:t>
            </w:r>
          </w:p>
          <w:p w:rsidR="00FC23C3" w:rsidRPr="00175EE4" w:rsidRDefault="00FC23C3" w:rsidP="009E0546">
            <w:pPr>
              <w:suppressAutoHyphens/>
              <w:contextualSpacing/>
              <w:rPr>
                <w:szCs w:val="20"/>
                <w:lang w:val="da-DK"/>
              </w:rPr>
            </w:pPr>
            <w:r w:rsidRPr="00175EE4">
              <w:rPr>
                <w:szCs w:val="20"/>
                <w:lang w:val="da-DK"/>
              </w:rPr>
              <w:t xml:space="preserve">PR Manager </w:t>
            </w:r>
          </w:p>
          <w:p w:rsidR="00FC23C3" w:rsidRPr="00175EE4" w:rsidRDefault="00FC23C3" w:rsidP="009E0546">
            <w:pPr>
              <w:suppressAutoHyphens/>
              <w:contextualSpacing/>
              <w:rPr>
                <w:szCs w:val="20"/>
                <w:lang w:val="da-DK"/>
              </w:rPr>
            </w:pPr>
            <w:r w:rsidRPr="00175EE4">
              <w:rPr>
                <w:szCs w:val="20"/>
                <w:lang w:val="da-DK"/>
              </w:rPr>
              <w:t>LG Electronics Polska Sp. z o.o.</w:t>
            </w:r>
          </w:p>
          <w:p w:rsidR="00FC23C3" w:rsidRPr="00175EE4" w:rsidRDefault="00FC23C3" w:rsidP="009E0546">
            <w:pPr>
              <w:suppressAutoHyphens/>
              <w:contextualSpacing/>
              <w:rPr>
                <w:szCs w:val="20"/>
                <w:lang w:val="pt-PT"/>
              </w:rPr>
            </w:pPr>
            <w:r w:rsidRPr="00175EE4">
              <w:rPr>
                <w:szCs w:val="20"/>
                <w:lang w:val="pt-PT"/>
              </w:rPr>
              <w:t>Tel: +48 22 48 17 607</w:t>
            </w:r>
          </w:p>
          <w:p w:rsidR="00FC23C3" w:rsidRPr="00175EE4" w:rsidRDefault="00FC23C3" w:rsidP="009E0546">
            <w:pPr>
              <w:suppressAutoHyphens/>
              <w:contextualSpacing/>
              <w:rPr>
                <w:szCs w:val="20"/>
                <w:lang w:val="pt-PT"/>
              </w:rPr>
            </w:pPr>
            <w:r w:rsidRPr="00175EE4">
              <w:rPr>
                <w:szCs w:val="20"/>
                <w:lang w:val="pt-PT"/>
              </w:rPr>
              <w:t>e-mail:</w:t>
            </w:r>
            <w:r w:rsidRPr="00F121AD">
              <w:rPr>
                <w:b/>
                <w:szCs w:val="20"/>
                <w:lang w:val="pt-PT"/>
              </w:rPr>
              <w:t xml:space="preserve"> </w:t>
            </w:r>
            <w:hyperlink r:id="rId10" w:history="1">
              <w:r w:rsidRPr="00F13382">
                <w:rPr>
                  <w:rStyle w:val="Hipercze"/>
                  <w:rFonts w:eastAsia="Gulim"/>
                  <w:b w:val="0"/>
                  <w:lang w:val="pt-PT"/>
                </w:rPr>
                <w:t>Ewa.Lis@lge.com</w:t>
              </w:r>
            </w:hyperlink>
          </w:p>
        </w:tc>
      </w:tr>
    </w:tbl>
    <w:p w:rsidR="00FC23C3" w:rsidRPr="00F13382" w:rsidRDefault="00FC23C3" w:rsidP="00FC23C3">
      <w:pPr>
        <w:suppressAutoHyphens/>
        <w:spacing w:line="360" w:lineRule="auto"/>
        <w:contextualSpacing/>
        <w:rPr>
          <w:rFonts w:eastAsia="Malgun Gothic"/>
          <w:color w:val="111111"/>
          <w:sz w:val="18"/>
          <w:szCs w:val="18"/>
          <w:lang w:val="pt-PT" w:eastAsia="ko-KR"/>
        </w:rPr>
      </w:pPr>
    </w:p>
    <w:p w:rsidR="00D4063E" w:rsidRPr="00F13382" w:rsidRDefault="00D4063E">
      <w:pPr>
        <w:keepNext/>
        <w:keepLines/>
        <w:jc w:val="both"/>
        <w:rPr>
          <w:sz w:val="18"/>
          <w:szCs w:val="18"/>
          <w:lang w:val="pt-PT"/>
        </w:rPr>
      </w:pPr>
    </w:p>
    <w:p w:rsidR="00FC23C3" w:rsidRPr="00F13382" w:rsidRDefault="00FC23C3">
      <w:pPr>
        <w:keepNext/>
        <w:keepLines/>
        <w:jc w:val="both"/>
        <w:rPr>
          <w:sz w:val="18"/>
          <w:szCs w:val="18"/>
          <w:lang w:val="pt-PT"/>
        </w:rPr>
      </w:pPr>
    </w:p>
    <w:sectPr w:rsidR="00FC23C3" w:rsidRPr="00F13382" w:rsidSect="007B11A1">
      <w:headerReference w:type="default" r:id="rId11"/>
      <w:footerReference w:type="default" r:id="rId12"/>
      <w:pgSz w:w="11907" w:h="16840"/>
      <w:pgMar w:top="2268" w:right="1701" w:bottom="1701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FF1" w:rsidRDefault="00981FF1">
      <w:r>
        <w:separator/>
      </w:r>
    </w:p>
  </w:endnote>
  <w:endnote w:type="continuationSeparator" w:id="0">
    <w:p w:rsidR="00981FF1" w:rsidRDefault="0098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lgun Gothic">
    <w:altName w:val="˘¨ˇ§˘§???? ˘¨ˇ×?i???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546" w:rsidRDefault="009E0546">
    <w:pPr>
      <w:tabs>
        <w:tab w:val="center" w:pos="4252"/>
        <w:tab w:val="right" w:pos="8504"/>
      </w:tabs>
      <w:jc w:val="right"/>
      <w:rPr>
        <w:sz w:val="20"/>
        <w:szCs w:val="20"/>
      </w:rPr>
    </w:pPr>
    <w:r>
      <w:fldChar w:fldCharType="begin"/>
    </w:r>
    <w:r>
      <w:instrText>PAGE</w:instrText>
    </w:r>
    <w:r>
      <w:fldChar w:fldCharType="separate"/>
    </w:r>
    <w:r w:rsidR="00B334E8">
      <w:rPr>
        <w:noProof/>
      </w:rPr>
      <w:t>2</w:t>
    </w:r>
    <w:r>
      <w:fldChar w:fldCharType="end"/>
    </w:r>
  </w:p>
  <w:p w:rsidR="009E0546" w:rsidRDefault="009E0546">
    <w:pPr>
      <w:tabs>
        <w:tab w:val="center" w:pos="4252"/>
        <w:tab w:val="right" w:pos="8504"/>
      </w:tabs>
      <w:spacing w:after="720"/>
      <w:ind w:right="360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FF1" w:rsidRDefault="00981FF1">
      <w:r>
        <w:separator/>
      </w:r>
    </w:p>
  </w:footnote>
  <w:footnote w:type="continuationSeparator" w:id="0">
    <w:p w:rsidR="00981FF1" w:rsidRDefault="00981FF1">
      <w:r>
        <w:continuationSeparator/>
      </w:r>
    </w:p>
  </w:footnote>
  <w:footnote w:id="1">
    <w:p w:rsidR="009E0546" w:rsidRDefault="009E0546" w:rsidP="005C2F89">
      <w:pPr>
        <w:pStyle w:val="Tekstprzypisudolnego"/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Harmonogram udostępniania obsługi specyficznych wersji poszczególnych formatów, takich jak HDR 10 RF, czy HLG HDMI, może różnić się w zależności od regionu.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546" w:rsidRDefault="009E0546">
    <w:pPr>
      <w:tabs>
        <w:tab w:val="center" w:pos="4320"/>
        <w:tab w:val="right" w:pos="8640"/>
      </w:tabs>
      <w:spacing w:before="720"/>
      <w:jc w:val="right"/>
      <w:rPr>
        <w:rFonts w:ascii="Trebuchet MS" w:eastAsia="Times New Roman" w:hAnsi="Trebuchet MS" w:cs="Trebuchet MS"/>
        <w:b/>
        <w:color w:val="808080"/>
        <w:sz w:val="18"/>
        <w:szCs w:val="18"/>
      </w:rPr>
    </w:pPr>
    <w:r>
      <w:rPr>
        <w:noProof/>
      </w:rPr>
      <w:drawing>
        <wp:anchor distT="0" distB="0" distL="0" distR="0" simplePos="0" relativeHeight="251659264" behindDoc="0" locked="0" layoutInCell="0" allowOverlap="1" wp14:anchorId="5BE9A704" wp14:editId="2DB93705">
          <wp:simplePos x="0" y="0"/>
          <wp:positionH relativeFrom="margin">
            <wp:posOffset>-503555</wp:posOffset>
          </wp:positionH>
          <wp:positionV relativeFrom="paragraph">
            <wp:posOffset>337185</wp:posOffset>
          </wp:positionV>
          <wp:extent cx="1062355" cy="521970"/>
          <wp:effectExtent l="0" t="0" r="4445" b="0"/>
          <wp:wrapSquare wrapText="bothSides"/>
          <wp:docPr id="1" name="imag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0546" w:rsidRDefault="009E0546">
    <w:pPr>
      <w:tabs>
        <w:tab w:val="center" w:pos="4320"/>
        <w:tab w:val="right" w:pos="8640"/>
      </w:tabs>
      <w:jc w:val="right"/>
      <w:rPr>
        <w:rFonts w:ascii="Trebuchet MS" w:hAnsi="Trebuchet MS"/>
        <w:b/>
        <w:color w:val="808080"/>
        <w:sz w:val="18"/>
      </w:rPr>
    </w:pPr>
    <w:r>
      <w:rPr>
        <w:rFonts w:ascii="Trebuchet MS" w:hAnsi="Trebuchet MS"/>
        <w:b/>
        <w:color w:val="808080"/>
        <w:sz w:val="18"/>
      </w:rPr>
      <w:t>Informacja prasowa, 25 września 2017</w:t>
    </w:r>
  </w:p>
  <w:p w:rsidR="009E0546" w:rsidRDefault="009E0546">
    <w:pPr>
      <w:tabs>
        <w:tab w:val="center" w:pos="4320"/>
        <w:tab w:val="right" w:pos="8640"/>
      </w:tabs>
      <w:jc w:val="right"/>
      <w:rPr>
        <w:rFonts w:ascii="Trebuchet MS" w:eastAsia="Times New Roman" w:hAnsi="Trebuchet MS" w:cs="Trebuchet MS"/>
        <w:b/>
        <w:color w:val="808080"/>
        <w:sz w:val="18"/>
        <w:szCs w:val="18"/>
      </w:rPr>
    </w:pPr>
  </w:p>
  <w:p w:rsidR="009E0546" w:rsidRDefault="009E0546">
    <w:pPr>
      <w:tabs>
        <w:tab w:val="center" w:pos="4320"/>
        <w:tab w:val="right" w:pos="8640"/>
      </w:tabs>
      <w:rPr>
        <w:rFonts w:ascii="Times" w:eastAsia="Times New Roman" w:hAnsi="Times" w:cs="Times"/>
      </w:rPr>
    </w:pPr>
  </w:p>
  <w:p w:rsidR="009E0546" w:rsidRDefault="009E0546">
    <w:pPr>
      <w:tabs>
        <w:tab w:val="center" w:pos="4320"/>
        <w:tab w:val="right" w:pos="8640"/>
      </w:tabs>
      <w:ind w:right="960"/>
      <w:rPr>
        <w:rFonts w:ascii="Times" w:eastAsia="Times New Roman" w:hAnsi="Times" w:cs="Tim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D65B3"/>
    <w:multiLevelType w:val="hybridMultilevel"/>
    <w:tmpl w:val="A1C2FE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65"/>
    <w:rsid w:val="00005F14"/>
    <w:rsid w:val="000F1850"/>
    <w:rsid w:val="00143DDF"/>
    <w:rsid w:val="00147923"/>
    <w:rsid w:val="0016046E"/>
    <w:rsid w:val="00163771"/>
    <w:rsid w:val="00173153"/>
    <w:rsid w:val="00181869"/>
    <w:rsid w:val="00223B69"/>
    <w:rsid w:val="0026387F"/>
    <w:rsid w:val="002820EF"/>
    <w:rsid w:val="002A6AA2"/>
    <w:rsid w:val="002D6533"/>
    <w:rsid w:val="00315D00"/>
    <w:rsid w:val="00316A2A"/>
    <w:rsid w:val="003304C3"/>
    <w:rsid w:val="0033200D"/>
    <w:rsid w:val="0039191F"/>
    <w:rsid w:val="003B48F9"/>
    <w:rsid w:val="003D3897"/>
    <w:rsid w:val="003D7C19"/>
    <w:rsid w:val="00403301"/>
    <w:rsid w:val="00443C88"/>
    <w:rsid w:val="004442B2"/>
    <w:rsid w:val="004601CF"/>
    <w:rsid w:val="00512F50"/>
    <w:rsid w:val="00562432"/>
    <w:rsid w:val="005C2F89"/>
    <w:rsid w:val="005F71E2"/>
    <w:rsid w:val="005F770B"/>
    <w:rsid w:val="006523F4"/>
    <w:rsid w:val="00671971"/>
    <w:rsid w:val="006820E1"/>
    <w:rsid w:val="006A1613"/>
    <w:rsid w:val="006B3890"/>
    <w:rsid w:val="006E3DDE"/>
    <w:rsid w:val="006F7266"/>
    <w:rsid w:val="00784B20"/>
    <w:rsid w:val="00795C7E"/>
    <w:rsid w:val="00796616"/>
    <w:rsid w:val="007B11A1"/>
    <w:rsid w:val="007C550F"/>
    <w:rsid w:val="007E5415"/>
    <w:rsid w:val="00812EA7"/>
    <w:rsid w:val="008442F1"/>
    <w:rsid w:val="008515E0"/>
    <w:rsid w:val="00863EB1"/>
    <w:rsid w:val="00872E53"/>
    <w:rsid w:val="0087392B"/>
    <w:rsid w:val="00896355"/>
    <w:rsid w:val="00902A13"/>
    <w:rsid w:val="00936CCD"/>
    <w:rsid w:val="00981FF1"/>
    <w:rsid w:val="009870BF"/>
    <w:rsid w:val="00997229"/>
    <w:rsid w:val="009E0546"/>
    <w:rsid w:val="009E1AD4"/>
    <w:rsid w:val="009E5641"/>
    <w:rsid w:val="00A0629C"/>
    <w:rsid w:val="00A46BD8"/>
    <w:rsid w:val="00AE3FD3"/>
    <w:rsid w:val="00B13014"/>
    <w:rsid w:val="00B154D7"/>
    <w:rsid w:val="00B269D7"/>
    <w:rsid w:val="00B334E8"/>
    <w:rsid w:val="00B349C8"/>
    <w:rsid w:val="00B42B6C"/>
    <w:rsid w:val="00B62D1E"/>
    <w:rsid w:val="00C07A60"/>
    <w:rsid w:val="00C26CE2"/>
    <w:rsid w:val="00C309CB"/>
    <w:rsid w:val="00C560CE"/>
    <w:rsid w:val="00C61794"/>
    <w:rsid w:val="00C8353A"/>
    <w:rsid w:val="00C92A01"/>
    <w:rsid w:val="00CC6721"/>
    <w:rsid w:val="00D17185"/>
    <w:rsid w:val="00D20CD5"/>
    <w:rsid w:val="00D4063E"/>
    <w:rsid w:val="00D743D5"/>
    <w:rsid w:val="00DC261E"/>
    <w:rsid w:val="00DC40EB"/>
    <w:rsid w:val="00DD0D74"/>
    <w:rsid w:val="00E0774D"/>
    <w:rsid w:val="00E17574"/>
    <w:rsid w:val="00E17ED6"/>
    <w:rsid w:val="00E510D7"/>
    <w:rsid w:val="00E63AB9"/>
    <w:rsid w:val="00E9743E"/>
    <w:rsid w:val="00ED4C3F"/>
    <w:rsid w:val="00F121AD"/>
    <w:rsid w:val="00F13382"/>
    <w:rsid w:val="00F211F5"/>
    <w:rsid w:val="00F45583"/>
    <w:rsid w:val="00F55ED0"/>
    <w:rsid w:val="00F658CC"/>
    <w:rsid w:val="00F94A6D"/>
    <w:rsid w:val="00FC23C3"/>
    <w:rsid w:val="00FE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0"/>
  <w15:docId w15:val="{5CB6ECD2-C6AA-4A4B-88A1-68C9D11D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515C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515C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515C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5515C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5515C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5515C"/>
    <w:rPr>
      <w:rFonts w:asciiTheme="minorHAnsi" w:eastAsiaTheme="minorEastAsia" w:hAnsiTheme="minorHAnsi" w:cstheme="minorBidi"/>
      <w:b/>
      <w:bCs/>
      <w:color w:val="000000"/>
    </w:rPr>
  </w:style>
  <w:style w:type="paragraph" w:styleId="Tytu">
    <w:name w:val="Title"/>
    <w:basedOn w:val="Normalny"/>
    <w:next w:val="Normalny"/>
    <w:link w:val="TytuZnak"/>
    <w:uiPriority w:val="99"/>
    <w:qFormat/>
    <w:pPr>
      <w:ind w:left="1800"/>
      <w:jc w:val="center"/>
    </w:pPr>
    <w:rPr>
      <w:rFonts w:ascii="Arial Narrow" w:hAnsi="Arial Narrow" w:cs="Arial Narrow"/>
      <w:b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D5515C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D5515C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rsid w:val="00F55ED0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55ED0"/>
    <w:rPr>
      <w:sz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55ED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55ED0"/>
    <w:rPr>
      <w:rFonts w:cs="Times New Roman"/>
      <w:b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6387F"/>
    <w:pPr>
      <w:snapToGrid w:val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6387F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26387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73153"/>
    <w:pPr>
      <w:tabs>
        <w:tab w:val="center" w:pos="4513"/>
        <w:tab w:val="right" w:pos="9026"/>
      </w:tabs>
      <w:snapToGrid w:val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7315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73153"/>
    <w:pPr>
      <w:tabs>
        <w:tab w:val="center" w:pos="4513"/>
        <w:tab w:val="right" w:pos="9026"/>
      </w:tabs>
      <w:snapToGrid w:val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73153"/>
    <w:rPr>
      <w:rFonts w:cs="Times New Roman"/>
    </w:rPr>
  </w:style>
  <w:style w:type="character" w:styleId="Hipercze">
    <w:name w:val="Hyperlink"/>
    <w:basedOn w:val="Domylnaczcionkaakapitu"/>
    <w:uiPriority w:val="99"/>
    <w:rsid w:val="00FC23C3"/>
    <w:rPr>
      <w:rFonts w:ascii="Arial" w:hAnsi="Arial" w:cs="Times New Roman"/>
      <w:b/>
      <w:color w:val="5694CE"/>
      <w:sz w:val="20"/>
      <w:u w:val="none"/>
      <w:effect w:val="none"/>
    </w:rPr>
  </w:style>
  <w:style w:type="paragraph" w:customStyle="1" w:styleId="Default">
    <w:name w:val="Default"/>
    <w:uiPriority w:val="99"/>
    <w:rsid w:val="00FC23C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92A01"/>
    <w:pPr>
      <w:widowControl/>
      <w:ind w:left="720"/>
    </w:pPr>
    <w:rPr>
      <w:rFonts w:ascii="Calibri" w:eastAsiaTheme="minorHAnsi" w:hAnsi="Calibri"/>
      <w:color w:val="auto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6C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6CCD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6C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.com/pl/promocja_netflix/netfli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wa.Lis@lg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olina.Orman@mslgroup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0E7D1-C44B-4BFB-B0E3-A66184E9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831</Words>
  <Characters>5384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임성민/과장/HE마케팅커뮤니케이션FD(angela.lim@lge.com)</dc:creator>
  <cp:keywords/>
  <dc:description/>
  <cp:lastModifiedBy>Karolina Orman</cp:lastModifiedBy>
  <cp:revision>6</cp:revision>
  <cp:lastPrinted>2017-04-12T06:47:00Z</cp:lastPrinted>
  <dcterms:created xsi:type="dcterms:W3CDTF">2017-09-22T13:47:00Z</dcterms:created>
  <dcterms:modified xsi:type="dcterms:W3CDTF">2017-09-25T08:01:00Z</dcterms:modified>
</cp:coreProperties>
</file>