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01" w:rsidRPr="00E225F3" w:rsidRDefault="00176BDB" w:rsidP="00DC49E2">
      <w:pPr>
        <w:jc w:val="right"/>
        <w:rPr>
          <w:lang w:val="en-GB"/>
        </w:rPr>
      </w:pPr>
      <w:r w:rsidRPr="00E225F3">
        <w:rPr>
          <w:lang w:val="en-GB"/>
        </w:rPr>
        <w:t>Warsaw</w:t>
      </w:r>
      <w:r w:rsidR="00875224" w:rsidRPr="00E225F3">
        <w:rPr>
          <w:lang w:val="en-GB"/>
        </w:rPr>
        <w:t xml:space="preserve">, </w:t>
      </w:r>
      <w:r w:rsidR="00D03144" w:rsidRPr="00E225F3">
        <w:rPr>
          <w:lang w:val="en-GB"/>
        </w:rPr>
        <w:t>1</w:t>
      </w:r>
      <w:r w:rsidR="001C15F3" w:rsidRPr="00E225F3">
        <w:rPr>
          <w:lang w:val="en-GB"/>
        </w:rPr>
        <w:t xml:space="preserve"> </w:t>
      </w:r>
      <w:r w:rsidRPr="00E225F3">
        <w:rPr>
          <w:lang w:val="en-GB"/>
        </w:rPr>
        <w:t>March 2017</w:t>
      </w:r>
    </w:p>
    <w:p w:rsidR="00D0535A" w:rsidRPr="00E225F3" w:rsidRDefault="00176BDB" w:rsidP="00DC49E2">
      <w:pPr>
        <w:jc w:val="center"/>
        <w:rPr>
          <w:b/>
          <w:sz w:val="28"/>
          <w:lang w:val="en-GB"/>
        </w:rPr>
      </w:pPr>
      <w:r w:rsidRPr="00E225F3">
        <w:rPr>
          <w:b/>
          <w:sz w:val="28"/>
          <w:lang w:val="en-GB"/>
        </w:rPr>
        <w:t xml:space="preserve">Her </w:t>
      </w:r>
      <w:r w:rsidR="00496F29">
        <w:rPr>
          <w:b/>
          <w:sz w:val="28"/>
          <w:lang w:val="en-GB"/>
        </w:rPr>
        <w:t>Majesty Queen Silvia of Sweden v</w:t>
      </w:r>
      <w:r w:rsidRPr="00E225F3">
        <w:rPr>
          <w:b/>
          <w:sz w:val="28"/>
          <w:lang w:val="en-GB"/>
        </w:rPr>
        <w:t>isits Poland</w:t>
      </w:r>
    </w:p>
    <w:p w:rsidR="00DE0148" w:rsidRPr="00E225F3" w:rsidRDefault="00176BDB" w:rsidP="003337BE">
      <w:pPr>
        <w:jc w:val="both"/>
        <w:rPr>
          <w:b/>
          <w:lang w:val="en-GB"/>
        </w:rPr>
      </w:pPr>
      <w:r w:rsidRPr="00E225F3">
        <w:rPr>
          <w:b/>
          <w:lang w:val="en-GB"/>
        </w:rPr>
        <w:t>On 1 March</w:t>
      </w:r>
      <w:r w:rsidR="00DE0148" w:rsidRPr="00E225F3">
        <w:rPr>
          <w:b/>
          <w:lang w:val="en-GB"/>
        </w:rPr>
        <w:t xml:space="preserve"> 2017</w:t>
      </w:r>
      <w:r w:rsidRPr="00E225F3">
        <w:rPr>
          <w:b/>
          <w:lang w:val="en-GB"/>
        </w:rPr>
        <w:t xml:space="preserve">, Her Majesty Queen Silvia of Sweden visited Poland at the invitation of the </w:t>
      </w:r>
      <w:r w:rsidR="00DC49E2" w:rsidRPr="00E225F3">
        <w:rPr>
          <w:b/>
          <w:lang w:val="en-GB"/>
        </w:rPr>
        <w:t>Medicover</w:t>
      </w:r>
      <w:r w:rsidRPr="00E225F3">
        <w:rPr>
          <w:b/>
          <w:lang w:val="en-GB"/>
        </w:rPr>
        <w:t xml:space="preserve"> Foundation and</w:t>
      </w:r>
      <w:r w:rsidR="00DC49E2" w:rsidRPr="00E225F3">
        <w:rPr>
          <w:b/>
          <w:lang w:val="en-GB"/>
        </w:rPr>
        <w:t xml:space="preserve"> Medicover</w:t>
      </w:r>
      <w:r w:rsidR="00DE0148" w:rsidRPr="00E225F3">
        <w:rPr>
          <w:b/>
          <w:lang w:val="en-GB"/>
        </w:rPr>
        <w:t xml:space="preserve">. </w:t>
      </w:r>
      <w:r w:rsidRPr="00E225F3">
        <w:rPr>
          <w:b/>
          <w:lang w:val="en-GB"/>
        </w:rPr>
        <w:t>The focus of the visit was care for elderly people and dementia sufferers and subjects related to nursing education</w:t>
      </w:r>
      <w:r w:rsidR="00253B66" w:rsidRPr="00E225F3">
        <w:rPr>
          <w:b/>
          <w:lang w:val="en-GB"/>
        </w:rPr>
        <w:t xml:space="preserve">. </w:t>
      </w:r>
      <w:r w:rsidRPr="00E225F3">
        <w:rPr>
          <w:b/>
          <w:lang w:val="en-GB"/>
        </w:rPr>
        <w:t>The occasion for the invitation was the final ceremony of the competition for Queen Silvia Nursing Award which was presented with all honours at the Swedish Embassy</w:t>
      </w:r>
      <w:r w:rsidR="00DE0148" w:rsidRPr="00E225F3">
        <w:rPr>
          <w:b/>
          <w:lang w:val="en-GB"/>
        </w:rPr>
        <w:t xml:space="preserve">. </w:t>
      </w:r>
      <w:r w:rsidRPr="00E225F3">
        <w:rPr>
          <w:b/>
          <w:lang w:val="en-GB"/>
        </w:rPr>
        <w:t>Her Majesty Qu</w:t>
      </w:r>
      <w:r w:rsidR="000011EB" w:rsidRPr="00E225F3">
        <w:rPr>
          <w:b/>
          <w:lang w:val="en-GB"/>
        </w:rPr>
        <w:t xml:space="preserve">een Silvia also met with the residents of the </w:t>
      </w:r>
      <w:r w:rsidR="00DC49E2" w:rsidRPr="00E225F3">
        <w:rPr>
          <w:b/>
          <w:lang w:val="en-GB"/>
        </w:rPr>
        <w:t xml:space="preserve">Medicover </w:t>
      </w:r>
      <w:r w:rsidR="004C3AAE">
        <w:rPr>
          <w:b/>
          <w:lang w:val="en-GB"/>
        </w:rPr>
        <w:t xml:space="preserve">Senior </w:t>
      </w:r>
      <w:proofErr w:type="spellStart"/>
      <w:r w:rsidR="004C3AAE">
        <w:rPr>
          <w:b/>
          <w:lang w:val="en-GB"/>
        </w:rPr>
        <w:t>Józefina</w:t>
      </w:r>
      <w:proofErr w:type="spellEnd"/>
      <w:r w:rsidR="004C3AAE">
        <w:rPr>
          <w:b/>
          <w:lang w:val="en-GB"/>
        </w:rPr>
        <w:t xml:space="preserve"> Care </w:t>
      </w:r>
      <w:r w:rsidR="0089740D">
        <w:rPr>
          <w:b/>
          <w:lang w:val="en-GB"/>
        </w:rPr>
        <w:t xml:space="preserve">Home </w:t>
      </w:r>
      <w:r w:rsidR="000011EB" w:rsidRPr="00E225F3">
        <w:rPr>
          <w:b/>
          <w:lang w:val="en-GB"/>
        </w:rPr>
        <w:t xml:space="preserve">and the nurses working in the Medicover Hospital in </w:t>
      </w:r>
      <w:r w:rsidR="00DE0148" w:rsidRPr="00E225F3">
        <w:rPr>
          <w:b/>
          <w:lang w:val="en-GB"/>
        </w:rPr>
        <w:t>Wilan</w:t>
      </w:r>
      <w:r w:rsidR="000011EB" w:rsidRPr="00E225F3">
        <w:rPr>
          <w:b/>
          <w:lang w:val="en-GB"/>
        </w:rPr>
        <w:t>ów</w:t>
      </w:r>
      <w:r w:rsidR="00DE0148" w:rsidRPr="00E225F3">
        <w:rPr>
          <w:b/>
          <w:lang w:val="en-GB"/>
        </w:rPr>
        <w:t xml:space="preserve">. </w:t>
      </w:r>
    </w:p>
    <w:p w:rsidR="00261281" w:rsidRPr="00E225F3" w:rsidRDefault="000011EB" w:rsidP="003337BE">
      <w:pPr>
        <w:jc w:val="both"/>
        <w:rPr>
          <w:lang w:val="en-GB"/>
        </w:rPr>
      </w:pPr>
      <w:r w:rsidRPr="00E225F3">
        <w:rPr>
          <w:lang w:val="en-GB"/>
        </w:rPr>
        <w:t>The purpose of the visit was to create a platform for discussion of the challenges related to care over seniors and to highlight the significance of the nurse’s work</w:t>
      </w:r>
      <w:r w:rsidR="00D03144" w:rsidRPr="00E225F3">
        <w:rPr>
          <w:lang w:val="en-GB"/>
        </w:rPr>
        <w:t xml:space="preserve">. </w:t>
      </w:r>
    </w:p>
    <w:p w:rsidR="00EC468A" w:rsidRPr="00E225F3" w:rsidRDefault="000011EB" w:rsidP="003337BE">
      <w:pPr>
        <w:jc w:val="both"/>
        <w:rPr>
          <w:lang w:val="en-GB"/>
        </w:rPr>
      </w:pPr>
      <w:r w:rsidRPr="00E225F3">
        <w:rPr>
          <w:lang w:val="en-GB"/>
        </w:rPr>
        <w:t xml:space="preserve">These very subjects were tackled in the competition for the Queen Silvia Nursing Award. The </w:t>
      </w:r>
      <w:r w:rsidR="00E225F3" w:rsidRPr="00E225F3">
        <w:rPr>
          <w:lang w:val="en-GB"/>
        </w:rPr>
        <w:t>participants who</w:t>
      </w:r>
      <w:r w:rsidRPr="00E225F3">
        <w:rPr>
          <w:lang w:val="en-GB"/>
        </w:rPr>
        <w:t xml:space="preserve"> were nursing students presented their ideas how to improve  the standards of care over elderly people</w:t>
      </w:r>
      <w:r w:rsidR="00EC468A" w:rsidRPr="00E225F3">
        <w:rPr>
          <w:lang w:val="en-GB"/>
        </w:rPr>
        <w:t xml:space="preserve">. </w:t>
      </w:r>
      <w:r w:rsidRPr="00E225F3">
        <w:rPr>
          <w:lang w:val="en-GB"/>
        </w:rPr>
        <w:t>The Queen personally handed the award to the winner, Natalia</w:t>
      </w:r>
      <w:r w:rsidR="00EC468A" w:rsidRPr="00E225F3">
        <w:rPr>
          <w:lang w:val="en-GB"/>
        </w:rPr>
        <w:t xml:space="preserve"> Duszeńsk</w:t>
      </w:r>
      <w:r w:rsidRPr="00E225F3">
        <w:rPr>
          <w:lang w:val="en-GB"/>
        </w:rPr>
        <w:t>a from the Warsaw Medical University</w:t>
      </w:r>
      <w:r w:rsidR="00EC468A" w:rsidRPr="00E225F3">
        <w:rPr>
          <w:lang w:val="en-GB"/>
        </w:rPr>
        <w:t xml:space="preserve">. </w:t>
      </w:r>
      <w:r w:rsidRPr="00E225F3">
        <w:rPr>
          <w:lang w:val="en-GB"/>
        </w:rPr>
        <w:t>The goal of the winning project  called ”It’s Never Too Late To Follow Your Dream</w:t>
      </w:r>
      <w:r w:rsidR="00ED33E5" w:rsidRPr="00E225F3">
        <w:rPr>
          <w:lang w:val="en-GB"/>
        </w:rPr>
        <w:t>s” i</w:t>
      </w:r>
      <w:r w:rsidRPr="00E225F3">
        <w:rPr>
          <w:lang w:val="en-GB"/>
        </w:rPr>
        <w:t>s based on involvement of NGOs, institutions and local authorities in making</w:t>
      </w:r>
      <w:r w:rsidR="00ED33E5" w:rsidRPr="00E225F3">
        <w:rPr>
          <w:lang w:val="en-GB"/>
        </w:rPr>
        <w:t xml:space="preserve"> seniors’</w:t>
      </w:r>
      <w:r w:rsidRPr="00E225F3">
        <w:rPr>
          <w:lang w:val="en-GB"/>
        </w:rPr>
        <w:t xml:space="preserve"> dreams come true</w:t>
      </w:r>
      <w:r w:rsidR="00EC468A" w:rsidRPr="00E225F3">
        <w:rPr>
          <w:lang w:val="en-GB"/>
        </w:rPr>
        <w:t xml:space="preserve">. </w:t>
      </w:r>
    </w:p>
    <w:p w:rsidR="0075501A" w:rsidRPr="00E225F3" w:rsidRDefault="00ED33E5" w:rsidP="003337BE">
      <w:pPr>
        <w:jc w:val="both"/>
        <w:rPr>
          <w:lang w:val="en-GB"/>
        </w:rPr>
      </w:pPr>
      <w:r w:rsidRPr="00E225F3">
        <w:rPr>
          <w:i/>
          <w:lang w:val="en-GB"/>
        </w:rPr>
        <w:t>”I work at a treatment and care facility. My daily contact with seniors helped me understand their problems, but also their aspirations and dreams much better</w:t>
      </w:r>
      <w:r w:rsidR="0075501A" w:rsidRPr="00E225F3">
        <w:rPr>
          <w:i/>
          <w:lang w:val="en-GB"/>
        </w:rPr>
        <w:t xml:space="preserve">. </w:t>
      </w:r>
      <w:r w:rsidRPr="00E225F3">
        <w:rPr>
          <w:i/>
          <w:lang w:val="en-GB"/>
        </w:rPr>
        <w:t xml:space="preserve">I think that </w:t>
      </w:r>
      <w:r w:rsidR="00E225F3" w:rsidRPr="00E225F3">
        <w:rPr>
          <w:i/>
          <w:lang w:val="en-GB"/>
        </w:rPr>
        <w:t>elderly</w:t>
      </w:r>
      <w:r w:rsidRPr="00E225F3">
        <w:rPr>
          <w:i/>
          <w:lang w:val="en-GB"/>
        </w:rPr>
        <w:t xml:space="preserve"> people are a very important social group as they pass on their knowledge and experience to younger generations</w:t>
      </w:r>
      <w:r w:rsidR="0075501A" w:rsidRPr="00E225F3">
        <w:rPr>
          <w:i/>
          <w:lang w:val="en-GB"/>
        </w:rPr>
        <w:t>.</w:t>
      </w:r>
      <w:r w:rsidRPr="00E225F3">
        <w:rPr>
          <w:i/>
          <w:lang w:val="en-GB"/>
        </w:rPr>
        <w:t xml:space="preserve"> I hope that my idea will contribute to the improvement of their quality of life,”</w:t>
      </w:r>
      <w:r w:rsidR="0075501A" w:rsidRPr="00E225F3">
        <w:rPr>
          <w:i/>
          <w:lang w:val="en-GB"/>
        </w:rPr>
        <w:t xml:space="preserve"> </w:t>
      </w:r>
      <w:r w:rsidRPr="00E225F3">
        <w:rPr>
          <w:lang w:val="en-GB"/>
        </w:rPr>
        <w:t>said</w:t>
      </w:r>
      <w:r w:rsidR="0075501A" w:rsidRPr="00E225F3">
        <w:rPr>
          <w:lang w:val="en-GB"/>
        </w:rPr>
        <w:t xml:space="preserve"> </w:t>
      </w:r>
      <w:r w:rsidRPr="00E225F3">
        <w:rPr>
          <w:b/>
          <w:lang w:val="en-GB"/>
        </w:rPr>
        <w:t>Natalia Duszeńska, the competition winner</w:t>
      </w:r>
      <w:r w:rsidR="0075501A" w:rsidRPr="00E225F3">
        <w:rPr>
          <w:lang w:val="en-GB"/>
        </w:rPr>
        <w:t xml:space="preserve">. </w:t>
      </w:r>
    </w:p>
    <w:p w:rsidR="0075501A" w:rsidRPr="00E225F3" w:rsidRDefault="00ED33E5" w:rsidP="0075501A">
      <w:pPr>
        <w:jc w:val="both"/>
        <w:rPr>
          <w:lang w:val="en-GB"/>
        </w:rPr>
      </w:pPr>
      <w:r w:rsidRPr="00E225F3">
        <w:rPr>
          <w:lang w:val="en-GB"/>
        </w:rPr>
        <w:t xml:space="preserve">The </w:t>
      </w:r>
      <w:r w:rsidR="00EE534D" w:rsidRPr="00E225F3">
        <w:rPr>
          <w:lang w:val="en-GB"/>
        </w:rPr>
        <w:t>Queen S</w:t>
      </w:r>
      <w:r w:rsidR="00DC6CD3" w:rsidRPr="00E225F3">
        <w:rPr>
          <w:lang w:val="en-GB"/>
        </w:rPr>
        <w:t>i</w:t>
      </w:r>
      <w:r w:rsidR="00EE534D" w:rsidRPr="00E225F3">
        <w:rPr>
          <w:lang w:val="en-GB"/>
        </w:rPr>
        <w:t>lvia</w:t>
      </w:r>
      <w:r w:rsidR="0075501A" w:rsidRPr="00E225F3">
        <w:rPr>
          <w:lang w:val="en-GB"/>
        </w:rPr>
        <w:t xml:space="preserve"> Nursing Award</w:t>
      </w:r>
      <w:r w:rsidR="0089740D">
        <w:rPr>
          <w:lang w:val="en-GB"/>
        </w:rPr>
        <w:t xml:space="preserve"> is a gift which H.M.</w:t>
      </w:r>
      <w:r w:rsidRPr="00E225F3">
        <w:rPr>
          <w:lang w:val="en-GB"/>
        </w:rPr>
        <w:t xml:space="preserve"> Queen</w:t>
      </w:r>
      <w:r w:rsidR="0089740D">
        <w:rPr>
          <w:lang w:val="en-GB"/>
        </w:rPr>
        <w:t xml:space="preserve"> Silvia</w:t>
      </w:r>
      <w:r w:rsidRPr="00E225F3">
        <w:rPr>
          <w:lang w:val="en-GB"/>
        </w:rPr>
        <w:t xml:space="preserve"> received for her 70</w:t>
      </w:r>
      <w:r w:rsidRPr="00E225F3">
        <w:rPr>
          <w:vertAlign w:val="superscript"/>
          <w:lang w:val="en-GB"/>
        </w:rPr>
        <w:t>th</w:t>
      </w:r>
      <w:r w:rsidRPr="00E225F3">
        <w:rPr>
          <w:lang w:val="en-GB"/>
        </w:rPr>
        <w:t xml:space="preserve"> birthday from the</w:t>
      </w:r>
      <w:r w:rsidR="0075501A" w:rsidRPr="00E225F3">
        <w:rPr>
          <w:lang w:val="en-GB"/>
        </w:rPr>
        <w:t xml:space="preserve"> Swedish Care International. </w:t>
      </w:r>
    </w:p>
    <w:p w:rsidR="00201A15" w:rsidRPr="00E225F3" w:rsidRDefault="00ED33E5" w:rsidP="003337BE">
      <w:pPr>
        <w:jc w:val="both"/>
        <w:rPr>
          <w:lang w:val="en-GB"/>
        </w:rPr>
      </w:pPr>
      <w:r w:rsidRPr="00E225F3">
        <w:rPr>
          <w:i/>
          <w:lang w:val="en-GB"/>
        </w:rPr>
        <w:t>“We are very pleased with the response to the first edition of the Queen Silvia Nursing Award which we got from Polish students</w:t>
      </w:r>
      <w:r w:rsidR="003337BE" w:rsidRPr="00E225F3">
        <w:rPr>
          <w:i/>
          <w:lang w:val="en-GB"/>
        </w:rPr>
        <w:t xml:space="preserve">. </w:t>
      </w:r>
      <w:r w:rsidRPr="00E225F3">
        <w:rPr>
          <w:i/>
          <w:lang w:val="en-GB"/>
        </w:rPr>
        <w:t>The participants demonstrated a lot of creativity and dedication. The projects tackled a broad range of subjects related to geriatric care in Poland</w:t>
      </w:r>
      <w:r w:rsidR="004622AB" w:rsidRPr="00E225F3">
        <w:rPr>
          <w:i/>
          <w:lang w:val="en-GB"/>
        </w:rPr>
        <w:t xml:space="preserve">. </w:t>
      </w:r>
      <w:r w:rsidRPr="00E225F3">
        <w:rPr>
          <w:i/>
          <w:lang w:val="en-GB"/>
        </w:rPr>
        <w:t>I hope that the future editions of the competitio</w:t>
      </w:r>
      <w:r w:rsidR="00F504B5" w:rsidRPr="00E225F3">
        <w:rPr>
          <w:i/>
          <w:lang w:val="en-GB"/>
        </w:rPr>
        <w:t>n will help raise the</w:t>
      </w:r>
      <w:r w:rsidRPr="00E225F3">
        <w:rPr>
          <w:i/>
          <w:lang w:val="en-GB"/>
        </w:rPr>
        <w:t xml:space="preserve"> interest </w:t>
      </w:r>
      <w:r w:rsidR="00F504B5" w:rsidRPr="00E225F3">
        <w:rPr>
          <w:i/>
          <w:lang w:val="en-GB"/>
        </w:rPr>
        <w:t>in the elder</w:t>
      </w:r>
      <w:r w:rsidR="00095BF8" w:rsidRPr="00E225F3">
        <w:rPr>
          <w:i/>
          <w:lang w:val="en-GB"/>
        </w:rPr>
        <w:t>l</w:t>
      </w:r>
      <w:r w:rsidR="00F504B5" w:rsidRPr="00E225F3">
        <w:rPr>
          <w:i/>
          <w:lang w:val="en-GB"/>
        </w:rPr>
        <w:t xml:space="preserve">y care in our society,” </w:t>
      </w:r>
      <w:r w:rsidR="00F504B5" w:rsidRPr="00E225F3">
        <w:rPr>
          <w:lang w:val="en-GB"/>
        </w:rPr>
        <w:t>said</w:t>
      </w:r>
      <w:r w:rsidR="003337BE" w:rsidRPr="00E225F3">
        <w:rPr>
          <w:lang w:val="en-GB"/>
        </w:rPr>
        <w:t xml:space="preserve"> </w:t>
      </w:r>
      <w:r w:rsidR="00F504B5" w:rsidRPr="00E225F3">
        <w:rPr>
          <w:b/>
          <w:lang w:val="en-GB"/>
        </w:rPr>
        <w:t xml:space="preserve">Marcin Radziwiłł, President of the </w:t>
      </w:r>
      <w:r w:rsidR="003337BE" w:rsidRPr="00E225F3">
        <w:rPr>
          <w:b/>
          <w:lang w:val="en-GB"/>
        </w:rPr>
        <w:t>Medicover</w:t>
      </w:r>
      <w:r w:rsidR="00F504B5" w:rsidRPr="00E225F3">
        <w:rPr>
          <w:b/>
          <w:lang w:val="en-GB"/>
        </w:rPr>
        <w:t xml:space="preserve"> Foundation</w:t>
      </w:r>
      <w:r w:rsidR="003337BE" w:rsidRPr="00E225F3">
        <w:rPr>
          <w:lang w:val="en-GB"/>
        </w:rPr>
        <w:t xml:space="preserve">. </w:t>
      </w:r>
    </w:p>
    <w:p w:rsidR="004622AB" w:rsidRPr="00E225F3" w:rsidRDefault="00095BF8" w:rsidP="00B50C5E">
      <w:pPr>
        <w:jc w:val="both"/>
        <w:rPr>
          <w:lang w:val="en-GB"/>
        </w:rPr>
      </w:pPr>
      <w:r w:rsidRPr="00E225F3">
        <w:rPr>
          <w:lang w:val="en-GB"/>
        </w:rPr>
        <w:t xml:space="preserve">During her stay in Poland, </w:t>
      </w:r>
      <w:r w:rsidRPr="00E225F3">
        <w:rPr>
          <w:b/>
          <w:lang w:val="en-GB"/>
        </w:rPr>
        <w:t>Her Majesty Queen Silvia</w:t>
      </w:r>
      <w:r w:rsidR="00095D73" w:rsidRPr="00E225F3">
        <w:rPr>
          <w:b/>
          <w:lang w:val="en-GB"/>
        </w:rPr>
        <w:t xml:space="preserve"> </w:t>
      </w:r>
      <w:r w:rsidRPr="00E225F3">
        <w:rPr>
          <w:lang w:val="en-GB"/>
        </w:rPr>
        <w:t xml:space="preserve">also visited the </w:t>
      </w:r>
      <w:r w:rsidR="007B193F" w:rsidRPr="00E225F3">
        <w:rPr>
          <w:lang w:val="en-GB"/>
        </w:rPr>
        <w:t>Medicover</w:t>
      </w:r>
      <w:r w:rsidRPr="00E225F3">
        <w:rPr>
          <w:lang w:val="en-GB"/>
        </w:rPr>
        <w:t xml:space="preserve"> </w:t>
      </w:r>
      <w:r w:rsidR="0089740D">
        <w:rPr>
          <w:lang w:val="en-GB"/>
        </w:rPr>
        <w:t xml:space="preserve">Senior </w:t>
      </w:r>
      <w:proofErr w:type="spellStart"/>
      <w:r w:rsidR="004622AB" w:rsidRPr="00E225F3">
        <w:rPr>
          <w:lang w:val="en-GB"/>
        </w:rPr>
        <w:t>Józefina</w:t>
      </w:r>
      <w:proofErr w:type="spellEnd"/>
      <w:r w:rsidRPr="00E225F3">
        <w:rPr>
          <w:lang w:val="en-GB"/>
        </w:rPr>
        <w:t xml:space="preserve"> Care Home</w:t>
      </w:r>
      <w:r w:rsidR="00201A15" w:rsidRPr="00E225F3">
        <w:rPr>
          <w:lang w:val="en-GB"/>
        </w:rPr>
        <w:t xml:space="preserve">. </w:t>
      </w:r>
      <w:r w:rsidRPr="00E225F3">
        <w:rPr>
          <w:lang w:val="en-GB"/>
        </w:rPr>
        <w:t>One of the subjects discussed in the meeting was the</w:t>
      </w:r>
      <w:r w:rsidR="00201A15" w:rsidRPr="00E225F3">
        <w:rPr>
          <w:lang w:val="en-GB"/>
        </w:rPr>
        <w:t xml:space="preserve"> Swedish Care International</w:t>
      </w:r>
      <w:r w:rsidRPr="00E225F3">
        <w:rPr>
          <w:lang w:val="en-GB"/>
        </w:rPr>
        <w:t xml:space="preserve"> certificate which the </w:t>
      </w:r>
      <w:r w:rsidR="00E97391" w:rsidRPr="00E225F3">
        <w:rPr>
          <w:lang w:val="en-GB"/>
        </w:rPr>
        <w:t xml:space="preserve">Medicover </w:t>
      </w:r>
      <w:r w:rsidR="00E97391">
        <w:rPr>
          <w:lang w:val="en-GB"/>
        </w:rPr>
        <w:t xml:space="preserve">Senior </w:t>
      </w:r>
      <w:proofErr w:type="spellStart"/>
      <w:r w:rsidR="00E97391" w:rsidRPr="00E225F3">
        <w:rPr>
          <w:lang w:val="en-GB"/>
        </w:rPr>
        <w:t>Józefina</w:t>
      </w:r>
      <w:proofErr w:type="spellEnd"/>
      <w:r w:rsidR="00E97391" w:rsidRPr="00E225F3">
        <w:rPr>
          <w:lang w:val="en-GB"/>
        </w:rPr>
        <w:t xml:space="preserve"> Care Home</w:t>
      </w:r>
      <w:r w:rsidR="00E97391" w:rsidRPr="00E225F3">
        <w:rPr>
          <w:lang w:val="en-GB"/>
        </w:rPr>
        <w:t xml:space="preserve"> </w:t>
      </w:r>
      <w:r w:rsidRPr="00E225F3">
        <w:rPr>
          <w:lang w:val="en-GB"/>
        </w:rPr>
        <w:t>received in June 2016 as the first Polish facility</w:t>
      </w:r>
      <w:r w:rsidR="00201A15" w:rsidRPr="00E225F3">
        <w:rPr>
          <w:lang w:val="en-GB"/>
        </w:rPr>
        <w:t>.</w:t>
      </w:r>
      <w:r w:rsidR="00405D99" w:rsidRPr="00E225F3">
        <w:rPr>
          <w:lang w:val="en-GB"/>
        </w:rPr>
        <w:t xml:space="preserve"> </w:t>
      </w:r>
      <w:r w:rsidR="00DA7D5B" w:rsidRPr="00E225F3">
        <w:rPr>
          <w:lang w:val="en-GB"/>
        </w:rPr>
        <w:t xml:space="preserve"> </w:t>
      </w:r>
      <w:r w:rsidRPr="00E225F3">
        <w:rPr>
          <w:lang w:val="en-GB"/>
        </w:rPr>
        <w:t>Her Majesty’s visit was also intended to highlight the importance of high quality eldercare</w:t>
      </w:r>
      <w:r w:rsidR="00201A15" w:rsidRPr="00E225F3">
        <w:rPr>
          <w:lang w:val="en-GB"/>
        </w:rPr>
        <w:t xml:space="preserve">. </w:t>
      </w:r>
      <w:r w:rsidRPr="00E225F3">
        <w:rPr>
          <w:lang w:val="en-GB"/>
        </w:rPr>
        <w:t>The last item on the agenda was a visit to the Medicover Hospital in Wilanów near Warsaw where Her Majesty Queen Silvia of Sweden met with nurses who work in the hospital and reiterated the significant role of nursing staff in health care</w:t>
      </w:r>
      <w:r w:rsidR="004346CF" w:rsidRPr="00E225F3">
        <w:rPr>
          <w:lang w:val="en-GB"/>
        </w:rPr>
        <w:t>.</w:t>
      </w:r>
    </w:p>
    <w:p w:rsidR="007B193F" w:rsidRPr="00E225F3" w:rsidRDefault="00095BF8" w:rsidP="00B50C5E">
      <w:pPr>
        <w:jc w:val="both"/>
        <w:rPr>
          <w:lang w:val="en-GB"/>
        </w:rPr>
      </w:pPr>
      <w:r w:rsidRPr="00E225F3">
        <w:rPr>
          <w:i/>
          <w:lang w:val="en-GB"/>
        </w:rPr>
        <w:t>“</w:t>
      </w:r>
      <w:r w:rsidR="007153C7" w:rsidRPr="00E225F3">
        <w:rPr>
          <w:i/>
          <w:lang w:val="en-GB"/>
        </w:rPr>
        <w:t xml:space="preserve">We feel honoured to have hosted Her Majesty Queen Silvia of Sweden at </w:t>
      </w:r>
      <w:r w:rsidR="00201A15" w:rsidRPr="00E225F3">
        <w:rPr>
          <w:i/>
          <w:lang w:val="en-GB"/>
        </w:rPr>
        <w:t xml:space="preserve">Medicover. </w:t>
      </w:r>
      <w:r w:rsidR="007153C7" w:rsidRPr="00E225F3">
        <w:rPr>
          <w:i/>
          <w:lang w:val="en-GB"/>
        </w:rPr>
        <w:t xml:space="preserve">In our </w:t>
      </w:r>
      <w:r w:rsidR="00E225F3" w:rsidRPr="00E225F3">
        <w:rPr>
          <w:i/>
          <w:lang w:val="en-GB"/>
        </w:rPr>
        <w:t>organisation,</w:t>
      </w:r>
      <w:r w:rsidR="007153C7" w:rsidRPr="00E225F3">
        <w:rPr>
          <w:i/>
          <w:lang w:val="en-GB"/>
        </w:rPr>
        <w:t xml:space="preserve"> we are dedicated to providing proper care standards to seniors</w:t>
      </w:r>
      <w:r w:rsidR="00155EC9" w:rsidRPr="00E225F3">
        <w:rPr>
          <w:i/>
          <w:lang w:val="en-GB"/>
        </w:rPr>
        <w:t xml:space="preserve">. </w:t>
      </w:r>
      <w:r w:rsidR="007153C7" w:rsidRPr="00E225F3">
        <w:rPr>
          <w:i/>
          <w:lang w:val="en-GB"/>
        </w:rPr>
        <w:t xml:space="preserve">Of crucial importance for that are nurses </w:t>
      </w:r>
      <w:r w:rsidR="007153C7" w:rsidRPr="00E225F3">
        <w:rPr>
          <w:i/>
          <w:lang w:val="en-GB"/>
        </w:rPr>
        <w:lastRenderedPageBreak/>
        <w:t>who work directly with elderly people on a daily basis</w:t>
      </w:r>
      <w:r w:rsidR="00BF2ED2" w:rsidRPr="00E225F3">
        <w:rPr>
          <w:i/>
          <w:lang w:val="en-GB"/>
        </w:rPr>
        <w:t xml:space="preserve">. </w:t>
      </w:r>
      <w:r w:rsidR="007153C7" w:rsidRPr="00E225F3">
        <w:rPr>
          <w:i/>
          <w:lang w:val="en-GB"/>
        </w:rPr>
        <w:t xml:space="preserve">I am very glad that their role was appreciated so much during this exceptional visit,” </w:t>
      </w:r>
      <w:r w:rsidR="007153C7" w:rsidRPr="00E225F3">
        <w:rPr>
          <w:lang w:val="en-GB"/>
        </w:rPr>
        <w:t>said</w:t>
      </w:r>
      <w:r w:rsidR="00155EC9" w:rsidRPr="00E225F3">
        <w:rPr>
          <w:lang w:val="en-GB"/>
        </w:rPr>
        <w:t xml:space="preserve"> </w:t>
      </w:r>
      <w:r w:rsidR="007153C7" w:rsidRPr="00E225F3">
        <w:rPr>
          <w:b/>
          <w:lang w:val="en-GB"/>
        </w:rPr>
        <w:t>Artur Białkowski, Vice-President of</w:t>
      </w:r>
      <w:r w:rsidR="00155EC9" w:rsidRPr="00E225F3">
        <w:rPr>
          <w:b/>
          <w:lang w:val="en-GB"/>
        </w:rPr>
        <w:t xml:space="preserve"> Medicover</w:t>
      </w:r>
      <w:r w:rsidR="007153C7" w:rsidRPr="00E225F3">
        <w:rPr>
          <w:b/>
          <w:lang w:val="en-GB"/>
        </w:rPr>
        <w:t>’s Management Board</w:t>
      </w:r>
      <w:r w:rsidR="00155EC9" w:rsidRPr="00E225F3">
        <w:rPr>
          <w:lang w:val="en-GB"/>
        </w:rPr>
        <w:t xml:space="preserve">. </w:t>
      </w:r>
    </w:p>
    <w:p w:rsidR="00DC49E2" w:rsidRPr="00E225F3" w:rsidRDefault="007153C7" w:rsidP="007B193F">
      <w:pPr>
        <w:jc w:val="both"/>
        <w:rPr>
          <w:lang w:val="en-GB"/>
        </w:rPr>
      </w:pPr>
      <w:r w:rsidRPr="00E225F3">
        <w:rPr>
          <w:lang w:val="en-GB"/>
        </w:rPr>
        <w:t>The organizer of the competition in Sweden is the</w:t>
      </w:r>
      <w:r w:rsidR="007B193F" w:rsidRPr="00E225F3">
        <w:rPr>
          <w:lang w:val="en-GB"/>
        </w:rPr>
        <w:t xml:space="preserve"> Swedish Care International</w:t>
      </w:r>
      <w:r w:rsidRPr="00E225F3">
        <w:rPr>
          <w:lang w:val="en-GB"/>
        </w:rPr>
        <w:t xml:space="preserve"> and in Poland the Medicover Foundation</w:t>
      </w:r>
      <w:r w:rsidR="007B193F" w:rsidRPr="00E225F3">
        <w:rPr>
          <w:lang w:val="en-GB"/>
        </w:rPr>
        <w:t>.</w:t>
      </w:r>
    </w:p>
    <w:p w:rsidR="00DC49E2" w:rsidRPr="00E225F3" w:rsidRDefault="00DC49E2" w:rsidP="007B193F">
      <w:pPr>
        <w:jc w:val="center"/>
        <w:rPr>
          <w:b/>
          <w:lang w:val="en-GB"/>
        </w:rPr>
      </w:pPr>
      <w:r w:rsidRPr="00E225F3">
        <w:rPr>
          <w:b/>
          <w:lang w:val="en-GB"/>
        </w:rPr>
        <w:t>***</w:t>
      </w:r>
    </w:p>
    <w:p w:rsidR="003337BE" w:rsidRPr="00E225F3" w:rsidRDefault="003337BE" w:rsidP="003337BE">
      <w:pPr>
        <w:jc w:val="both"/>
        <w:rPr>
          <w:lang w:val="en-GB"/>
        </w:rPr>
      </w:pPr>
      <w:r w:rsidRPr="00E225F3">
        <w:rPr>
          <w:b/>
          <w:lang w:val="en-GB"/>
        </w:rPr>
        <w:t>Swedish Care International</w:t>
      </w:r>
      <w:r w:rsidR="00231FAD" w:rsidRPr="00E225F3">
        <w:rPr>
          <w:lang w:val="en-GB"/>
        </w:rPr>
        <w:t xml:space="preserve"> is one of the</w:t>
      </w:r>
      <w:r w:rsidR="007153C7" w:rsidRPr="00E225F3">
        <w:rPr>
          <w:lang w:val="en-GB"/>
        </w:rPr>
        <w:t xml:space="preserve"> leading</w:t>
      </w:r>
      <w:r w:rsidR="00231FAD" w:rsidRPr="00E225F3">
        <w:rPr>
          <w:lang w:val="en-GB"/>
        </w:rPr>
        <w:t xml:space="preserve"> worldwide providers of education in the area of elderly and dementia care</w:t>
      </w:r>
      <w:r w:rsidRPr="00E225F3">
        <w:rPr>
          <w:lang w:val="en-GB"/>
        </w:rPr>
        <w:t xml:space="preserve">. </w:t>
      </w:r>
      <w:r w:rsidR="00231FAD" w:rsidRPr="00E225F3">
        <w:rPr>
          <w:lang w:val="en-GB"/>
        </w:rPr>
        <w:t>It is currently present and operating in eight countries of the world through a network of partner institutions and makes a valuable contribution to raising the standards of senior care knowledge and quality partner institutions</w:t>
      </w:r>
      <w:r w:rsidRPr="00E225F3">
        <w:rPr>
          <w:lang w:val="en-GB"/>
        </w:rPr>
        <w:t>.</w:t>
      </w:r>
    </w:p>
    <w:p w:rsidR="007B193F" w:rsidRPr="00E225F3" w:rsidRDefault="00231FAD" w:rsidP="00605658">
      <w:pPr>
        <w:jc w:val="both"/>
        <w:rPr>
          <w:b/>
          <w:bCs/>
          <w:lang w:val="en-GB"/>
        </w:rPr>
      </w:pPr>
      <w:r w:rsidRPr="00E225F3">
        <w:rPr>
          <w:lang w:val="en-GB"/>
        </w:rPr>
        <w:t xml:space="preserve">The </w:t>
      </w:r>
      <w:r w:rsidRPr="00E225F3">
        <w:rPr>
          <w:b/>
          <w:lang w:val="en-GB"/>
        </w:rPr>
        <w:t>Medicover Foundation</w:t>
      </w:r>
      <w:r w:rsidRPr="00E225F3">
        <w:rPr>
          <w:lang w:val="en-GB"/>
        </w:rPr>
        <w:t xml:space="preserve"> has been established by the Medicover Group with a sense of responsibility to fulfil a social mission. The main statutory tasks of the Foundation include raising awareness about healthy and safe lifestyle, promoting prevention and correct diagnosis and raising social awareness of the need to provide quality medical services. Based on the knowledge and experience in the field of medicine, the operations are focused on educating people, supporting local communities, and developing programs which directly or indirectly contribute to improving the health and public awareness.</w:t>
      </w:r>
    </w:p>
    <w:p w:rsidR="00DC49E2" w:rsidRPr="00E225F3" w:rsidRDefault="00231FAD" w:rsidP="007B193F">
      <w:pPr>
        <w:jc w:val="both"/>
        <w:rPr>
          <w:lang w:val="en-GB"/>
        </w:rPr>
      </w:pPr>
      <w:r w:rsidRPr="00E225F3">
        <w:rPr>
          <w:lang w:val="en-GB"/>
        </w:rPr>
        <w:t xml:space="preserve">The </w:t>
      </w:r>
      <w:r w:rsidR="007B193F" w:rsidRPr="00E225F3">
        <w:rPr>
          <w:b/>
          <w:lang w:val="en-GB"/>
        </w:rPr>
        <w:t>Medicover</w:t>
      </w:r>
      <w:r w:rsidRPr="00E225F3">
        <w:rPr>
          <w:b/>
          <w:lang w:val="en-GB"/>
        </w:rPr>
        <w:t xml:space="preserve"> Group</w:t>
      </w:r>
      <w:r w:rsidRPr="00E225F3">
        <w:rPr>
          <w:lang w:val="en-GB"/>
        </w:rPr>
        <w:t xml:space="preserve"> is an international healthcare organization which offers a comprehensive range of medical services. In Poland, it has served more than 8,000 companies and 660,000 patients for 21 years</w:t>
      </w:r>
      <w:r w:rsidR="00EE6605" w:rsidRPr="00E225F3">
        <w:rPr>
          <w:lang w:val="en-GB"/>
        </w:rPr>
        <w:t xml:space="preserve">. It operates a network of 160 own medical centres in various regions of Poland and cooperates with more than 1,700 partner medical facilities all over Poland. </w:t>
      </w:r>
      <w:bookmarkStart w:id="0" w:name="_GoBack"/>
      <w:bookmarkEnd w:id="0"/>
      <w:r w:rsidR="00EE6605" w:rsidRPr="00E225F3">
        <w:rPr>
          <w:lang w:val="en-GB"/>
        </w:rPr>
        <w:t>Patients have access to more than 3,000 physicians and</w:t>
      </w:r>
      <w:r w:rsidR="007B193F" w:rsidRPr="00E225F3">
        <w:rPr>
          <w:lang w:val="en-GB"/>
        </w:rPr>
        <w:t> 1</w:t>
      </w:r>
      <w:r w:rsidR="00EE6605" w:rsidRPr="00E225F3">
        <w:rPr>
          <w:lang w:val="en-GB"/>
        </w:rPr>
        <w:t>,</w:t>
      </w:r>
      <w:r w:rsidR="007B193F" w:rsidRPr="00E225F3">
        <w:rPr>
          <w:lang w:val="en-GB"/>
        </w:rPr>
        <w:t>100</w:t>
      </w:r>
      <w:r w:rsidR="00EE6605" w:rsidRPr="00E225F3">
        <w:rPr>
          <w:lang w:val="en-GB"/>
        </w:rPr>
        <w:t xml:space="preserve"> nurses and other healthcare staff employed in Medicover’s own centres plus over 9,000 physicians who cooperate with the organization</w:t>
      </w:r>
      <w:r w:rsidR="007B193F" w:rsidRPr="00E225F3">
        <w:rPr>
          <w:lang w:val="en-GB"/>
        </w:rPr>
        <w:t xml:space="preserve">. </w:t>
      </w:r>
      <w:r w:rsidR="00EE6605" w:rsidRPr="00E225F3">
        <w:rPr>
          <w:lang w:val="en-GB"/>
        </w:rPr>
        <w:t>A milestone in the development of the company’s operations in Poland was the opening in 2009 of the first multi-speciality Medicover Hospital in Wilanów near Warsaw</w:t>
      </w:r>
      <w:r w:rsidR="007B193F" w:rsidRPr="00E225F3">
        <w:rPr>
          <w:lang w:val="en-GB"/>
        </w:rPr>
        <w:t xml:space="preserve">. </w:t>
      </w:r>
    </w:p>
    <w:p w:rsidR="003337BE" w:rsidRPr="00E225F3" w:rsidRDefault="00EE6605" w:rsidP="003337BE">
      <w:pPr>
        <w:rPr>
          <w:b/>
          <w:lang w:val="en-GB"/>
        </w:rPr>
      </w:pPr>
      <w:r w:rsidRPr="00E225F3">
        <w:rPr>
          <w:b/>
          <w:lang w:val="en-GB"/>
        </w:rPr>
        <w:t>For more press information please contact</w:t>
      </w:r>
      <w:r w:rsidR="00AD2111" w:rsidRPr="00E225F3">
        <w:rPr>
          <w:b/>
          <w:lang w:val="en-GB"/>
        </w:rPr>
        <w:t>:</w:t>
      </w:r>
    </w:p>
    <w:tbl>
      <w:tblPr>
        <w:tblStyle w:val="Tabela-Siatk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142"/>
      </w:tblGrid>
      <w:tr w:rsidR="00EE534D" w:rsidRPr="00496F29" w:rsidTr="00EE534D">
        <w:trPr>
          <w:trHeight w:val="1741"/>
        </w:trPr>
        <w:tc>
          <w:tcPr>
            <w:tcW w:w="4889" w:type="dxa"/>
          </w:tcPr>
          <w:p w:rsidR="00EE534D" w:rsidRPr="00E225F3" w:rsidRDefault="00EE534D" w:rsidP="00EE534D">
            <w:pPr>
              <w:spacing w:after="120"/>
              <w:rPr>
                <w:b/>
                <w:lang w:val="en-GB"/>
              </w:rPr>
            </w:pPr>
            <w:r w:rsidRPr="00E225F3">
              <w:rPr>
                <w:b/>
                <w:lang w:val="en-GB"/>
              </w:rPr>
              <w:t>Queen Silvia Nursing Award</w:t>
            </w:r>
            <w:r w:rsidR="00EE6605" w:rsidRPr="00E225F3">
              <w:rPr>
                <w:b/>
                <w:lang w:val="en-GB"/>
              </w:rPr>
              <w:t xml:space="preserve"> Project</w:t>
            </w:r>
          </w:p>
          <w:p w:rsidR="00EE534D" w:rsidRPr="00E225F3" w:rsidRDefault="00EE534D" w:rsidP="00EE534D">
            <w:pPr>
              <w:spacing w:after="120"/>
              <w:rPr>
                <w:lang w:val="en-GB"/>
              </w:rPr>
            </w:pPr>
            <w:r w:rsidRPr="00E225F3">
              <w:rPr>
                <w:b/>
                <w:lang w:val="en-GB"/>
              </w:rPr>
              <w:t>Michał Stolarczyk</w:t>
            </w:r>
            <w:r w:rsidRPr="00E225F3">
              <w:rPr>
                <w:b/>
                <w:lang w:val="en-GB"/>
              </w:rPr>
              <w:br/>
            </w:r>
            <w:r w:rsidR="00EE6605" w:rsidRPr="00E225F3">
              <w:rPr>
                <w:i/>
                <w:lang w:val="en-GB"/>
              </w:rPr>
              <w:t>Project Coordinator</w:t>
            </w:r>
            <w:r w:rsidRPr="00E225F3">
              <w:rPr>
                <w:i/>
                <w:lang w:val="en-GB"/>
              </w:rPr>
              <w:br/>
            </w:r>
            <w:r w:rsidRPr="00E225F3">
              <w:rPr>
                <w:lang w:val="en-GB"/>
              </w:rPr>
              <w:t>Medicover</w:t>
            </w:r>
            <w:r w:rsidR="00EE6605" w:rsidRPr="00E225F3">
              <w:rPr>
                <w:lang w:val="en-GB"/>
              </w:rPr>
              <w:t xml:space="preserve"> Foundation </w:t>
            </w:r>
            <w:r w:rsidR="00EE6605" w:rsidRPr="00E225F3">
              <w:rPr>
                <w:lang w:val="en-GB"/>
              </w:rPr>
              <w:br/>
              <w:t>mobile</w:t>
            </w:r>
            <w:r w:rsidRPr="00E225F3">
              <w:rPr>
                <w:lang w:val="en-GB"/>
              </w:rPr>
              <w:t>: +48 696 469 985</w:t>
            </w:r>
            <w:r w:rsidRPr="00E225F3">
              <w:rPr>
                <w:lang w:val="en-GB"/>
              </w:rPr>
              <w:br/>
              <w:t xml:space="preserve">e-mail: </w:t>
            </w:r>
            <w:hyperlink r:id="rId8" w:history="1">
              <w:r w:rsidRPr="00E225F3">
                <w:rPr>
                  <w:rStyle w:val="Hipercze"/>
                  <w:rFonts w:ascii="Verdana" w:hAnsi="Verdana"/>
                  <w:sz w:val="20"/>
                  <w:szCs w:val="20"/>
                  <w:lang w:val="en-GB"/>
                </w:rPr>
                <w:t>michal.stolarczyk@medicover.pl</w:t>
              </w:r>
            </w:hyperlink>
          </w:p>
          <w:p w:rsidR="00EE534D" w:rsidRPr="00E225F3" w:rsidRDefault="00EE534D" w:rsidP="003337BE">
            <w:pPr>
              <w:rPr>
                <w:b/>
                <w:lang w:val="en-GB"/>
              </w:rPr>
            </w:pPr>
          </w:p>
        </w:tc>
        <w:tc>
          <w:tcPr>
            <w:tcW w:w="5142" w:type="dxa"/>
          </w:tcPr>
          <w:p w:rsidR="00EE534D" w:rsidRPr="00E225F3" w:rsidRDefault="00EE534D" w:rsidP="00EE534D">
            <w:pPr>
              <w:spacing w:after="120"/>
              <w:rPr>
                <w:b/>
                <w:lang w:val="en-GB"/>
              </w:rPr>
            </w:pPr>
            <w:r w:rsidRPr="00E225F3">
              <w:rPr>
                <w:b/>
                <w:lang w:val="en-GB"/>
              </w:rPr>
              <w:t>Medicover</w:t>
            </w:r>
          </w:p>
          <w:p w:rsidR="00EE534D" w:rsidRPr="00E225F3" w:rsidRDefault="00EE534D" w:rsidP="00EE534D">
            <w:pPr>
              <w:rPr>
                <w:i/>
                <w:lang w:val="en-GB"/>
              </w:rPr>
            </w:pPr>
            <w:r w:rsidRPr="00E225F3">
              <w:rPr>
                <w:b/>
                <w:lang w:val="en-GB"/>
              </w:rPr>
              <w:t>Justyna Gościńska-Bociong</w:t>
            </w:r>
            <w:r w:rsidRPr="00E225F3">
              <w:rPr>
                <w:b/>
                <w:lang w:val="en-GB"/>
              </w:rPr>
              <w:br/>
            </w:r>
            <w:r w:rsidR="00EE6605" w:rsidRPr="00E225F3">
              <w:rPr>
                <w:i/>
                <w:lang w:val="en-GB"/>
              </w:rPr>
              <w:t>PR and Communication Manager</w:t>
            </w:r>
            <w:r w:rsidRPr="00E225F3">
              <w:rPr>
                <w:i/>
                <w:lang w:val="en-GB"/>
              </w:rPr>
              <w:t xml:space="preserve"> / </w:t>
            </w:r>
            <w:r w:rsidR="00EE6605" w:rsidRPr="00E225F3">
              <w:rPr>
                <w:i/>
                <w:lang w:val="en-GB"/>
              </w:rPr>
              <w:t>Press Spokesperson</w:t>
            </w:r>
          </w:p>
          <w:p w:rsidR="00EE534D" w:rsidRPr="00E225F3" w:rsidRDefault="00EE534D" w:rsidP="00EE534D">
            <w:pPr>
              <w:rPr>
                <w:lang w:val="en-GB"/>
              </w:rPr>
            </w:pPr>
            <w:r w:rsidRPr="00E225F3">
              <w:rPr>
                <w:lang w:val="en-GB"/>
              </w:rPr>
              <w:t>Medicover Sp. z o.o.</w:t>
            </w:r>
          </w:p>
          <w:p w:rsidR="00EE534D" w:rsidRPr="00E225F3" w:rsidRDefault="00E225F3" w:rsidP="00EE534D">
            <w:pPr>
              <w:rPr>
                <w:lang w:val="en-GB"/>
              </w:rPr>
            </w:pPr>
            <w:r w:rsidRPr="00E225F3">
              <w:rPr>
                <w:lang w:val="en-GB"/>
              </w:rPr>
              <w:t>mobile</w:t>
            </w:r>
            <w:r w:rsidR="00EE534D" w:rsidRPr="00E225F3">
              <w:rPr>
                <w:lang w:val="en-GB"/>
              </w:rPr>
              <w:t>: +48 882 073 854</w:t>
            </w:r>
          </w:p>
          <w:p w:rsidR="00EE534D" w:rsidRPr="00E225F3" w:rsidRDefault="00EE534D" w:rsidP="00EE534D">
            <w:pPr>
              <w:spacing w:after="120"/>
              <w:rPr>
                <w:lang w:val="en-GB"/>
              </w:rPr>
            </w:pPr>
            <w:r w:rsidRPr="00E225F3">
              <w:rPr>
                <w:lang w:val="en-GB"/>
              </w:rPr>
              <w:t xml:space="preserve">e-mail: </w:t>
            </w:r>
            <w:hyperlink r:id="rId9" w:history="1">
              <w:r w:rsidRPr="00E225F3">
                <w:rPr>
                  <w:rStyle w:val="Hipercze"/>
                  <w:rFonts w:ascii="Verdana" w:hAnsi="Verdana"/>
                  <w:sz w:val="20"/>
                  <w:szCs w:val="20"/>
                  <w:lang w:val="en-GB"/>
                </w:rPr>
                <w:t>justyna.goscinska-bociong@medicover.pl</w:t>
              </w:r>
            </w:hyperlink>
            <w:r w:rsidRPr="00E225F3">
              <w:rPr>
                <w:lang w:val="en-GB"/>
              </w:rPr>
              <w:t xml:space="preserve"> </w:t>
            </w:r>
          </w:p>
          <w:p w:rsidR="00EE534D" w:rsidRPr="00E225F3" w:rsidRDefault="00EE534D" w:rsidP="003337BE">
            <w:pPr>
              <w:rPr>
                <w:b/>
                <w:lang w:val="en-GB"/>
              </w:rPr>
            </w:pPr>
          </w:p>
        </w:tc>
      </w:tr>
    </w:tbl>
    <w:p w:rsidR="00EE534D" w:rsidRPr="00E225F3" w:rsidRDefault="00EE534D" w:rsidP="003337BE">
      <w:pPr>
        <w:rPr>
          <w:b/>
          <w:lang w:val="en-GB"/>
        </w:rPr>
      </w:pPr>
    </w:p>
    <w:sectPr w:rsidR="00EE534D" w:rsidRPr="00E225F3" w:rsidSect="00875224">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6B" w:rsidRDefault="0041246B" w:rsidP="00291724">
      <w:pPr>
        <w:spacing w:after="0" w:line="240" w:lineRule="auto"/>
      </w:pPr>
      <w:r>
        <w:separator/>
      </w:r>
    </w:p>
  </w:endnote>
  <w:endnote w:type="continuationSeparator" w:id="0">
    <w:p w:rsidR="0041246B" w:rsidRDefault="0041246B" w:rsidP="0029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24" w:rsidRDefault="00EE534D">
    <w:pPr>
      <w:pStyle w:val="Stopka"/>
    </w:pPr>
    <w:r>
      <w:rPr>
        <w:noProof/>
        <w:lang w:eastAsia="pl-PL"/>
      </w:rPr>
      <w:drawing>
        <wp:anchor distT="0" distB="0" distL="114300" distR="114300" simplePos="0" relativeHeight="251674624" behindDoc="1" locked="0" layoutInCell="1" allowOverlap="1" wp14:anchorId="43B0F7A9" wp14:editId="7719DCFE">
          <wp:simplePos x="0" y="0"/>
          <wp:positionH relativeFrom="column">
            <wp:posOffset>-720090</wp:posOffset>
          </wp:positionH>
          <wp:positionV relativeFrom="paragraph">
            <wp:posOffset>-188595</wp:posOffset>
          </wp:positionV>
          <wp:extent cx="7656830" cy="858520"/>
          <wp:effectExtent l="0" t="0" r="1270" b="0"/>
          <wp:wrapThrough wrapText="bothSides">
            <wp:wrapPolygon edited="0">
              <wp:start x="0" y="0"/>
              <wp:lineTo x="0" y="21089"/>
              <wp:lineTo x="21550" y="21089"/>
              <wp:lineTo x="21550" y="0"/>
              <wp:lineTo x="0" y="0"/>
            </wp:wrapPolygon>
          </wp:wrapThrough>
          <wp:docPr id="6" name="Obraz 6" descr="C:\Users\StolarMi\Desktop\Logotypy QSNA\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larMi\Desktop\Logotypy QSNA\Papi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6775"/>
                  <a:stretch/>
                </pic:blipFill>
                <pic:spPr bwMode="auto">
                  <a:xfrm>
                    <a:off x="0" y="0"/>
                    <a:ext cx="7656830" cy="858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6B" w:rsidRDefault="0041246B" w:rsidP="00291724">
      <w:pPr>
        <w:spacing w:after="0" w:line="240" w:lineRule="auto"/>
      </w:pPr>
      <w:r>
        <w:separator/>
      </w:r>
    </w:p>
  </w:footnote>
  <w:footnote w:type="continuationSeparator" w:id="0">
    <w:p w:rsidR="0041246B" w:rsidRDefault="0041246B" w:rsidP="00291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9"/>
      <w:gridCol w:w="2430"/>
      <w:gridCol w:w="2429"/>
      <w:gridCol w:w="2430"/>
    </w:tblGrid>
    <w:tr w:rsidR="00BF2ED2" w:rsidTr="00BF2ED2">
      <w:trPr>
        <w:trHeight w:val="1555"/>
        <w:jc w:val="center"/>
      </w:trPr>
      <w:tc>
        <w:tcPr>
          <w:tcW w:w="2429" w:type="dxa"/>
        </w:tcPr>
        <w:p w:rsidR="00BF2ED2" w:rsidRDefault="00BF2ED2" w:rsidP="00AC1DDC">
          <w:pPr>
            <w:pStyle w:val="Nagwek"/>
            <w:rPr>
              <w:noProof/>
              <w:lang w:eastAsia="pl-PL"/>
            </w:rPr>
          </w:pPr>
          <w:r>
            <w:rPr>
              <w:noProof/>
              <w:lang w:eastAsia="pl-PL"/>
            </w:rPr>
            <w:drawing>
              <wp:inline distT="0" distB="0" distL="0" distR="0" wp14:anchorId="2F90D657" wp14:editId="627B9E72">
                <wp:extent cx="1405255" cy="9258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rtret.png"/>
                        <pic:cNvPicPr/>
                      </pic:nvPicPr>
                      <pic:blipFill>
                        <a:blip r:embed="rId1">
                          <a:extLst>
                            <a:ext uri="{28A0092B-C50C-407E-A947-70E740481C1C}">
                              <a14:useLocalDpi xmlns:a14="http://schemas.microsoft.com/office/drawing/2010/main" val="0"/>
                            </a:ext>
                          </a:extLst>
                        </a:blip>
                        <a:stretch>
                          <a:fillRect/>
                        </a:stretch>
                      </pic:blipFill>
                      <pic:spPr>
                        <a:xfrm>
                          <a:off x="0" y="0"/>
                          <a:ext cx="1405255" cy="925830"/>
                        </a:xfrm>
                        <a:prstGeom prst="rect">
                          <a:avLst/>
                        </a:prstGeom>
                      </pic:spPr>
                    </pic:pic>
                  </a:graphicData>
                </a:graphic>
              </wp:inline>
            </w:drawing>
          </w:r>
        </w:p>
      </w:tc>
      <w:tc>
        <w:tcPr>
          <w:tcW w:w="2430" w:type="dxa"/>
        </w:tcPr>
        <w:p w:rsidR="00BF2ED2" w:rsidRDefault="00BF2ED2" w:rsidP="00AC1DDC">
          <w:pPr>
            <w:pStyle w:val="Nagwek"/>
          </w:pPr>
          <w:r>
            <w:rPr>
              <w:noProof/>
              <w:lang w:eastAsia="pl-PL"/>
            </w:rPr>
            <w:drawing>
              <wp:anchor distT="0" distB="0" distL="114300" distR="114300" simplePos="0" relativeHeight="251673600" behindDoc="0" locked="0" layoutInCell="1" allowOverlap="1" wp14:anchorId="3B7A6942" wp14:editId="6224EDC1">
                <wp:simplePos x="0" y="0"/>
                <wp:positionH relativeFrom="margin">
                  <wp:posOffset>83820</wp:posOffset>
                </wp:positionH>
                <wp:positionV relativeFrom="margin">
                  <wp:posOffset>170815</wp:posOffset>
                </wp:positionV>
                <wp:extent cx="1014730" cy="655955"/>
                <wp:effectExtent l="0" t="0" r="0" b="0"/>
                <wp:wrapSquare wrapText="bothSides"/>
                <wp:docPr id="2" name="Obraz 2" descr="http://enactus.p.lodz.pl/wp-content/uploads/2013/09/m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actus.p.lodz.pl/wp-content/uploads/2013/09/medi.jpg"/>
                        <pic:cNvPicPr>
                          <a:picLocks noChangeAspect="1" noChangeArrowheads="1"/>
                        </pic:cNvPicPr>
                      </pic:nvPicPr>
                      <pic:blipFill>
                        <a:blip r:embed="rId2"/>
                        <a:srcRect/>
                        <a:stretch>
                          <a:fillRect/>
                        </a:stretch>
                      </pic:blipFill>
                      <pic:spPr bwMode="auto">
                        <a:xfrm>
                          <a:off x="0" y="0"/>
                          <a:ext cx="1014730" cy="655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tc>
      <w:tc>
        <w:tcPr>
          <w:tcW w:w="2429" w:type="dxa"/>
        </w:tcPr>
        <w:p w:rsidR="00BF2ED2" w:rsidRDefault="00BF2ED2" w:rsidP="00AC1DDC">
          <w:pPr>
            <w:pStyle w:val="Nagwek"/>
            <w:rPr>
              <w:noProof/>
              <w:lang w:val="sv-SE" w:eastAsia="sv-SE"/>
            </w:rPr>
          </w:pPr>
        </w:p>
        <w:p w:rsidR="00BF2ED2" w:rsidRDefault="00BF2ED2" w:rsidP="00AC1DDC">
          <w:pPr>
            <w:pStyle w:val="Nagwek"/>
            <w:rPr>
              <w:noProof/>
              <w:lang w:val="sv-SE" w:eastAsia="sv-SE"/>
            </w:rPr>
          </w:pPr>
        </w:p>
        <w:p w:rsidR="00BF2ED2" w:rsidRDefault="00BF2ED2" w:rsidP="00AC1DDC">
          <w:pPr>
            <w:pStyle w:val="Nagwek"/>
          </w:pPr>
          <w:r>
            <w:rPr>
              <w:noProof/>
              <w:lang w:eastAsia="pl-PL"/>
            </w:rPr>
            <w:drawing>
              <wp:inline distT="0" distB="0" distL="0" distR="0" wp14:anchorId="3DC1EAB7" wp14:editId="53565402">
                <wp:extent cx="1443843" cy="39502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SZAWA_AMBASADA SZWECJI_RGB.jpg"/>
                        <pic:cNvPicPr/>
                      </pic:nvPicPr>
                      <pic:blipFill>
                        <a:blip r:embed="rId3">
                          <a:extLst>
                            <a:ext uri="{28A0092B-C50C-407E-A947-70E740481C1C}">
                              <a14:useLocalDpi xmlns:a14="http://schemas.microsoft.com/office/drawing/2010/main" val="0"/>
                            </a:ext>
                          </a:extLst>
                        </a:blip>
                        <a:stretch>
                          <a:fillRect/>
                        </a:stretch>
                      </pic:blipFill>
                      <pic:spPr>
                        <a:xfrm>
                          <a:off x="0" y="0"/>
                          <a:ext cx="1455851" cy="398305"/>
                        </a:xfrm>
                        <a:prstGeom prst="rect">
                          <a:avLst/>
                        </a:prstGeom>
                      </pic:spPr>
                    </pic:pic>
                  </a:graphicData>
                </a:graphic>
              </wp:inline>
            </w:drawing>
          </w:r>
        </w:p>
      </w:tc>
      <w:tc>
        <w:tcPr>
          <w:tcW w:w="2430" w:type="dxa"/>
        </w:tcPr>
        <w:p w:rsidR="00BF2ED2" w:rsidRDefault="00BF2ED2" w:rsidP="00AC1DDC">
          <w:pPr>
            <w:pStyle w:val="Nagwek"/>
          </w:pPr>
          <w:r>
            <w:rPr>
              <w:noProof/>
              <w:lang w:eastAsia="pl-PL"/>
            </w:rPr>
            <w:drawing>
              <wp:anchor distT="0" distB="0" distL="114300" distR="114300" simplePos="0" relativeHeight="251672576" behindDoc="0" locked="0" layoutInCell="1" allowOverlap="1" wp14:anchorId="31E1AF4A" wp14:editId="3A0E6633">
                <wp:simplePos x="0" y="0"/>
                <wp:positionH relativeFrom="margin">
                  <wp:posOffset>153670</wp:posOffset>
                </wp:positionH>
                <wp:positionV relativeFrom="margin">
                  <wp:posOffset>8255</wp:posOffset>
                </wp:positionV>
                <wp:extent cx="947420" cy="1019810"/>
                <wp:effectExtent l="0" t="0" r="5080" b="8890"/>
                <wp:wrapSquare wrapText="bothSides"/>
                <wp:docPr id="1" name="Obraz 1" descr="Z:\Poland Clients\Medicover\Queen Silvia Nursing Awards\QSNA_Logo_PL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oland Clients\Medicover\Queen Silvia Nursing Awards\QSNA_Logo_PL_OK.jpg"/>
                        <pic:cNvPicPr>
                          <a:picLocks noChangeAspect="1" noChangeArrowheads="1"/>
                        </pic:cNvPicPr>
                      </pic:nvPicPr>
                      <pic:blipFill>
                        <a:blip r:embed="rId4"/>
                        <a:srcRect/>
                        <a:stretch>
                          <a:fillRect/>
                        </a:stretch>
                      </pic:blipFill>
                      <pic:spPr bwMode="auto">
                        <a:xfrm>
                          <a:off x="0" y="0"/>
                          <a:ext cx="947420" cy="1019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291724" w:rsidRDefault="00291724" w:rsidP="0087522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24"/>
    <w:rsid w:val="000011EB"/>
    <w:rsid w:val="00024D01"/>
    <w:rsid w:val="00044B13"/>
    <w:rsid w:val="00050D48"/>
    <w:rsid w:val="000522A5"/>
    <w:rsid w:val="000915E3"/>
    <w:rsid w:val="00095BF8"/>
    <w:rsid w:val="00095D73"/>
    <w:rsid w:val="000A4B6D"/>
    <w:rsid w:val="000C6444"/>
    <w:rsid w:val="000D2C0C"/>
    <w:rsid w:val="000F74F3"/>
    <w:rsid w:val="00121080"/>
    <w:rsid w:val="00155EC9"/>
    <w:rsid w:val="00176BDB"/>
    <w:rsid w:val="001878DB"/>
    <w:rsid w:val="001C15F3"/>
    <w:rsid w:val="00201A15"/>
    <w:rsid w:val="002077DE"/>
    <w:rsid w:val="00231FAD"/>
    <w:rsid w:val="00253B66"/>
    <w:rsid w:val="00261281"/>
    <w:rsid w:val="00291724"/>
    <w:rsid w:val="0030447D"/>
    <w:rsid w:val="00311041"/>
    <w:rsid w:val="003315EC"/>
    <w:rsid w:val="003337BE"/>
    <w:rsid w:val="0036109F"/>
    <w:rsid w:val="00405D99"/>
    <w:rsid w:val="0041246B"/>
    <w:rsid w:val="004346CF"/>
    <w:rsid w:val="00435494"/>
    <w:rsid w:val="004622AB"/>
    <w:rsid w:val="00470D01"/>
    <w:rsid w:val="00496F29"/>
    <w:rsid w:val="004C3AAE"/>
    <w:rsid w:val="004D6A30"/>
    <w:rsid w:val="005024E8"/>
    <w:rsid w:val="005029FB"/>
    <w:rsid w:val="00554C5F"/>
    <w:rsid w:val="00574997"/>
    <w:rsid w:val="00591B95"/>
    <w:rsid w:val="00595745"/>
    <w:rsid w:val="00600C76"/>
    <w:rsid w:val="0060125C"/>
    <w:rsid w:val="00605658"/>
    <w:rsid w:val="00640BA7"/>
    <w:rsid w:val="006A3D23"/>
    <w:rsid w:val="006F5038"/>
    <w:rsid w:val="0071413B"/>
    <w:rsid w:val="007153C7"/>
    <w:rsid w:val="0075501A"/>
    <w:rsid w:val="00770853"/>
    <w:rsid w:val="00777C05"/>
    <w:rsid w:val="007B193F"/>
    <w:rsid w:val="007C7B4D"/>
    <w:rsid w:val="00875224"/>
    <w:rsid w:val="0089658E"/>
    <w:rsid w:val="0089740D"/>
    <w:rsid w:val="008B692C"/>
    <w:rsid w:val="00952B8A"/>
    <w:rsid w:val="009A1CEF"/>
    <w:rsid w:val="009A3134"/>
    <w:rsid w:val="00A2649A"/>
    <w:rsid w:val="00A710C2"/>
    <w:rsid w:val="00AC1DDC"/>
    <w:rsid w:val="00AD2111"/>
    <w:rsid w:val="00AF5482"/>
    <w:rsid w:val="00AF6F4D"/>
    <w:rsid w:val="00B410D6"/>
    <w:rsid w:val="00B50C5E"/>
    <w:rsid w:val="00B6292F"/>
    <w:rsid w:val="00BB34DA"/>
    <w:rsid w:val="00BF2ED2"/>
    <w:rsid w:val="00C66FC0"/>
    <w:rsid w:val="00C7785F"/>
    <w:rsid w:val="00D03144"/>
    <w:rsid w:val="00D0535A"/>
    <w:rsid w:val="00D06406"/>
    <w:rsid w:val="00D91EE0"/>
    <w:rsid w:val="00DA7D5B"/>
    <w:rsid w:val="00DB2B21"/>
    <w:rsid w:val="00DC49E2"/>
    <w:rsid w:val="00DC6CD3"/>
    <w:rsid w:val="00DE0148"/>
    <w:rsid w:val="00E225F3"/>
    <w:rsid w:val="00E46B8B"/>
    <w:rsid w:val="00E720EB"/>
    <w:rsid w:val="00E97391"/>
    <w:rsid w:val="00EC468A"/>
    <w:rsid w:val="00ED33E5"/>
    <w:rsid w:val="00EE534D"/>
    <w:rsid w:val="00EE6605"/>
    <w:rsid w:val="00F203B0"/>
    <w:rsid w:val="00F504B5"/>
    <w:rsid w:val="00F75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17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1724"/>
  </w:style>
  <w:style w:type="paragraph" w:styleId="Stopka">
    <w:name w:val="footer"/>
    <w:basedOn w:val="Normalny"/>
    <w:link w:val="StopkaZnak"/>
    <w:uiPriority w:val="99"/>
    <w:unhideWhenUsed/>
    <w:rsid w:val="002917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1724"/>
  </w:style>
  <w:style w:type="paragraph" w:styleId="Tekstdymka">
    <w:name w:val="Balloon Text"/>
    <w:basedOn w:val="Normalny"/>
    <w:link w:val="TekstdymkaZnak"/>
    <w:uiPriority w:val="99"/>
    <w:semiHidden/>
    <w:unhideWhenUsed/>
    <w:rsid w:val="00291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1724"/>
    <w:rPr>
      <w:rFonts w:ascii="Tahoma" w:hAnsi="Tahoma" w:cs="Tahoma"/>
      <w:sz w:val="16"/>
      <w:szCs w:val="16"/>
    </w:rPr>
  </w:style>
  <w:style w:type="character" w:styleId="Hipercze">
    <w:name w:val="Hyperlink"/>
    <w:basedOn w:val="Domylnaczcionkaakapitu"/>
    <w:uiPriority w:val="99"/>
    <w:unhideWhenUsed/>
    <w:rsid w:val="00574997"/>
    <w:rPr>
      <w:color w:val="0000FF" w:themeColor="hyperlink"/>
      <w:u w:val="single"/>
    </w:rPr>
  </w:style>
  <w:style w:type="table" w:styleId="Tabela-Siatka">
    <w:name w:val="Table Grid"/>
    <w:basedOn w:val="Standardowy"/>
    <w:uiPriority w:val="59"/>
    <w:rsid w:val="00AC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155EC9"/>
  </w:style>
  <w:style w:type="character" w:styleId="Odwoaniedokomentarza">
    <w:name w:val="annotation reference"/>
    <w:basedOn w:val="Domylnaczcionkaakapitu"/>
    <w:uiPriority w:val="99"/>
    <w:semiHidden/>
    <w:unhideWhenUsed/>
    <w:rsid w:val="00044B13"/>
    <w:rPr>
      <w:sz w:val="16"/>
      <w:szCs w:val="16"/>
    </w:rPr>
  </w:style>
  <w:style w:type="paragraph" w:styleId="Tekstkomentarza">
    <w:name w:val="annotation text"/>
    <w:basedOn w:val="Normalny"/>
    <w:link w:val="TekstkomentarzaZnak"/>
    <w:uiPriority w:val="99"/>
    <w:semiHidden/>
    <w:unhideWhenUsed/>
    <w:rsid w:val="00044B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4B13"/>
    <w:rPr>
      <w:sz w:val="20"/>
      <w:szCs w:val="20"/>
    </w:rPr>
  </w:style>
  <w:style w:type="paragraph" w:styleId="Tematkomentarza">
    <w:name w:val="annotation subject"/>
    <w:basedOn w:val="Tekstkomentarza"/>
    <w:next w:val="Tekstkomentarza"/>
    <w:link w:val="TematkomentarzaZnak"/>
    <w:uiPriority w:val="99"/>
    <w:semiHidden/>
    <w:unhideWhenUsed/>
    <w:rsid w:val="00044B13"/>
    <w:rPr>
      <w:b/>
      <w:bCs/>
    </w:rPr>
  </w:style>
  <w:style w:type="character" w:customStyle="1" w:styleId="TematkomentarzaZnak">
    <w:name w:val="Temat komentarza Znak"/>
    <w:basedOn w:val="TekstkomentarzaZnak"/>
    <w:link w:val="Tematkomentarza"/>
    <w:uiPriority w:val="99"/>
    <w:semiHidden/>
    <w:rsid w:val="00044B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17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1724"/>
  </w:style>
  <w:style w:type="paragraph" w:styleId="Stopka">
    <w:name w:val="footer"/>
    <w:basedOn w:val="Normalny"/>
    <w:link w:val="StopkaZnak"/>
    <w:uiPriority w:val="99"/>
    <w:unhideWhenUsed/>
    <w:rsid w:val="002917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1724"/>
  </w:style>
  <w:style w:type="paragraph" w:styleId="Tekstdymka">
    <w:name w:val="Balloon Text"/>
    <w:basedOn w:val="Normalny"/>
    <w:link w:val="TekstdymkaZnak"/>
    <w:uiPriority w:val="99"/>
    <w:semiHidden/>
    <w:unhideWhenUsed/>
    <w:rsid w:val="00291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1724"/>
    <w:rPr>
      <w:rFonts w:ascii="Tahoma" w:hAnsi="Tahoma" w:cs="Tahoma"/>
      <w:sz w:val="16"/>
      <w:szCs w:val="16"/>
    </w:rPr>
  </w:style>
  <w:style w:type="character" w:styleId="Hipercze">
    <w:name w:val="Hyperlink"/>
    <w:basedOn w:val="Domylnaczcionkaakapitu"/>
    <w:uiPriority w:val="99"/>
    <w:unhideWhenUsed/>
    <w:rsid w:val="00574997"/>
    <w:rPr>
      <w:color w:val="0000FF" w:themeColor="hyperlink"/>
      <w:u w:val="single"/>
    </w:rPr>
  </w:style>
  <w:style w:type="table" w:styleId="Tabela-Siatka">
    <w:name w:val="Table Grid"/>
    <w:basedOn w:val="Standardowy"/>
    <w:uiPriority w:val="59"/>
    <w:rsid w:val="00AC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155EC9"/>
  </w:style>
  <w:style w:type="character" w:styleId="Odwoaniedokomentarza">
    <w:name w:val="annotation reference"/>
    <w:basedOn w:val="Domylnaczcionkaakapitu"/>
    <w:uiPriority w:val="99"/>
    <w:semiHidden/>
    <w:unhideWhenUsed/>
    <w:rsid w:val="00044B13"/>
    <w:rPr>
      <w:sz w:val="16"/>
      <w:szCs w:val="16"/>
    </w:rPr>
  </w:style>
  <w:style w:type="paragraph" w:styleId="Tekstkomentarza">
    <w:name w:val="annotation text"/>
    <w:basedOn w:val="Normalny"/>
    <w:link w:val="TekstkomentarzaZnak"/>
    <w:uiPriority w:val="99"/>
    <w:semiHidden/>
    <w:unhideWhenUsed/>
    <w:rsid w:val="00044B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4B13"/>
    <w:rPr>
      <w:sz w:val="20"/>
      <w:szCs w:val="20"/>
    </w:rPr>
  </w:style>
  <w:style w:type="paragraph" w:styleId="Tematkomentarza">
    <w:name w:val="annotation subject"/>
    <w:basedOn w:val="Tekstkomentarza"/>
    <w:next w:val="Tekstkomentarza"/>
    <w:link w:val="TematkomentarzaZnak"/>
    <w:uiPriority w:val="99"/>
    <w:semiHidden/>
    <w:unhideWhenUsed/>
    <w:rsid w:val="00044B13"/>
    <w:rPr>
      <w:b/>
      <w:bCs/>
    </w:rPr>
  </w:style>
  <w:style w:type="character" w:customStyle="1" w:styleId="TematkomentarzaZnak">
    <w:name w:val="Temat komentarza Znak"/>
    <w:basedOn w:val="TekstkomentarzaZnak"/>
    <w:link w:val="Tematkomentarza"/>
    <w:uiPriority w:val="99"/>
    <w:semiHidden/>
    <w:rsid w:val="00044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47644">
      <w:bodyDiv w:val="1"/>
      <w:marLeft w:val="0"/>
      <w:marRight w:val="0"/>
      <w:marTop w:val="0"/>
      <w:marBottom w:val="0"/>
      <w:divBdr>
        <w:top w:val="none" w:sz="0" w:space="0" w:color="auto"/>
        <w:left w:val="none" w:sz="0" w:space="0" w:color="auto"/>
        <w:bottom w:val="none" w:sz="0" w:space="0" w:color="auto"/>
        <w:right w:val="none" w:sz="0" w:space="0" w:color="auto"/>
      </w:divBdr>
    </w:div>
    <w:div w:id="730734857">
      <w:bodyDiv w:val="1"/>
      <w:marLeft w:val="0"/>
      <w:marRight w:val="0"/>
      <w:marTop w:val="0"/>
      <w:marBottom w:val="0"/>
      <w:divBdr>
        <w:top w:val="none" w:sz="0" w:space="0" w:color="auto"/>
        <w:left w:val="none" w:sz="0" w:space="0" w:color="auto"/>
        <w:bottom w:val="none" w:sz="0" w:space="0" w:color="auto"/>
        <w:right w:val="none" w:sz="0" w:space="0" w:color="auto"/>
      </w:divBdr>
    </w:div>
    <w:div w:id="905186762">
      <w:bodyDiv w:val="1"/>
      <w:marLeft w:val="0"/>
      <w:marRight w:val="0"/>
      <w:marTop w:val="0"/>
      <w:marBottom w:val="0"/>
      <w:divBdr>
        <w:top w:val="none" w:sz="0" w:space="0" w:color="auto"/>
        <w:left w:val="none" w:sz="0" w:space="0" w:color="auto"/>
        <w:bottom w:val="none" w:sz="0" w:space="0" w:color="auto"/>
        <w:right w:val="none" w:sz="0" w:space="0" w:color="auto"/>
      </w:divBdr>
    </w:div>
    <w:div w:id="1337996047">
      <w:bodyDiv w:val="1"/>
      <w:marLeft w:val="0"/>
      <w:marRight w:val="0"/>
      <w:marTop w:val="0"/>
      <w:marBottom w:val="0"/>
      <w:divBdr>
        <w:top w:val="none" w:sz="0" w:space="0" w:color="auto"/>
        <w:left w:val="none" w:sz="0" w:space="0" w:color="auto"/>
        <w:bottom w:val="none" w:sz="0" w:space="0" w:color="auto"/>
        <w:right w:val="none" w:sz="0" w:space="0" w:color="auto"/>
      </w:divBdr>
    </w:div>
    <w:div w:id="1361079305">
      <w:bodyDiv w:val="1"/>
      <w:marLeft w:val="0"/>
      <w:marRight w:val="0"/>
      <w:marTop w:val="0"/>
      <w:marBottom w:val="0"/>
      <w:divBdr>
        <w:top w:val="none" w:sz="0" w:space="0" w:color="auto"/>
        <w:left w:val="none" w:sz="0" w:space="0" w:color="auto"/>
        <w:bottom w:val="none" w:sz="0" w:space="0" w:color="auto"/>
        <w:right w:val="none" w:sz="0" w:space="0" w:color="auto"/>
      </w:divBdr>
    </w:div>
    <w:div w:id="1645432188">
      <w:bodyDiv w:val="1"/>
      <w:marLeft w:val="0"/>
      <w:marRight w:val="0"/>
      <w:marTop w:val="0"/>
      <w:marBottom w:val="0"/>
      <w:divBdr>
        <w:top w:val="none" w:sz="0" w:space="0" w:color="auto"/>
        <w:left w:val="none" w:sz="0" w:space="0" w:color="auto"/>
        <w:bottom w:val="none" w:sz="0" w:space="0" w:color="auto"/>
        <w:right w:val="none" w:sz="0" w:space="0" w:color="auto"/>
      </w:divBdr>
    </w:div>
    <w:div w:id="16988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stolarczyk@medicover.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styna.goscinska-bociong@medicove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12B7-233F-4E69-847D-890F69C4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4879</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Medicover</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Stolarczyk Michał</dc:creator>
  <cp:lastModifiedBy>Dębska Katarzyna</cp:lastModifiedBy>
  <cp:revision>6</cp:revision>
  <cp:lastPrinted>2017-02-27T11:03:00Z</cp:lastPrinted>
  <dcterms:created xsi:type="dcterms:W3CDTF">2017-02-28T10:30:00Z</dcterms:created>
  <dcterms:modified xsi:type="dcterms:W3CDTF">2017-02-28T10:57:00Z</dcterms:modified>
</cp:coreProperties>
</file>