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E2AA" w14:textId="77777777" w:rsidR="00CD3D6B" w:rsidRPr="00040D67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40D67"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 wp14:anchorId="3947760D" wp14:editId="0588A10D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6E6C19" w14:textId="77777777" w:rsidR="00CD3D6B" w:rsidRPr="00040D67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14:paraId="7E35DAD6" w14:textId="09B465E3" w:rsidR="00CD3D6B" w:rsidRPr="00040D67" w:rsidRDefault="00A54D81" w:rsidP="000C2BA6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 w:rsidRPr="00040D67">
        <w:rPr>
          <w:color w:val="4F81BD"/>
          <w:sz w:val="28"/>
          <w:szCs w:val="28"/>
          <w:u w:color="4F81BD"/>
        </w:rPr>
        <w:t xml:space="preserve">Warszawa, </w:t>
      </w:r>
      <w:r w:rsidR="000374B5">
        <w:rPr>
          <w:color w:val="4F81BD"/>
          <w:sz w:val="28"/>
          <w:szCs w:val="28"/>
          <w:u w:color="4F81BD"/>
        </w:rPr>
        <w:t>6</w:t>
      </w:r>
      <w:r w:rsidR="002E6A55">
        <w:rPr>
          <w:color w:val="4F81BD"/>
          <w:sz w:val="28"/>
          <w:szCs w:val="28"/>
          <w:u w:color="4F81BD"/>
        </w:rPr>
        <w:t>.12</w:t>
      </w:r>
      <w:r w:rsidR="00CD3D6B" w:rsidRPr="00040D67">
        <w:rPr>
          <w:color w:val="4F81BD"/>
          <w:sz w:val="28"/>
          <w:szCs w:val="28"/>
          <w:u w:color="4F81BD"/>
        </w:rPr>
        <w:t>.2016</w:t>
      </w:r>
    </w:p>
    <w:p w14:paraId="73194930" w14:textId="77777777" w:rsidR="0051798E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40D67">
        <w:rPr>
          <w:color w:val="4F81BD"/>
          <w:u w:color="4F81BD"/>
          <w:lang w:val="de-DE"/>
        </w:rPr>
        <w:t xml:space="preserve"> </w:t>
      </w:r>
      <w:r w:rsidRPr="00040D67">
        <w:rPr>
          <w:color w:val="4F81BD"/>
          <w:sz w:val="28"/>
          <w:szCs w:val="28"/>
          <w:u w:color="4F81BD"/>
        </w:rPr>
        <w:t>Informacja prasowa</w:t>
      </w:r>
    </w:p>
    <w:p w14:paraId="77D40DA6" w14:textId="77777777" w:rsidR="006652D9" w:rsidRPr="00040D67" w:rsidRDefault="006652D9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14:paraId="6EA6642C" w14:textId="68B56E1C" w:rsidR="00225B28" w:rsidRPr="00040D67" w:rsidRDefault="006652D9" w:rsidP="00225B28">
      <w:pPr>
        <w:pStyle w:val="Tytu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</w:t>
      </w:r>
      <w:r w:rsidR="00040D67" w:rsidRPr="00040D67">
        <w:rPr>
          <w:rFonts w:ascii="Calibri" w:hAnsi="Calibri"/>
          <w:b/>
          <w:bCs/>
          <w:sz w:val="28"/>
          <w:szCs w:val="28"/>
        </w:rPr>
        <w:t>yfryzacja</w:t>
      </w:r>
      <w:r w:rsidR="0058422D">
        <w:rPr>
          <w:rFonts w:ascii="Calibri" w:hAnsi="Calibri"/>
          <w:b/>
          <w:bCs/>
          <w:sz w:val="28"/>
          <w:szCs w:val="28"/>
        </w:rPr>
        <w:t xml:space="preserve"> usług medycznych</w:t>
      </w:r>
      <w:r w:rsidR="00252A1E">
        <w:rPr>
          <w:rFonts w:ascii="Calibri" w:hAnsi="Calibri"/>
          <w:b/>
          <w:bCs/>
          <w:sz w:val="28"/>
          <w:szCs w:val="28"/>
        </w:rPr>
        <w:t xml:space="preserve">, </w:t>
      </w:r>
      <w:r w:rsidR="00F53E7B">
        <w:rPr>
          <w:rFonts w:ascii="Calibri" w:hAnsi="Calibri"/>
          <w:b/>
          <w:bCs/>
          <w:sz w:val="28"/>
          <w:szCs w:val="28"/>
        </w:rPr>
        <w:t xml:space="preserve">czyli pacjent </w:t>
      </w:r>
      <w:r w:rsidR="00252A1E">
        <w:rPr>
          <w:rFonts w:ascii="Calibri" w:hAnsi="Calibri"/>
          <w:b/>
          <w:bCs/>
          <w:sz w:val="28"/>
          <w:szCs w:val="28"/>
        </w:rPr>
        <w:t xml:space="preserve">w świecie </w:t>
      </w:r>
      <w:r w:rsidR="002549B8">
        <w:rPr>
          <w:rFonts w:ascii="Calibri" w:hAnsi="Calibri"/>
          <w:b/>
          <w:bCs/>
          <w:sz w:val="28"/>
          <w:szCs w:val="28"/>
        </w:rPr>
        <w:t>online</w:t>
      </w:r>
      <w:bookmarkStart w:id="0" w:name="_GoBack"/>
      <w:bookmarkEnd w:id="0"/>
    </w:p>
    <w:p w14:paraId="5254A93E" w14:textId="33E1A6EE" w:rsidR="002549B8" w:rsidRPr="002549B8" w:rsidRDefault="00AE66E4" w:rsidP="002549B8">
      <w:pPr>
        <w:rPr>
          <w:b/>
          <w:color w:val="auto"/>
        </w:rPr>
      </w:pPr>
      <w:r w:rsidRPr="00040D67">
        <w:rPr>
          <w:b/>
          <w:color w:val="auto"/>
        </w:rPr>
        <w:t>Urządzenia mobilne, dedykowane aplikacje</w:t>
      </w:r>
      <w:r w:rsidR="00FA77BF">
        <w:rPr>
          <w:b/>
          <w:color w:val="auto"/>
        </w:rPr>
        <w:t xml:space="preserve"> mobilne</w:t>
      </w:r>
      <w:r w:rsidRPr="00040D67">
        <w:rPr>
          <w:b/>
          <w:color w:val="auto"/>
        </w:rPr>
        <w:t xml:space="preserve">, </w:t>
      </w:r>
      <w:proofErr w:type="spellStart"/>
      <w:r w:rsidRPr="00040D67">
        <w:rPr>
          <w:b/>
          <w:color w:val="auto"/>
        </w:rPr>
        <w:t>telekonsultacje</w:t>
      </w:r>
      <w:proofErr w:type="spellEnd"/>
      <w:r w:rsidRPr="00040D67">
        <w:rPr>
          <w:b/>
          <w:color w:val="auto"/>
        </w:rPr>
        <w:t xml:space="preserve"> czy narzędzia typu data </w:t>
      </w:r>
      <w:proofErr w:type="spellStart"/>
      <w:r w:rsidRPr="00040D67">
        <w:rPr>
          <w:b/>
          <w:color w:val="auto"/>
        </w:rPr>
        <w:t>m</w:t>
      </w:r>
      <w:r w:rsidRPr="00040D67">
        <w:rPr>
          <w:b/>
          <w:color w:val="auto"/>
        </w:rPr>
        <w:t>i</w:t>
      </w:r>
      <w:r w:rsidRPr="00040D67">
        <w:rPr>
          <w:b/>
          <w:color w:val="auto"/>
        </w:rPr>
        <w:t>ning</w:t>
      </w:r>
      <w:proofErr w:type="spellEnd"/>
      <w:r w:rsidRPr="00040D67">
        <w:rPr>
          <w:b/>
          <w:color w:val="auto"/>
        </w:rPr>
        <w:t xml:space="preserve"> w służbie zdrowia brzmią jak odległa przyszłość? Nic bardziej mylnego! </w:t>
      </w:r>
      <w:proofErr w:type="spellStart"/>
      <w:r w:rsidRPr="00040D67">
        <w:rPr>
          <w:b/>
          <w:color w:val="auto"/>
        </w:rPr>
        <w:t>Telemedycyna</w:t>
      </w:r>
      <w:proofErr w:type="spellEnd"/>
      <w:r w:rsidRPr="00040D67">
        <w:rPr>
          <w:b/>
          <w:color w:val="auto"/>
        </w:rPr>
        <w:t xml:space="preserve"> </w:t>
      </w:r>
      <w:r w:rsidR="00040D67" w:rsidRPr="00040D67">
        <w:rPr>
          <w:b/>
          <w:color w:val="auto"/>
        </w:rPr>
        <w:t>staje się coraz bardziej</w:t>
      </w:r>
      <w:r w:rsidRPr="00040D67">
        <w:rPr>
          <w:b/>
          <w:color w:val="auto"/>
        </w:rPr>
        <w:t xml:space="preserve"> popularnym rozwiązaniem. </w:t>
      </w:r>
      <w:r w:rsidR="00040D67" w:rsidRPr="00040D67">
        <w:rPr>
          <w:b/>
          <w:color w:val="auto"/>
        </w:rPr>
        <w:t xml:space="preserve">Czy okaże się </w:t>
      </w:r>
      <w:r w:rsidR="00040D67" w:rsidRPr="00040D67">
        <w:rPr>
          <w:rFonts w:cs="Arial"/>
          <w:b/>
          <w:color w:val="auto"/>
        </w:rPr>
        <w:t>rewolucją w funkcjonowaniu systemu ochrony zdrowia?</w:t>
      </w:r>
      <w:r w:rsidR="00040D67" w:rsidRPr="00040D67">
        <w:rPr>
          <w:rFonts w:cs="Arial"/>
          <w:color w:val="auto"/>
        </w:rPr>
        <w:t xml:space="preserve"> </w:t>
      </w:r>
    </w:p>
    <w:p w14:paraId="02EA9EBB" w14:textId="78E61D5E" w:rsidR="0058422D" w:rsidRPr="00D459CC" w:rsidRDefault="00FB4F72" w:rsidP="00AE66E4">
      <w:r>
        <w:t>Dynamiczny rozwój nowych technologii i zmieniające się</w:t>
      </w:r>
      <w:r w:rsidR="00D459CC">
        <w:t xml:space="preserve"> oczekiwania pacjentów coraz bardziej w</w:t>
      </w:r>
      <w:r w:rsidR="00D459CC">
        <w:t>y</w:t>
      </w:r>
      <w:r w:rsidR="00D459CC">
        <w:t xml:space="preserve">magają od dostawców usług medycznych zmiany oferty. </w:t>
      </w:r>
      <w:r w:rsidR="00EF1959">
        <w:t>Dlatego c</w:t>
      </w:r>
      <w:r w:rsidR="00EF1959" w:rsidRPr="00040D67">
        <w:t>entra medyczne Medicover już od k</w:t>
      </w:r>
      <w:r w:rsidR="00EF1959">
        <w:t xml:space="preserve">ilku lat z powodzeniem wdrażają nowe </w:t>
      </w:r>
      <w:r w:rsidR="00EF1959" w:rsidRPr="00040D67">
        <w:t xml:space="preserve">rozwiązania w zakresie </w:t>
      </w:r>
      <w:proofErr w:type="spellStart"/>
      <w:r w:rsidR="00EF1959" w:rsidRPr="00040D67">
        <w:t>telemedycyny</w:t>
      </w:r>
      <w:proofErr w:type="spellEnd"/>
      <w:r w:rsidR="00EF1959" w:rsidRPr="00040D67">
        <w:t>.</w:t>
      </w:r>
      <w:r w:rsidR="00EF1959">
        <w:t xml:space="preserve"> </w:t>
      </w:r>
      <w:r w:rsidR="00817A3E">
        <w:t>Obecnie ponad 40 proc. wizyt jest umawianych online. A 61 proc. pacjentów Medicover jest użytkownikami naszej pla</w:t>
      </w:r>
      <w:r w:rsidR="00817A3E">
        <w:t>t</w:t>
      </w:r>
      <w:r w:rsidR="00817A3E">
        <w:t xml:space="preserve">formy online. </w:t>
      </w:r>
      <w:r w:rsidR="00D459CC">
        <w:t xml:space="preserve">Co </w:t>
      </w:r>
      <w:r w:rsidR="00FE79B0">
        <w:rPr>
          <w:bCs/>
        </w:rPr>
        <w:t xml:space="preserve">trzecia porada medyczna </w:t>
      </w:r>
      <w:r w:rsidR="00D459CC" w:rsidRPr="00040D67">
        <w:rPr>
          <w:bCs/>
        </w:rPr>
        <w:t xml:space="preserve">odbywa się przez telefon lub </w:t>
      </w:r>
      <w:proofErr w:type="spellStart"/>
      <w:r w:rsidR="00D459CC" w:rsidRPr="00040D67">
        <w:rPr>
          <w:bCs/>
        </w:rPr>
        <w:t>in</w:t>
      </w:r>
      <w:r w:rsidR="00D459CC">
        <w:rPr>
          <w:bCs/>
        </w:rPr>
        <w:t>ternet</w:t>
      </w:r>
      <w:proofErr w:type="spellEnd"/>
      <w:r w:rsidR="00D459CC">
        <w:rPr>
          <w:bCs/>
        </w:rPr>
        <w:t xml:space="preserve">, a ponad </w:t>
      </w:r>
      <w:r w:rsidR="00D459CC" w:rsidRPr="00040D67">
        <w:rPr>
          <w:bCs/>
        </w:rPr>
        <w:t>93 proc. pacjentów deklaruje swoje zadowolenie z konsultacji drogą online.</w:t>
      </w:r>
    </w:p>
    <w:p w14:paraId="58B7877D" w14:textId="77777777" w:rsidR="00C514A8" w:rsidRDefault="00252A1E" w:rsidP="0058422D">
      <w:r>
        <w:t>Dziś p</w:t>
      </w:r>
      <w:r w:rsidR="00D459CC" w:rsidRPr="00040D67">
        <w:t xml:space="preserve">acjenci </w:t>
      </w:r>
      <w:r w:rsidR="00FE79B0">
        <w:t xml:space="preserve">Medicover </w:t>
      </w:r>
      <w:r w:rsidR="00D459CC" w:rsidRPr="00040D67">
        <w:t xml:space="preserve">mogą konsultować </w:t>
      </w:r>
      <w:r w:rsidR="00D459CC">
        <w:t xml:space="preserve">się w </w:t>
      </w:r>
      <w:r w:rsidR="00D459CC" w:rsidRPr="00040D67">
        <w:t xml:space="preserve">sieci </w:t>
      </w:r>
      <w:r w:rsidR="00D459CC">
        <w:t xml:space="preserve">z </w:t>
      </w:r>
      <w:r w:rsidR="00D459CC" w:rsidRPr="00040D67">
        <w:t>internistą, pediatrą oraz lekarzem rodzinnym za pośrednictwem dostę</w:t>
      </w:r>
      <w:r w:rsidR="00D459CC">
        <w:t>pnego na stronie czatu</w:t>
      </w:r>
      <w:r w:rsidR="00D459CC" w:rsidRPr="00040D67">
        <w:t xml:space="preserve"> lub p</w:t>
      </w:r>
      <w:r w:rsidR="00D459CC">
        <w:t>oprzez wideokonferencję.</w:t>
      </w:r>
      <w:r w:rsidR="00D459CC" w:rsidRPr="00D459CC">
        <w:t xml:space="preserve"> </w:t>
      </w:r>
      <w:r w:rsidR="00DF7769" w:rsidRPr="00040D67">
        <w:t>Znaczącym uspra</w:t>
      </w:r>
      <w:r w:rsidR="00DF7769" w:rsidRPr="00040D67">
        <w:t>w</w:t>
      </w:r>
      <w:r w:rsidR="00DF7769" w:rsidRPr="00040D67">
        <w:t>nieniem są także recepty online, dzięki którym pacjent ma możliwość zrealizowania recepty na leki stale przyjmowane, bez konieczności zapisywania się do lekarza. To samo dotyczy możliwości om</w:t>
      </w:r>
      <w:r w:rsidR="00DF7769" w:rsidRPr="00040D67">
        <w:t>ó</w:t>
      </w:r>
      <w:r w:rsidR="00DF7769" w:rsidRPr="00040D67">
        <w:t xml:space="preserve">wienia wyników badań za pośrednictwem </w:t>
      </w:r>
      <w:proofErr w:type="spellStart"/>
      <w:r w:rsidR="00DF7769" w:rsidRPr="00040D67">
        <w:t>internetu</w:t>
      </w:r>
      <w:proofErr w:type="spellEnd"/>
      <w:r w:rsidR="00DF7769" w:rsidRPr="00040D67">
        <w:t>.</w:t>
      </w:r>
      <w:r w:rsidR="00DF7769" w:rsidRPr="00DF7769">
        <w:t xml:space="preserve"> </w:t>
      </w:r>
    </w:p>
    <w:p w14:paraId="1A8C0C8D" w14:textId="3C898C24" w:rsidR="00D459CC" w:rsidRDefault="002959AA" w:rsidP="0058422D">
      <w:r>
        <w:t xml:space="preserve">Dodatkowo </w:t>
      </w:r>
      <w:r w:rsidR="00DF7769">
        <w:t>z</w:t>
      </w:r>
      <w:r w:rsidR="00DF7769" w:rsidRPr="00040D67">
        <w:t xml:space="preserve"> myślą o osobach, k</w:t>
      </w:r>
      <w:r w:rsidR="00DF7769">
        <w:t xml:space="preserve">tóre nie korzystają z </w:t>
      </w:r>
      <w:proofErr w:type="spellStart"/>
      <w:r w:rsidR="00DF7769">
        <w:t>internetu</w:t>
      </w:r>
      <w:proofErr w:type="spellEnd"/>
      <w:r w:rsidR="00DF7769">
        <w:t>, Medicover wprowadził</w:t>
      </w:r>
      <w:r w:rsidR="00DF7769" w:rsidRPr="00040D67">
        <w:t xml:space="preserve"> usługę telef</w:t>
      </w:r>
      <w:r w:rsidR="00DF7769" w:rsidRPr="00040D67">
        <w:t>o</w:t>
      </w:r>
      <w:r w:rsidR="00DF7769" w:rsidRPr="00040D67">
        <w:t>nicznych porad medycznych. Celem tych działań jest usprawnienie świa</w:t>
      </w:r>
      <w:r w:rsidR="00DF7769">
        <w:t xml:space="preserve">dczeń oraz zwiększenie </w:t>
      </w:r>
      <w:r w:rsidR="00DF7769" w:rsidRPr="00F53E7B">
        <w:t>ko</w:t>
      </w:r>
      <w:r w:rsidR="00DF7769" w:rsidRPr="00F53E7B">
        <w:t>m</w:t>
      </w:r>
      <w:r w:rsidR="00DF7769" w:rsidRPr="00F53E7B">
        <w:t xml:space="preserve">fortu pacjentów. </w:t>
      </w:r>
    </w:p>
    <w:p w14:paraId="00D94CEB" w14:textId="14F749FB" w:rsidR="00C514A8" w:rsidRDefault="00AE66E4" w:rsidP="0058422D">
      <w:r w:rsidRPr="00C514A8">
        <w:t>-</w:t>
      </w:r>
      <w:r w:rsidR="00C96EBE" w:rsidRPr="00C514A8">
        <w:t xml:space="preserve"> </w:t>
      </w:r>
      <w:r w:rsidR="0058422D" w:rsidRPr="00C514A8">
        <w:rPr>
          <w:i/>
        </w:rPr>
        <w:t xml:space="preserve">Rozwiązania </w:t>
      </w:r>
      <w:proofErr w:type="spellStart"/>
      <w:r w:rsidR="0058422D" w:rsidRPr="00C514A8">
        <w:rPr>
          <w:i/>
        </w:rPr>
        <w:t>telemedyczne</w:t>
      </w:r>
      <w:proofErr w:type="spellEnd"/>
      <w:r w:rsidR="0058422D" w:rsidRPr="00C514A8">
        <w:rPr>
          <w:i/>
        </w:rPr>
        <w:t xml:space="preserve"> w istotny sposób przyczyniają się do zwiększenia jakości opieki medyc</w:t>
      </w:r>
      <w:r w:rsidR="0058422D" w:rsidRPr="00C514A8">
        <w:rPr>
          <w:i/>
        </w:rPr>
        <w:t>z</w:t>
      </w:r>
      <w:r w:rsidR="0058422D" w:rsidRPr="00C514A8">
        <w:rPr>
          <w:i/>
        </w:rPr>
        <w:t xml:space="preserve">nej, dlatego stały się istotnym kryterium przy wyborze oferty. </w:t>
      </w:r>
      <w:r w:rsidR="00E40A1D" w:rsidRPr="00C514A8">
        <w:rPr>
          <w:i/>
        </w:rPr>
        <w:t>Pacjenci umawiają się</w:t>
      </w:r>
      <w:r w:rsidR="002959AA">
        <w:rPr>
          <w:i/>
        </w:rPr>
        <w:t xml:space="preserve">, by dopytać o </w:t>
      </w:r>
      <w:r w:rsidR="00FB4F72" w:rsidRPr="00C514A8">
        <w:rPr>
          <w:i/>
        </w:rPr>
        <w:t>dawkowanie leku, wyniki badań, czy upewnić się co do szczegółów zaleceń otrzymanych na wizycie u specjalisty. Wiele pytań i wątpliwości mają także kobiety w ciąży i młode matki, którym szczególnie trudno jest często odwiedzać placówki medyczne, więc dla nich kontakt zdalny z lekarzem lub położną jest bardzo wygodny</w:t>
      </w:r>
      <w:r w:rsidR="00C03A39" w:rsidRPr="00C514A8">
        <w:rPr>
          <w:i/>
        </w:rPr>
        <w:t xml:space="preserve"> </w:t>
      </w:r>
      <w:r w:rsidR="00FB4F72" w:rsidRPr="00C514A8">
        <w:rPr>
          <w:i/>
        </w:rPr>
        <w:t xml:space="preserve">– </w:t>
      </w:r>
      <w:r w:rsidR="00FB4F72" w:rsidRPr="00C514A8">
        <w:t xml:space="preserve">mówi </w:t>
      </w:r>
      <w:r w:rsidR="00C514A8" w:rsidRPr="00C514A8">
        <w:rPr>
          <w:rFonts w:cs="Arial"/>
          <w:b/>
          <w:color w:val="242323"/>
        </w:rPr>
        <w:t>dr n. med. Piotr Soszyński</w:t>
      </w:r>
      <w:r w:rsidR="00C514A8" w:rsidRPr="00C514A8">
        <w:rPr>
          <w:rFonts w:cs="Arial"/>
          <w:color w:val="242323"/>
        </w:rPr>
        <w:t>, dyrektor ds. medyczny</w:t>
      </w:r>
      <w:r w:rsidR="002959AA">
        <w:rPr>
          <w:rFonts w:cs="Arial"/>
          <w:color w:val="242323"/>
        </w:rPr>
        <w:t xml:space="preserve">ch, członek zarządu Medicover w </w:t>
      </w:r>
      <w:r w:rsidR="00C514A8" w:rsidRPr="00C514A8">
        <w:rPr>
          <w:rFonts w:cs="Arial"/>
          <w:color w:val="242323"/>
        </w:rPr>
        <w:t>Polsce</w:t>
      </w:r>
      <w:r w:rsidR="00C514A8" w:rsidRPr="00C514A8">
        <w:t xml:space="preserve">. </w:t>
      </w:r>
    </w:p>
    <w:p w14:paraId="7BC77066" w14:textId="2B687FCE" w:rsidR="00FB4F72" w:rsidRPr="00C514A8" w:rsidRDefault="00C514A8" w:rsidP="0058422D">
      <w:pPr>
        <w:rPr>
          <w:i/>
        </w:rPr>
      </w:pPr>
      <w:r w:rsidRPr="00C514A8">
        <w:lastRenderedPageBreak/>
        <w:t xml:space="preserve">- </w:t>
      </w:r>
      <w:r w:rsidR="00FB4F72" w:rsidRPr="00C514A8">
        <w:rPr>
          <w:i/>
        </w:rPr>
        <w:t xml:space="preserve">Wywiad online </w:t>
      </w:r>
      <w:r w:rsidR="00C03A39" w:rsidRPr="00C514A8">
        <w:rPr>
          <w:i/>
        </w:rPr>
        <w:t xml:space="preserve">to także </w:t>
      </w:r>
      <w:r w:rsidR="00FB4F72" w:rsidRPr="00C514A8">
        <w:rPr>
          <w:i/>
        </w:rPr>
        <w:t>lepsze przygotowanie lekarza, jak i pacjenta do wizyty w ga</w:t>
      </w:r>
      <w:r w:rsidR="00C03A39" w:rsidRPr="00C514A8">
        <w:rPr>
          <w:i/>
        </w:rPr>
        <w:t xml:space="preserve">binecie – </w:t>
      </w:r>
      <w:r w:rsidR="00FB4F72" w:rsidRPr="00C514A8">
        <w:rPr>
          <w:i/>
        </w:rPr>
        <w:t>lekarz ma możliwość analizy dost</w:t>
      </w:r>
      <w:r w:rsidR="00C03A39" w:rsidRPr="00C514A8">
        <w:rPr>
          <w:i/>
        </w:rPr>
        <w:t>ępnej w postaci cyfrowej karty zdrowia</w:t>
      </w:r>
      <w:r w:rsidR="00FB4F72" w:rsidRPr="00C514A8">
        <w:rPr>
          <w:i/>
        </w:rPr>
        <w:t>,</w:t>
      </w:r>
      <w:r w:rsidR="00C03A39" w:rsidRPr="00C514A8">
        <w:rPr>
          <w:i/>
        </w:rPr>
        <w:t xml:space="preserve"> a </w:t>
      </w:r>
      <w:r w:rsidR="00FB4F72" w:rsidRPr="00C514A8">
        <w:rPr>
          <w:i/>
        </w:rPr>
        <w:t>pacjent udaje się na wizytę z kompletem ba</w:t>
      </w:r>
      <w:r w:rsidR="00C03A39" w:rsidRPr="00C514A8">
        <w:rPr>
          <w:i/>
        </w:rPr>
        <w:t xml:space="preserve">dań </w:t>
      </w:r>
      <w:r w:rsidR="00E40A1D" w:rsidRPr="00C514A8">
        <w:t>– dodaje.</w:t>
      </w:r>
    </w:p>
    <w:p w14:paraId="6C972860" w14:textId="433058CA" w:rsidR="00DF7769" w:rsidRPr="00C514A8" w:rsidRDefault="00DF7769" w:rsidP="00DF7769">
      <w:pPr>
        <w:pStyle w:val="NormalnyWeb"/>
        <w:spacing w:before="0" w:beforeAutospacing="0" w:after="150" w:afterAutospacing="0"/>
        <w:jc w:val="both"/>
        <w:rPr>
          <w:rFonts w:ascii="Calibri" w:hAnsi="Calibri" w:cs="Arial"/>
          <w:color w:val="242323"/>
          <w:sz w:val="22"/>
          <w:szCs w:val="22"/>
        </w:rPr>
      </w:pPr>
      <w:r w:rsidRPr="00C514A8">
        <w:rPr>
          <w:rFonts w:ascii="Calibri" w:hAnsi="Calibri" w:cs="Arial"/>
          <w:color w:val="242323"/>
          <w:sz w:val="22"/>
          <w:szCs w:val="22"/>
        </w:rPr>
        <w:t xml:space="preserve">Od grudnia Medicover udostępnia także </w:t>
      </w:r>
      <w:r w:rsidR="002959AA">
        <w:rPr>
          <w:rFonts w:ascii="Calibri" w:hAnsi="Calibri" w:cs="Arial"/>
          <w:color w:val="242323"/>
          <w:sz w:val="22"/>
          <w:szCs w:val="22"/>
        </w:rPr>
        <w:t xml:space="preserve">nową bezpłatną aplikacje mobilną z wieloma </w:t>
      </w:r>
      <w:r w:rsidRPr="00C514A8">
        <w:rPr>
          <w:rFonts w:ascii="Calibri" w:hAnsi="Calibri" w:cs="Arial"/>
          <w:color w:val="242323"/>
          <w:sz w:val="22"/>
          <w:szCs w:val="22"/>
        </w:rPr>
        <w:t>funkcjonaln</w:t>
      </w:r>
      <w:r w:rsidRPr="00C514A8">
        <w:rPr>
          <w:rFonts w:ascii="Calibri" w:hAnsi="Calibri" w:cs="Arial"/>
          <w:color w:val="242323"/>
          <w:sz w:val="22"/>
          <w:szCs w:val="22"/>
        </w:rPr>
        <w:t>o</w:t>
      </w:r>
      <w:r w:rsidRPr="00C514A8">
        <w:rPr>
          <w:rFonts w:ascii="Calibri" w:hAnsi="Calibri" w:cs="Arial"/>
          <w:color w:val="242323"/>
          <w:sz w:val="22"/>
          <w:szCs w:val="22"/>
        </w:rPr>
        <w:t>ściami. Aplikacja jest dostępna na systemy Android, iOS i Windows.</w:t>
      </w:r>
    </w:p>
    <w:p w14:paraId="0AFF05B8" w14:textId="2317588E" w:rsidR="002549B8" w:rsidRPr="00C514A8" w:rsidRDefault="00DF7769" w:rsidP="00DF7769">
      <w:pPr>
        <w:pStyle w:val="NormalnyWeb"/>
        <w:spacing w:before="0" w:beforeAutospacing="0" w:after="150" w:afterAutospacing="0"/>
        <w:jc w:val="both"/>
        <w:rPr>
          <w:rFonts w:ascii="Calibri" w:hAnsi="Calibri" w:cs="Arial"/>
          <w:color w:val="242323"/>
          <w:sz w:val="22"/>
          <w:szCs w:val="22"/>
        </w:rPr>
      </w:pPr>
      <w:r w:rsidRPr="00C514A8">
        <w:rPr>
          <w:rStyle w:val="Uwydatnienie"/>
          <w:rFonts w:ascii="Calibri" w:hAnsi="Calibri" w:cs="Arial"/>
          <w:color w:val="242323"/>
          <w:sz w:val="22"/>
          <w:szCs w:val="22"/>
        </w:rPr>
        <w:t xml:space="preserve">– </w:t>
      </w:r>
      <w:r w:rsidR="00167F48" w:rsidRPr="00C514A8">
        <w:rPr>
          <w:rStyle w:val="Uwydatnienie"/>
          <w:rFonts w:ascii="Calibri" w:hAnsi="Calibri" w:cs="Arial"/>
          <w:color w:val="242323"/>
          <w:sz w:val="22"/>
          <w:szCs w:val="22"/>
        </w:rPr>
        <w:t>Medicover jest pioniere</w:t>
      </w:r>
      <w:r w:rsidR="002959AA">
        <w:rPr>
          <w:rStyle w:val="Uwydatnienie"/>
          <w:rFonts w:ascii="Calibri" w:hAnsi="Calibri" w:cs="Arial"/>
          <w:color w:val="242323"/>
          <w:sz w:val="22"/>
          <w:szCs w:val="22"/>
        </w:rPr>
        <w:t xml:space="preserve">m na rynku usług </w:t>
      </w:r>
      <w:proofErr w:type="spellStart"/>
      <w:r w:rsidR="002959AA">
        <w:rPr>
          <w:rStyle w:val="Uwydatnienie"/>
          <w:rFonts w:ascii="Calibri" w:hAnsi="Calibri" w:cs="Arial"/>
          <w:color w:val="242323"/>
          <w:sz w:val="22"/>
          <w:szCs w:val="22"/>
        </w:rPr>
        <w:t>telemedycznych</w:t>
      </w:r>
      <w:proofErr w:type="spellEnd"/>
      <w:r w:rsidR="00167F48" w:rsidRPr="00C514A8">
        <w:rPr>
          <w:rStyle w:val="Uwydatnienie"/>
          <w:rFonts w:ascii="Calibri" w:hAnsi="Calibri" w:cs="Arial"/>
          <w:color w:val="242323"/>
          <w:sz w:val="22"/>
          <w:szCs w:val="22"/>
        </w:rPr>
        <w:t xml:space="preserve">. </w:t>
      </w:r>
      <w:r w:rsidR="002165FE">
        <w:rPr>
          <w:rStyle w:val="Uwydatnienie"/>
          <w:rFonts w:ascii="Calibri" w:hAnsi="Calibri" w:cs="Arial"/>
          <w:color w:val="242323"/>
          <w:sz w:val="22"/>
          <w:szCs w:val="22"/>
        </w:rPr>
        <w:t>Nasz p</w:t>
      </w:r>
      <w:r w:rsidRPr="00C514A8">
        <w:rPr>
          <w:rStyle w:val="Uwydatnienie"/>
          <w:rFonts w:ascii="Calibri" w:hAnsi="Calibri" w:cs="Arial"/>
          <w:color w:val="242323"/>
          <w:sz w:val="22"/>
          <w:szCs w:val="22"/>
        </w:rPr>
        <w:t>acjent, niezależnie od tego, gdzie jest może skontaktować się z lekarzem pisząc do niego wiadomość, rozmawiając z nim poprzez czat, czy też korzystając z </w:t>
      </w:r>
      <w:proofErr w:type="spellStart"/>
      <w:r w:rsidRPr="00C514A8">
        <w:rPr>
          <w:rStyle w:val="Uwydatnienie"/>
          <w:rFonts w:ascii="Calibri" w:hAnsi="Calibri" w:cs="Arial"/>
          <w:color w:val="242323"/>
          <w:sz w:val="22"/>
          <w:szCs w:val="22"/>
        </w:rPr>
        <w:t>wideokonsultacji</w:t>
      </w:r>
      <w:proofErr w:type="spellEnd"/>
      <w:r w:rsidRPr="00C514A8">
        <w:rPr>
          <w:rStyle w:val="Uwydatnienie"/>
          <w:rFonts w:ascii="Calibri" w:hAnsi="Calibri" w:cs="Arial"/>
          <w:color w:val="242323"/>
          <w:sz w:val="22"/>
          <w:szCs w:val="22"/>
        </w:rPr>
        <w:t>. Nasi pacjenci w  nowej aplikacji będą mogli nie tylko umówić i odwołać wizytę, ale również napisać do swojego lekarza prowadzącego, podejrzeć wyniki badań, zamówić receptę czy też napisać do nas i zgłosić wszelkie swoje opinie i sugestie –</w:t>
      </w:r>
      <w:r w:rsidRPr="00C514A8">
        <w:rPr>
          <w:rStyle w:val="apple-converted-space"/>
          <w:rFonts w:ascii="Calibri" w:hAnsi="Calibri" w:cs="Arial"/>
          <w:i/>
          <w:iCs/>
          <w:color w:val="242323"/>
          <w:sz w:val="22"/>
          <w:szCs w:val="22"/>
        </w:rPr>
        <w:t> </w:t>
      </w:r>
      <w:r w:rsidR="00167F48" w:rsidRPr="00C514A8">
        <w:rPr>
          <w:rFonts w:ascii="Calibri" w:hAnsi="Calibri" w:cs="Arial"/>
          <w:color w:val="242323"/>
          <w:sz w:val="22"/>
          <w:szCs w:val="22"/>
        </w:rPr>
        <w:t xml:space="preserve">komentuje </w:t>
      </w:r>
      <w:r w:rsidR="00167F48" w:rsidRPr="00C514A8">
        <w:rPr>
          <w:rFonts w:ascii="Calibri" w:hAnsi="Calibri" w:cs="Arial"/>
          <w:b/>
          <w:color w:val="242323"/>
          <w:sz w:val="22"/>
          <w:szCs w:val="22"/>
        </w:rPr>
        <w:t>Sonia Kondratowicz</w:t>
      </w:r>
      <w:r w:rsidR="00167F48" w:rsidRPr="00C514A8">
        <w:rPr>
          <w:rFonts w:ascii="Calibri" w:hAnsi="Calibri" w:cs="Arial"/>
          <w:color w:val="242323"/>
          <w:sz w:val="22"/>
          <w:szCs w:val="22"/>
        </w:rPr>
        <w:t>, dyrektor ds. obsługi klienta Medicover.</w:t>
      </w:r>
    </w:p>
    <w:p w14:paraId="31586CF1" w14:textId="5D2CA65E" w:rsidR="00CA5D52" w:rsidRDefault="00252A1E" w:rsidP="007E30E5">
      <w:pPr>
        <w:spacing w:after="120"/>
      </w:pPr>
      <w:r w:rsidRPr="00252A1E">
        <w:rPr>
          <w:color w:val="auto"/>
        </w:rPr>
        <w:t xml:space="preserve">Obecnie Medicover udostępnia porady </w:t>
      </w:r>
      <w:proofErr w:type="spellStart"/>
      <w:r w:rsidRPr="00252A1E">
        <w:rPr>
          <w:color w:val="auto"/>
        </w:rPr>
        <w:t>telemedyczne</w:t>
      </w:r>
      <w:proofErr w:type="spellEnd"/>
      <w:r w:rsidRPr="00252A1E">
        <w:rPr>
          <w:color w:val="auto"/>
        </w:rPr>
        <w:t xml:space="preserve"> poprzez czat, wideo i telefon przez 7 dni w tygodniu także poza godzinami pracy Centrów Medicover i w dni świąteczne. Przez ponad cztery lata </w:t>
      </w:r>
      <w:r w:rsidR="00DF7769" w:rsidRPr="00252A1E">
        <w:rPr>
          <w:bCs/>
          <w:color w:val="auto"/>
        </w:rPr>
        <w:t>udzielono już ponad 300</w:t>
      </w:r>
      <w:r w:rsidR="00CC4D73">
        <w:rPr>
          <w:bCs/>
          <w:color w:val="auto"/>
        </w:rPr>
        <w:t xml:space="preserve"> tysięcy </w:t>
      </w:r>
      <w:r w:rsidR="00DF7769" w:rsidRPr="00252A1E">
        <w:rPr>
          <w:bCs/>
          <w:color w:val="auto"/>
        </w:rPr>
        <w:t>porad</w:t>
      </w:r>
      <w:r w:rsidRPr="00252A1E">
        <w:rPr>
          <w:color w:val="auto"/>
        </w:rPr>
        <w:t>.</w:t>
      </w:r>
      <w:r w:rsidR="007E30E5" w:rsidRPr="007E30E5">
        <w:t xml:space="preserve"> </w:t>
      </w:r>
    </w:p>
    <w:p w14:paraId="5CA647B8" w14:textId="53564BBC" w:rsidR="00FB4F72" w:rsidRPr="00CA5D52" w:rsidRDefault="00CC4D73" w:rsidP="00CA5D52">
      <w:pPr>
        <w:spacing w:after="120"/>
      </w:pPr>
      <w:r>
        <w:t>J</w:t>
      </w:r>
      <w:r w:rsidR="00CA5D52">
        <w:t xml:space="preserve">ako </w:t>
      </w:r>
      <w:r>
        <w:t>odpowiedzialna firma - Medicover</w:t>
      </w:r>
      <w:r w:rsidRPr="00E01CCA">
        <w:t xml:space="preserve"> </w:t>
      </w:r>
      <w:r>
        <w:t xml:space="preserve">priorytetowo także </w:t>
      </w:r>
      <w:r w:rsidR="007E30E5" w:rsidRPr="00E01CCA">
        <w:t>dba o bezpiecz</w:t>
      </w:r>
      <w:r w:rsidR="007E30E5">
        <w:t xml:space="preserve">eństwo danych swoich pacjentów. Potwierdza to </w:t>
      </w:r>
      <w:r w:rsidR="007E30E5" w:rsidRPr="00E01CCA">
        <w:t>certyfikat bezpieczeństwa informacji zgodn</w:t>
      </w:r>
      <w:r w:rsidR="007E30E5">
        <w:t>y</w:t>
      </w:r>
      <w:r w:rsidR="007E30E5" w:rsidRPr="00E01CCA">
        <w:t xml:space="preserve"> z międzynarodową normą ISO 27001. </w:t>
      </w:r>
    </w:p>
    <w:p w14:paraId="456C091C" w14:textId="65394F97" w:rsidR="00FB4F72" w:rsidRPr="00FB4F72" w:rsidRDefault="00FB4F72" w:rsidP="00F53E7B">
      <w:pPr>
        <w:jc w:val="center"/>
        <w:rPr>
          <w:b/>
        </w:rPr>
      </w:pPr>
      <w:r w:rsidRPr="00FB4F72">
        <w:rPr>
          <w:b/>
        </w:rPr>
        <w:t>***</w:t>
      </w:r>
    </w:p>
    <w:p w14:paraId="44BB2B33" w14:textId="77777777" w:rsidR="00F31560" w:rsidRPr="00FB4F72" w:rsidRDefault="00F31560" w:rsidP="00F53E7B">
      <w:pPr>
        <w:spacing w:line="288" w:lineRule="auto"/>
        <w:jc w:val="center"/>
        <w:rPr>
          <w:b/>
          <w:bCs/>
        </w:rPr>
      </w:pPr>
      <w:r w:rsidRPr="00FB4F72">
        <w:rPr>
          <w:b/>
          <w:bCs/>
          <w:lang w:val="it-IT"/>
        </w:rPr>
        <w:t xml:space="preserve">Medicover </w:t>
      </w:r>
      <w:r w:rsidRPr="00FB4F72">
        <w:rPr>
          <w:b/>
          <w:bCs/>
        </w:rPr>
        <w:t>– 21 lat doświadczenia w zakresie opieki zdrowotnej</w:t>
      </w:r>
    </w:p>
    <w:p w14:paraId="5B752CE0" w14:textId="716A24D5" w:rsidR="00F31560" w:rsidRPr="00FB4F72" w:rsidRDefault="00F31560" w:rsidP="00F53E7B">
      <w:r w:rsidRPr="00FB4F72">
        <w:t xml:space="preserve">Grupa Medicover jest międzynarodową firmą medyczną oferującą pełny zakres opieki medycznej. </w:t>
      </w:r>
      <w:r w:rsidR="00FB4F72">
        <w:br/>
      </w:r>
      <w:r w:rsidRPr="00FB4F72">
        <w:t>W Polsce opiekuje się ponad 8 tys. firm i ponad 660 tys. pacjent</w:t>
      </w:r>
      <w:r w:rsidRPr="00FB4F72">
        <w:rPr>
          <w:lang w:val="es-ES_tradnl"/>
        </w:rPr>
        <w:t>ó</w:t>
      </w:r>
      <w:r w:rsidRPr="00FB4F72">
        <w:t>w. Posiada 160 własnych plac</w:t>
      </w:r>
      <w:r w:rsidRPr="00FB4F72">
        <w:rPr>
          <w:lang w:val="es-ES_tradnl"/>
        </w:rPr>
        <w:t>ó</w:t>
      </w:r>
      <w:r w:rsidRPr="00FB4F72">
        <w:t>wek medycznych w różnych regionach Polski. Współpracuje także z ponad 1 700 placówkami partnerskimi w całym kraju. O zdrowie pacjent</w:t>
      </w:r>
      <w:r w:rsidRPr="00FB4F72">
        <w:rPr>
          <w:lang w:val="es-ES_tradnl"/>
        </w:rPr>
        <w:t>ó</w:t>
      </w:r>
      <w:r w:rsidRPr="00FB4F72"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FB4F72">
        <w:rPr>
          <w:bCs/>
        </w:rPr>
        <w:t>21</w:t>
      </w:r>
      <w:r w:rsidRPr="00FB4F72">
        <w:rPr>
          <w:b/>
          <w:bCs/>
        </w:rPr>
        <w:t xml:space="preserve"> </w:t>
      </w:r>
      <w:r w:rsidRPr="00FB4F72">
        <w:t>lat. Ukoronowaniem dotychcz</w:t>
      </w:r>
      <w:r w:rsidRPr="00FB4F72">
        <w:t>a</w:t>
      </w:r>
      <w:r w:rsidRPr="00FB4F72">
        <w:t>sowego rozwoju firmy w Polsce było otwarcie w 2009 roku pierwszego, wielospecjalistycznego Szp</w:t>
      </w:r>
      <w:r w:rsidRPr="00FB4F72">
        <w:t>i</w:t>
      </w:r>
      <w:r w:rsidRPr="00FB4F72">
        <w:t>tala Medicover</w:t>
      </w:r>
      <w:r w:rsidR="00B6649B" w:rsidRPr="00FB4F72">
        <w:t xml:space="preserve"> </w:t>
      </w:r>
      <w:r w:rsidRPr="00FB4F72">
        <w:t>w warszawskim Wilanowie. Jako jedyna prywatna firma medyczna w Polsce, Med</w:t>
      </w:r>
      <w:r w:rsidRPr="00FB4F72">
        <w:t>i</w:t>
      </w:r>
      <w:r w:rsidRPr="00FB4F72">
        <w:t>cover zapewnia swoim pacjentom pełną opiekę medyczną obejmującą usługi ambulatoryjne, diagn</w:t>
      </w:r>
      <w:r w:rsidRPr="00FB4F72">
        <w:t>o</w:t>
      </w:r>
      <w:r w:rsidRPr="00FB4F72">
        <w:t>stykę laboratoryjną i obrazową, stomatologię aż po kompleksową opiekę szpitalną. Usługi dostępne w formie abonament</w:t>
      </w:r>
      <w:r w:rsidRPr="00FB4F72">
        <w:rPr>
          <w:lang w:val="es-ES_tradnl"/>
        </w:rPr>
        <w:t>ó</w:t>
      </w:r>
      <w:r w:rsidRPr="00FB4F72">
        <w:t>w i ubezpieczeń medycznych kierowane są zarówno do firm, jak i klient</w:t>
      </w:r>
      <w:r w:rsidRPr="00FB4F72">
        <w:rPr>
          <w:lang w:val="es-ES_tradnl"/>
        </w:rPr>
        <w:t>ó</w:t>
      </w:r>
      <w:r w:rsidRPr="00FB4F72">
        <w:t>w indywidualnych. Grupa Medicover rozwija swoją działalność nie tylko w Polsce, ale również w innych krajach Europy. Więcej informacji na stronie</w:t>
      </w:r>
    </w:p>
    <w:sectPr w:rsidR="00F31560" w:rsidRPr="00FB4F72">
      <w:headerReference w:type="default" r:id="rId10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2235D" w14:textId="77777777" w:rsidR="00C03586" w:rsidRDefault="00C03586">
      <w:pPr>
        <w:spacing w:after="0" w:line="240" w:lineRule="auto"/>
      </w:pPr>
      <w:r>
        <w:separator/>
      </w:r>
    </w:p>
  </w:endnote>
  <w:endnote w:type="continuationSeparator" w:id="0">
    <w:p w14:paraId="5371701F" w14:textId="77777777" w:rsidR="00C03586" w:rsidRDefault="00C0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9450" w14:textId="77777777" w:rsidR="00C03586" w:rsidRDefault="00C03586">
      <w:pPr>
        <w:spacing w:after="0" w:line="240" w:lineRule="auto"/>
      </w:pPr>
      <w:r>
        <w:separator/>
      </w:r>
    </w:p>
  </w:footnote>
  <w:footnote w:type="continuationSeparator" w:id="0">
    <w:p w14:paraId="39484482" w14:textId="77777777" w:rsidR="00C03586" w:rsidRDefault="00C0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E75E" w14:textId="77777777" w:rsidR="0051798E" w:rsidRDefault="00CD3D6B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A86AF69" wp14:editId="2C041A60">
              <wp:simplePos x="0" y="0"/>
              <wp:positionH relativeFrom="page">
                <wp:posOffset>2161539</wp:posOffset>
              </wp:positionH>
              <wp:positionV relativeFrom="page">
                <wp:posOffset>10216515</wp:posOffset>
              </wp:positionV>
              <wp:extent cx="1179195" cy="34607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4749670" w14:textId="77777777" w:rsidR="0051798E" w:rsidRDefault="00CD3D6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14:paraId="77BC1E0D" w14:textId="77777777" w:rsidR="0051798E" w:rsidRDefault="00CD3D6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" filled="f" stroked="f" strokeweight="1pt">
              <v:stroke miterlimit="4"/>
              <v:textbox inset="0,0,0,0">
                <w:txbxContent>
                  <w:p w14:paraId="34749670" w14:textId="77777777" w:rsidR="0051798E" w:rsidRDefault="00CD3D6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14:paraId="77BC1E0D" w14:textId="77777777" w:rsidR="0051798E" w:rsidRDefault="00CD3D6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14:paraId="69F4C51B" w14:textId="77777777" w:rsidR="0051798E" w:rsidRDefault="00CD3D6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E3765D5"/>
    <w:multiLevelType w:val="hybridMultilevel"/>
    <w:tmpl w:val="274AAF5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14031"/>
    <w:rsid w:val="00015FFD"/>
    <w:rsid w:val="000374B5"/>
    <w:rsid w:val="00040D67"/>
    <w:rsid w:val="0005052D"/>
    <w:rsid w:val="000C1309"/>
    <w:rsid w:val="000C2BA6"/>
    <w:rsid w:val="000D3A07"/>
    <w:rsid w:val="000F44D2"/>
    <w:rsid w:val="00106CA6"/>
    <w:rsid w:val="001449AD"/>
    <w:rsid w:val="00152010"/>
    <w:rsid w:val="00167F48"/>
    <w:rsid w:val="00173A78"/>
    <w:rsid w:val="00175121"/>
    <w:rsid w:val="001854DE"/>
    <w:rsid w:val="00192C14"/>
    <w:rsid w:val="001C0AFA"/>
    <w:rsid w:val="002001FE"/>
    <w:rsid w:val="002016F3"/>
    <w:rsid w:val="002165FE"/>
    <w:rsid w:val="00225B28"/>
    <w:rsid w:val="002300FD"/>
    <w:rsid w:val="002316F5"/>
    <w:rsid w:val="00236032"/>
    <w:rsid w:val="00252A1E"/>
    <w:rsid w:val="002549B8"/>
    <w:rsid w:val="00261120"/>
    <w:rsid w:val="00284291"/>
    <w:rsid w:val="002959AA"/>
    <w:rsid w:val="002B6DC2"/>
    <w:rsid w:val="002D71FE"/>
    <w:rsid w:val="002E6A55"/>
    <w:rsid w:val="002F5DD0"/>
    <w:rsid w:val="003013BA"/>
    <w:rsid w:val="003339E8"/>
    <w:rsid w:val="003657F3"/>
    <w:rsid w:val="0043260B"/>
    <w:rsid w:val="004343B9"/>
    <w:rsid w:val="004979C9"/>
    <w:rsid w:val="004A1D1D"/>
    <w:rsid w:val="004C2AE9"/>
    <w:rsid w:val="004F05C9"/>
    <w:rsid w:val="0051798E"/>
    <w:rsid w:val="0058422D"/>
    <w:rsid w:val="005D0AF2"/>
    <w:rsid w:val="00603B9F"/>
    <w:rsid w:val="00616199"/>
    <w:rsid w:val="00635EC5"/>
    <w:rsid w:val="006652D9"/>
    <w:rsid w:val="006D574E"/>
    <w:rsid w:val="006E7855"/>
    <w:rsid w:val="006F37ED"/>
    <w:rsid w:val="00765512"/>
    <w:rsid w:val="00767F2B"/>
    <w:rsid w:val="007929D2"/>
    <w:rsid w:val="007E30E5"/>
    <w:rsid w:val="007F1C8C"/>
    <w:rsid w:val="007F2FBF"/>
    <w:rsid w:val="00817A3E"/>
    <w:rsid w:val="00826230"/>
    <w:rsid w:val="008B3333"/>
    <w:rsid w:val="008D0104"/>
    <w:rsid w:val="00935FC1"/>
    <w:rsid w:val="00961C28"/>
    <w:rsid w:val="009677E6"/>
    <w:rsid w:val="00982622"/>
    <w:rsid w:val="009A433D"/>
    <w:rsid w:val="009A4582"/>
    <w:rsid w:val="009B4C98"/>
    <w:rsid w:val="009C0985"/>
    <w:rsid w:val="009C6E5A"/>
    <w:rsid w:val="00A36892"/>
    <w:rsid w:val="00A4536F"/>
    <w:rsid w:val="00A54D81"/>
    <w:rsid w:val="00A657DE"/>
    <w:rsid w:val="00A67E85"/>
    <w:rsid w:val="00AE66E4"/>
    <w:rsid w:val="00B575F7"/>
    <w:rsid w:val="00B6649B"/>
    <w:rsid w:val="00B80DD2"/>
    <w:rsid w:val="00B9749B"/>
    <w:rsid w:val="00BB621E"/>
    <w:rsid w:val="00C03586"/>
    <w:rsid w:val="00C03A39"/>
    <w:rsid w:val="00C514A8"/>
    <w:rsid w:val="00C96EBE"/>
    <w:rsid w:val="00CA2AB4"/>
    <w:rsid w:val="00CA5D52"/>
    <w:rsid w:val="00CC4D73"/>
    <w:rsid w:val="00CD3D6B"/>
    <w:rsid w:val="00CF51A6"/>
    <w:rsid w:val="00D042FE"/>
    <w:rsid w:val="00D37531"/>
    <w:rsid w:val="00D459CC"/>
    <w:rsid w:val="00D709E7"/>
    <w:rsid w:val="00DC1EAA"/>
    <w:rsid w:val="00DE4612"/>
    <w:rsid w:val="00DF7769"/>
    <w:rsid w:val="00E01CCA"/>
    <w:rsid w:val="00E14AA3"/>
    <w:rsid w:val="00E40A1D"/>
    <w:rsid w:val="00E41325"/>
    <w:rsid w:val="00E41C62"/>
    <w:rsid w:val="00E455D1"/>
    <w:rsid w:val="00E81BE9"/>
    <w:rsid w:val="00EB3BDB"/>
    <w:rsid w:val="00EB7C47"/>
    <w:rsid w:val="00EF1959"/>
    <w:rsid w:val="00EF6D4B"/>
    <w:rsid w:val="00F31560"/>
    <w:rsid w:val="00F44D0B"/>
    <w:rsid w:val="00F53E7B"/>
    <w:rsid w:val="00F962AC"/>
    <w:rsid w:val="00FA77BF"/>
    <w:rsid w:val="00FB4F72"/>
    <w:rsid w:val="00FD2602"/>
    <w:rsid w:val="00FD7066"/>
    <w:rsid w:val="00FE213C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6E5A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5A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2B6DC2"/>
  </w:style>
  <w:style w:type="character" w:styleId="Uwydatnienie">
    <w:name w:val="Emphasis"/>
    <w:basedOn w:val="Domylnaczcionkaakapitu"/>
    <w:uiPriority w:val="20"/>
    <w:qFormat/>
    <w:rsid w:val="002B6DC2"/>
    <w:rPr>
      <w:i/>
      <w:iCs/>
    </w:rPr>
  </w:style>
  <w:style w:type="paragraph" w:styleId="NormalnyWeb">
    <w:name w:val="Normal (Web)"/>
    <w:basedOn w:val="Normalny"/>
    <w:uiPriority w:val="99"/>
    <w:unhideWhenUsed/>
    <w:rsid w:val="00DF7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DF7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6E5A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5A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2B6DC2"/>
  </w:style>
  <w:style w:type="character" w:styleId="Uwydatnienie">
    <w:name w:val="Emphasis"/>
    <w:basedOn w:val="Domylnaczcionkaakapitu"/>
    <w:uiPriority w:val="20"/>
    <w:qFormat/>
    <w:rsid w:val="002B6DC2"/>
    <w:rPr>
      <w:i/>
      <w:iCs/>
    </w:rPr>
  </w:style>
  <w:style w:type="paragraph" w:styleId="NormalnyWeb">
    <w:name w:val="Normal (Web)"/>
    <w:basedOn w:val="Normalny"/>
    <w:uiPriority w:val="99"/>
    <w:unhideWhenUsed/>
    <w:rsid w:val="00DF7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DF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A775-674C-4473-9A9E-BD1815A9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Krzysztof Kulasza</cp:lastModifiedBy>
  <cp:revision>5</cp:revision>
  <cp:lastPrinted>2016-11-14T13:46:00Z</cp:lastPrinted>
  <dcterms:created xsi:type="dcterms:W3CDTF">2016-12-02T16:08:00Z</dcterms:created>
  <dcterms:modified xsi:type="dcterms:W3CDTF">2016-12-06T09:45:00Z</dcterms:modified>
</cp:coreProperties>
</file>