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ED738C" w14:textId="732DABB1" w:rsidR="009842D3" w:rsidRPr="00AF3B82" w:rsidRDefault="00ED37E6" w:rsidP="00EA6C41">
      <w:pPr>
        <w:pStyle w:val="Nagwek2"/>
        <w:spacing w:before="840" w:line="240" w:lineRule="auto"/>
        <w:rPr>
          <w:rFonts w:ascii="Trebuchet MS" w:hAnsi="Trebuchet MS"/>
          <w:color w:val="auto"/>
          <w:sz w:val="48"/>
          <w:szCs w:val="48"/>
        </w:rPr>
      </w:pPr>
      <w:r w:rsidRPr="00AF3B82">
        <w:rPr>
          <w:rFonts w:ascii="Trebuchet MS" w:eastAsia="Trebuchet MS" w:hAnsi="Trebuchet MS" w:cs="Trebuchet MS"/>
          <w:color w:val="auto"/>
          <w:sz w:val="48"/>
          <w:szCs w:val="48"/>
          <w:lang w:bidi="et-EE"/>
        </w:rPr>
        <w:t>Aceri uskumatult õhukesel mängimiseks mõeldud sülearvutil Predator Triton 700 on uusim NVIDIA GeForce GTX 1080 graafikaprotsessor</w:t>
      </w:r>
    </w:p>
    <w:p w14:paraId="52AB5C79" w14:textId="39E8534D" w:rsidR="00CD1FC4" w:rsidRPr="00AF3B82" w:rsidRDefault="00387382" w:rsidP="0005791C">
      <w:pPr>
        <w:rPr>
          <w:rFonts w:ascii="Trebuchet MS" w:hAnsi="Trebuchet MS"/>
          <w:color w:val="auto"/>
          <w:sz w:val="32"/>
          <w:szCs w:val="32"/>
        </w:rPr>
      </w:pPr>
      <w:r w:rsidRPr="00AF3B82">
        <w:rPr>
          <w:rFonts w:ascii="Trebuchet MS" w:eastAsia="Trebuchet MS" w:hAnsi="Trebuchet MS" w:cs="Trebuchet MS"/>
          <w:color w:val="auto"/>
          <w:sz w:val="32"/>
          <w:szCs w:val="32"/>
          <w:lang w:bidi="et-EE"/>
        </w:rPr>
        <w:t xml:space="preserve">Täiustatud soojustehnoloogiad tagavad mugava kaasaskantava seadme kompromissitu jõudluse </w:t>
      </w:r>
    </w:p>
    <w:p w14:paraId="5385702E" w14:textId="1139E8A3" w:rsidR="0012031E" w:rsidRPr="00AF3B82" w:rsidRDefault="00B6173E" w:rsidP="00E56884">
      <w:pPr>
        <w:spacing w:before="480" w:after="0" w:line="360" w:lineRule="auto"/>
        <w:rPr>
          <w:color w:val="auto"/>
        </w:rPr>
      </w:pPr>
      <w:r w:rsidRPr="00AF3B82">
        <w:rPr>
          <w:rStyle w:val="Nagwek3Znak"/>
          <w:rFonts w:ascii="Trebuchet MS" w:eastAsia="Trebuchet MS" w:hAnsi="Trebuchet MS" w:cs="Trebuchet MS"/>
          <w:b/>
          <w:color w:val="auto"/>
          <w:sz w:val="22"/>
          <w:szCs w:val="22"/>
          <w:lang w:bidi="et-EE"/>
        </w:rPr>
        <w:t>TAIPEI, TAIWAN (</w:t>
      </w:r>
      <w:r w:rsidRPr="00AF3B82">
        <w:rPr>
          <w:rFonts w:ascii="Trebuchet MS" w:eastAsia="Trebuchet MS" w:hAnsi="Trebuchet MS" w:cs="Trebuchet MS"/>
          <w:b/>
          <w:color w:val="auto"/>
          <w:sz w:val="22"/>
          <w:szCs w:val="22"/>
          <w:lang w:bidi="et-EE"/>
        </w:rPr>
        <w:t xml:space="preserve">30. mai </w:t>
      </w:r>
      <w:r w:rsidRPr="00AF3B82">
        <w:rPr>
          <w:rStyle w:val="Nagwek3Znak"/>
          <w:rFonts w:ascii="Trebuchet MS" w:eastAsia="Trebuchet MS" w:hAnsi="Trebuchet MS" w:cs="Trebuchet MS"/>
          <w:b/>
          <w:color w:val="auto"/>
          <w:sz w:val="22"/>
          <w:szCs w:val="22"/>
          <w:lang w:bidi="et-EE"/>
        </w:rPr>
        <w:t xml:space="preserve">2017). </w:t>
      </w:r>
      <w:r w:rsidR="00387382" w:rsidRPr="00AF3B82">
        <w:rPr>
          <w:rFonts w:ascii="Trebuchet MS" w:eastAsia="Trebuchet MS" w:hAnsi="Trebuchet MS" w:cs="Trebuchet MS"/>
          <w:color w:val="auto"/>
          <w:sz w:val="22"/>
          <w:szCs w:val="22"/>
          <w:lang w:bidi="et-EE"/>
        </w:rPr>
        <w:t>Kauaoodatud üliõhuke mängimiseks mõeldud sülearvuti Predator Triton 700 seisab Aceri Computex Taipei esitlusel tähelepanu keskpunktis, uhkeldades oma saleda kujunduse, uusimate graafika- ja tavaprotsessorite ning tipptasemel soojustehnoloogiaga.</w:t>
      </w:r>
      <w:r w:rsidR="0012031E" w:rsidRPr="00AF3B82">
        <w:rPr>
          <w:color w:val="auto"/>
          <w:lang w:bidi="et-EE"/>
        </w:rPr>
        <w:t xml:space="preserve"> </w:t>
      </w:r>
    </w:p>
    <w:p w14:paraId="2E0ED68E" w14:textId="04938AF3" w:rsidR="00E56884" w:rsidRPr="00AF3B82" w:rsidRDefault="0093222E" w:rsidP="0012031E">
      <w:pPr>
        <w:spacing w:before="240" w:after="0" w:line="360" w:lineRule="auto"/>
        <w:rPr>
          <w:rFonts w:ascii="Trebuchet MS" w:hAnsi="Trebuchet MS"/>
          <w:color w:val="auto"/>
          <w:sz w:val="22"/>
          <w:szCs w:val="22"/>
        </w:rPr>
      </w:pPr>
      <w:r w:rsidRPr="00AF3B82">
        <w:rPr>
          <w:rFonts w:ascii="Trebuchet MS" w:eastAsia="Trebuchet MS" w:hAnsi="Trebuchet MS" w:cs="Trebuchet MS" w:hint="eastAsia"/>
          <w:color w:val="auto"/>
          <w:sz w:val="22"/>
          <w:szCs w:val="22"/>
          <w:lang w:bidi="et-EE"/>
        </w:rPr>
        <w:t>Predator Triton 700 südameks on uusim suure jõudlusega NVIDIA</w:t>
      </w:r>
      <w:r w:rsidR="0012031E" w:rsidRPr="00AF3B82">
        <w:rPr>
          <w:rFonts w:ascii="Trebuchet MS" w:eastAsia="Trebuchet MS" w:hAnsi="Trebuchet MS" w:cs="Trebuchet MS"/>
          <w:color w:val="auto"/>
          <w:sz w:val="22"/>
          <w:szCs w:val="22"/>
          <w:vertAlign w:val="superscript"/>
          <w:lang w:bidi="et-EE"/>
        </w:rPr>
        <w:t>®</w:t>
      </w:r>
      <w:r w:rsidR="0012031E" w:rsidRPr="00AF3B82">
        <w:rPr>
          <w:rFonts w:ascii="Trebuchet MS" w:eastAsia="Trebuchet MS" w:hAnsi="Trebuchet MS" w:cs="Trebuchet MS"/>
          <w:color w:val="auto"/>
          <w:sz w:val="22"/>
          <w:szCs w:val="22"/>
          <w:lang w:bidi="et-EE"/>
        </w:rPr>
        <w:t xml:space="preserve"> GeForce</w:t>
      </w:r>
      <w:r w:rsidR="0012031E" w:rsidRPr="00AF3B82">
        <w:rPr>
          <w:rFonts w:ascii="Trebuchet MS" w:eastAsia="Trebuchet MS" w:hAnsi="Trebuchet MS" w:cs="Trebuchet MS"/>
          <w:color w:val="auto"/>
          <w:sz w:val="22"/>
          <w:szCs w:val="22"/>
          <w:vertAlign w:val="superscript"/>
          <w:lang w:bidi="et-EE"/>
        </w:rPr>
        <w:t>®</w:t>
      </w:r>
      <w:r w:rsidR="0012031E" w:rsidRPr="00AF3B82">
        <w:rPr>
          <w:rFonts w:ascii="Trebuchet MS" w:eastAsia="Trebuchet MS" w:hAnsi="Trebuchet MS" w:cs="Trebuchet MS"/>
          <w:color w:val="auto"/>
          <w:sz w:val="22"/>
          <w:szCs w:val="22"/>
          <w:lang w:bidi="et-EE"/>
        </w:rPr>
        <w:t xml:space="preserve"> GTX 1080 (ülekiirendamist võimaldav) graafikaprotsessor ja standardpingega 7. põlvkonna Intel</w:t>
      </w:r>
      <w:r w:rsidR="0012031E" w:rsidRPr="00AF3B82">
        <w:rPr>
          <w:rFonts w:ascii="Trebuchet MS" w:eastAsia="Trebuchet MS" w:hAnsi="Trebuchet MS" w:cs="Trebuchet MS"/>
          <w:color w:val="auto"/>
          <w:sz w:val="22"/>
          <w:szCs w:val="22"/>
          <w:vertAlign w:val="superscript"/>
          <w:lang w:bidi="et-EE"/>
        </w:rPr>
        <w:t>®</w:t>
      </w:r>
      <w:r w:rsidR="0012031E" w:rsidRPr="00AF3B82">
        <w:rPr>
          <w:rFonts w:ascii="Trebuchet MS" w:eastAsia="Trebuchet MS" w:hAnsi="Trebuchet MS" w:cs="Trebuchet MS"/>
          <w:color w:val="auto"/>
          <w:sz w:val="22"/>
          <w:szCs w:val="22"/>
          <w:lang w:bidi="et-EE"/>
        </w:rPr>
        <w:t xml:space="preserve"> Core</w:t>
      </w:r>
      <w:r w:rsidR="0012031E" w:rsidRPr="00AF3B82">
        <w:rPr>
          <w:rFonts w:ascii="Trebuchet MS" w:eastAsia="Trebuchet MS" w:hAnsi="Trebuchet MS" w:cs="Trebuchet MS"/>
          <w:color w:val="auto"/>
          <w:sz w:val="22"/>
          <w:szCs w:val="22"/>
          <w:vertAlign w:val="superscript"/>
          <w:lang w:bidi="et-EE"/>
        </w:rPr>
        <w:t>™</w:t>
      </w:r>
      <w:r w:rsidR="0012031E" w:rsidRPr="00AF3B82">
        <w:rPr>
          <w:rFonts w:ascii="Trebuchet MS" w:eastAsia="Trebuchet MS" w:hAnsi="Trebuchet MS" w:cs="Trebuchet MS"/>
          <w:color w:val="auto"/>
          <w:sz w:val="22"/>
          <w:szCs w:val="22"/>
          <w:lang w:bidi="et-EE"/>
        </w:rPr>
        <w:t xml:space="preserve">-i protsessorid, mis on mahutatud 18,9 mm (0,74 tolli) paksusse alumiiniumkorpusesse. Lisaks suurendavad Aceri tipptasemel </w:t>
      </w:r>
      <w:hyperlink r:id="rId8" w:history="1">
        <w:r w:rsidRPr="00AF3B82">
          <w:rPr>
            <w:rStyle w:val="Hipercze"/>
            <w:rFonts w:ascii="Trebuchet MS" w:eastAsia="Trebuchet MS" w:hAnsi="Trebuchet MS" w:cs="Trebuchet MS"/>
            <w:color w:val="auto"/>
            <w:sz w:val="22"/>
            <w:szCs w:val="22"/>
            <w:lang w:bidi="et-EE"/>
          </w:rPr>
          <w:t>AeroBlade</w:t>
        </w:r>
        <w:r w:rsidRPr="00AF3B82">
          <w:rPr>
            <w:rStyle w:val="Hipercze"/>
            <w:rFonts w:ascii="Trebuchet MS" w:eastAsia="Trebuchet MS" w:hAnsi="Trebuchet MS" w:cs="Trebuchet MS"/>
            <w:color w:val="auto"/>
            <w:sz w:val="22"/>
            <w:szCs w:val="22"/>
            <w:vertAlign w:val="superscript"/>
            <w:lang w:bidi="et-EE"/>
          </w:rPr>
          <w:t>™</w:t>
        </w:r>
        <w:r w:rsidRPr="00AF3B82">
          <w:rPr>
            <w:rStyle w:val="Hipercze"/>
            <w:rFonts w:ascii="Trebuchet MS" w:eastAsia="Trebuchet MS" w:hAnsi="Trebuchet MS" w:cs="Trebuchet MS"/>
            <w:color w:val="auto"/>
            <w:sz w:val="22"/>
            <w:szCs w:val="22"/>
            <w:lang w:bidi="et-EE"/>
          </w:rPr>
          <w:t xml:space="preserve"> metallist 3D</w:t>
        </w:r>
      </w:hyperlink>
      <w:r w:rsidR="0012031E" w:rsidRPr="00AF3B82">
        <w:rPr>
          <w:rFonts w:ascii="Trebuchet MS" w:eastAsia="Trebuchet MS" w:hAnsi="Trebuchet MS" w:cs="Trebuchet MS"/>
          <w:color w:val="auto"/>
          <w:sz w:val="22"/>
          <w:szCs w:val="22"/>
          <w:lang w:bidi="et-EE"/>
        </w:rPr>
        <w:t>-ventilaatorid õhu juurdepääsu 35%</w:t>
      </w:r>
      <w:r w:rsidRPr="00AF3B82">
        <w:rPr>
          <w:rStyle w:val="Odwoanieprzypisukocowego"/>
          <w:rFonts w:ascii="Trebuchet MS" w:eastAsia="Trebuchet MS" w:hAnsi="Trebuchet MS" w:cs="Trebuchet MS"/>
          <w:color w:val="auto"/>
          <w:sz w:val="22"/>
          <w:szCs w:val="22"/>
          <w:lang w:bidi="et-EE"/>
        </w:rPr>
        <w:endnoteReference w:id="1"/>
      </w:r>
      <w:r w:rsidR="0012031E" w:rsidRPr="00AF3B82">
        <w:rPr>
          <w:rFonts w:ascii="Trebuchet MS" w:eastAsia="Trebuchet MS" w:hAnsi="Trebuchet MS" w:cs="Trebuchet MS"/>
          <w:color w:val="auto"/>
          <w:sz w:val="22"/>
          <w:szCs w:val="22"/>
          <w:lang w:bidi="et-EE"/>
        </w:rPr>
        <w:t>, kuid võtavad seadmes vähem ruumi. Kaks RAID 0 konfiguratsiooniga NVMe PCIe SSD-ketast</w:t>
      </w:r>
      <w:r w:rsidR="00AF3B82" w:rsidRPr="00AF3B82">
        <w:rPr>
          <w:rStyle w:val="Odwoanieprzypisukocowego"/>
          <w:rFonts w:ascii="Trebuchet MS" w:eastAsia="Trebuchet MS" w:hAnsi="Trebuchet MS" w:cs="Trebuchet MS"/>
          <w:color w:val="auto"/>
          <w:sz w:val="22"/>
          <w:szCs w:val="22"/>
          <w:lang w:bidi="et-EE"/>
        </w:rPr>
        <w:endnoteReference w:id="2"/>
      </w:r>
      <w:r w:rsidR="0012031E" w:rsidRPr="00AF3B82">
        <w:rPr>
          <w:rFonts w:ascii="Trebuchet MS" w:eastAsia="Trebuchet MS" w:hAnsi="Trebuchet MS" w:cs="Trebuchet MS"/>
          <w:color w:val="auto"/>
          <w:sz w:val="22"/>
          <w:szCs w:val="22"/>
          <w:lang w:bidi="et-EE"/>
        </w:rPr>
        <w:t xml:space="preserve"> ja kuni 32 GB DDR4 2400 MHz mälu tagavad süsteemi tippjõudlusega töö.</w:t>
      </w:r>
    </w:p>
    <w:p w14:paraId="0AFE6DD9" w14:textId="136523E3" w:rsidR="00AF3B82" w:rsidRPr="00AF3B82" w:rsidRDefault="00AF3B82" w:rsidP="00AF3B82">
      <w:pPr>
        <w:spacing w:before="240" w:after="0" w:line="360" w:lineRule="auto"/>
        <w:rPr>
          <w:rFonts w:ascii="Trebuchet MS" w:hAnsi="Trebuchet MS"/>
          <w:color w:val="auto"/>
          <w:sz w:val="22"/>
          <w:szCs w:val="22"/>
          <w:lang w:eastAsia="zh-TW"/>
        </w:rPr>
      </w:pPr>
      <w:r w:rsidRPr="00AF3B82">
        <w:rPr>
          <w:rFonts w:ascii="Trebuchet MS" w:eastAsia="Trebuchet MS" w:hAnsi="Trebuchet MS" w:cs="Trebuchet MS"/>
          <w:color w:val="auto"/>
          <w:sz w:val="22"/>
          <w:szCs w:val="22"/>
          <w:lang w:bidi="et-EE"/>
        </w:rPr>
        <w:t>Tõeliselt kaasahaarava mänguelamuse saamiseks pakub virtuaalreaalsusseadmete kasutamist võimaldav Predator Triton 700 15,6-tollisel täis-HD IPS-ekraanil säravat ja elavat pilti. NVIDIA</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 xml:space="preserve"> G-SYNC</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-i tagab ülisujuva mänguelamuse. Dolby Atoms</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-i ringheli ja Acer TrueHarmony</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 xml:space="preserve"> tagavad kaasahaarava, selge ja rikkaliku akustikaga heli; Skype‘i ärirakenduse sert tagab selged ja katkestusteta vestlused.</w:t>
      </w:r>
    </w:p>
    <w:p w14:paraId="5DC8DEF1" w14:textId="755FE66B" w:rsidR="00AF3B82" w:rsidRPr="00AF3B82" w:rsidRDefault="00AF3B82" w:rsidP="00AF3B82">
      <w:pPr>
        <w:spacing w:before="240" w:after="0" w:line="360" w:lineRule="auto"/>
        <w:rPr>
          <w:rFonts w:ascii="Trebuchet MS" w:hAnsi="Trebuchet MS"/>
          <w:color w:val="auto"/>
          <w:sz w:val="22"/>
          <w:szCs w:val="22"/>
        </w:rPr>
      </w:pPr>
      <w:r w:rsidRPr="00AF3B82">
        <w:rPr>
          <w:rFonts w:ascii="Trebuchet MS" w:eastAsia="Trebuchet MS" w:hAnsi="Trebuchet MS" w:cs="Trebuchet MS"/>
          <w:color w:val="auto"/>
          <w:sz w:val="22"/>
          <w:szCs w:val="22"/>
          <w:lang w:bidi="et-EE"/>
        </w:rPr>
        <w:t>Sülearvuti võimsate funktsioonide hulka kuuluvad võrgutehnoloogia Killer DoubleShot</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 xml:space="preserve"> Pro ja Thunderbolt</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 xml:space="preserve"> 3 ühendus, mis pakub kiirust kuni 40 Gbit/s ning toetab kaht 4K-videoväljundit. Mudelil Predator Triton 700 on ka kaks USB 3.0 liidest (võimaldades väljalülitatud olekus laadimist USB-ühenduse kaudu), üks USB 2.0 liides, HDMI 2.0 liides, üks DisplayPort-konnektor ning kaabelühenduse loomiseks gigabitine Etherneti-liides. Võrguühendust pakub tehnoloogia </w:t>
      </w:r>
      <w:r w:rsidRPr="00AF3B82">
        <w:rPr>
          <w:rFonts w:ascii="Trebuchet MS" w:eastAsia="Trebuchet MS" w:hAnsi="Trebuchet MS" w:cs="Trebuchet MS"/>
          <w:color w:val="auto"/>
          <w:sz w:val="22"/>
          <w:szCs w:val="22"/>
          <w:lang w:bidi="et-EE"/>
        </w:rPr>
        <w:lastRenderedPageBreak/>
        <w:t>Killer DoubleShot</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 xml:space="preserve"> Pro, mis tuvastab kiireima võrguühenduse (Ethernet või traadita side) ning saadab kogu prioriteetse liikluse selle liidese kaudu, aga tavaliikluse teise liidese kaudu.</w:t>
      </w:r>
    </w:p>
    <w:p w14:paraId="50D467C6" w14:textId="5E75F2AD" w:rsidR="00EF3049" w:rsidRPr="00AF3B82" w:rsidRDefault="00EF3049" w:rsidP="00EF3049">
      <w:pPr>
        <w:spacing w:before="240" w:after="0" w:line="360" w:lineRule="auto"/>
        <w:rPr>
          <w:rFonts w:ascii="Trebuchet MS" w:hAnsi="Trebuchet MS"/>
          <w:color w:val="auto"/>
          <w:sz w:val="22"/>
          <w:szCs w:val="22"/>
        </w:rPr>
      </w:pPr>
      <w:r w:rsidRPr="00AF3B82">
        <w:rPr>
          <w:rFonts w:ascii="Trebuchet MS" w:eastAsia="Trebuchet MS" w:hAnsi="Trebuchet MS" w:cs="Trebuchet MS"/>
          <w:color w:val="auto"/>
          <w:sz w:val="22"/>
          <w:szCs w:val="22"/>
          <w:lang w:bidi="et-EE"/>
        </w:rPr>
        <w:t>Üliõhukeste mängimiseks mõeldud sülearvutite sarja uusimal liikmel Predator Triton 700 on tagasihoidlik minimalistliku disainiga must korpus ning selged jooned ja lõigatud esinurgad. Klaviatuuri kohal asuv suur Corning</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 xml:space="preserve"> Gorilla</w:t>
      </w:r>
      <w:r w:rsidRPr="00AF3B82">
        <w:rPr>
          <w:rFonts w:ascii="Trebuchet MS" w:eastAsia="Trebuchet MS" w:hAnsi="Trebuchet MS" w:cs="Trebuchet MS"/>
          <w:color w:val="auto"/>
          <w:sz w:val="22"/>
          <w:szCs w:val="22"/>
          <w:vertAlign w:val="superscript"/>
          <w:lang w:bidi="et-EE"/>
        </w:rPr>
        <w:t>®</w:t>
      </w:r>
      <w:r w:rsidRPr="00AF3B82">
        <w:rPr>
          <w:rFonts w:ascii="Trebuchet MS" w:eastAsia="Trebuchet MS" w:hAnsi="Trebuchet MS" w:cs="Trebuchet MS"/>
          <w:color w:val="auto"/>
          <w:sz w:val="22"/>
          <w:szCs w:val="22"/>
          <w:lang w:bidi="et-EE"/>
        </w:rPr>
        <w:t xml:space="preserve"> klaasplaat on kui aken sülearvuti jahutussüsteemi, paljastades AeroBlade™ 3D-ventilaatori ja viis soojustoru, toimides samal ajal ka täppispuuteplaadina. </w:t>
      </w:r>
    </w:p>
    <w:p w14:paraId="7E1DBDD5" w14:textId="77777777" w:rsidR="00AF3B82" w:rsidRPr="00AF3B82" w:rsidRDefault="00AF3B82" w:rsidP="00AF3B82">
      <w:pPr>
        <w:spacing w:before="240" w:after="0" w:line="360" w:lineRule="auto"/>
        <w:rPr>
          <w:rFonts w:ascii="Trebuchet MS" w:hAnsi="Trebuchet MS"/>
          <w:color w:val="auto"/>
          <w:sz w:val="22"/>
          <w:szCs w:val="22"/>
        </w:rPr>
      </w:pPr>
      <w:r w:rsidRPr="00AF3B82">
        <w:rPr>
          <w:rFonts w:ascii="Trebuchet MS" w:eastAsia="Trebuchet MS" w:hAnsi="Trebuchet MS" w:cs="Trebuchet MS"/>
          <w:color w:val="auto"/>
          <w:sz w:val="22"/>
          <w:szCs w:val="22"/>
          <w:lang w:bidi="et-EE"/>
        </w:rPr>
        <w:t>Loomulikult poleks mängimiseks mõeldud sülearvuti täielik ilma mehaanilise klaviatuurita, millel tippimine on mugav ning reageerimisaeg täpne ja kiire. Klahvid on RGB-taustvalgustusega ning neid on võimalik üksikult programmeerida.</w:t>
      </w:r>
    </w:p>
    <w:p w14:paraId="6126139B" w14:textId="5C92329B" w:rsidR="006E324C" w:rsidRPr="00AF3B82" w:rsidRDefault="00AF3B82" w:rsidP="004D47A2">
      <w:pPr>
        <w:spacing w:before="240" w:after="0" w:line="360" w:lineRule="auto"/>
        <w:rPr>
          <w:rFonts w:ascii="Trebuchet MS" w:hAnsi="Trebuchet MS"/>
          <w:color w:val="auto"/>
          <w:sz w:val="22"/>
          <w:szCs w:val="22"/>
        </w:rPr>
      </w:pPr>
      <w:r w:rsidRPr="00AF3B82">
        <w:rPr>
          <w:rFonts w:ascii="Trebuchet MS" w:eastAsia="Trebuchet MS" w:hAnsi="Trebuchet MS" w:cs="Trebuchet MS"/>
          <w:color w:val="auto"/>
          <w:sz w:val="22"/>
          <w:szCs w:val="22"/>
          <w:lang w:bidi="et-EE"/>
        </w:rPr>
        <w:t>Tarkvara PredatorSense kaudu saavad mängurid juhtida ja kohandada seadme Predator Triton 700 olulisi andmeid (sh valgustus, kiirklahvid, ventilaatori reguleerimine ja süsteemi üldine jälgimine) ühe keskse liidese kaudu.</w:t>
      </w:r>
    </w:p>
    <w:p w14:paraId="5C5B9A94" w14:textId="77777777" w:rsidR="00AF3B82" w:rsidRPr="00AF3B82" w:rsidRDefault="00AF3B82" w:rsidP="00AF3B82">
      <w:pPr>
        <w:spacing w:before="240" w:after="0"/>
        <w:rPr>
          <w:rFonts w:ascii="Trebuchet MS" w:hAnsi="Trebuchet MS"/>
          <w:b/>
          <w:color w:val="auto"/>
          <w:sz w:val="24"/>
          <w:szCs w:val="24"/>
        </w:rPr>
      </w:pPr>
      <w:r w:rsidRPr="00AF3B82">
        <w:rPr>
          <w:rFonts w:ascii="Trebuchet MS" w:eastAsia="Trebuchet MS" w:hAnsi="Trebuchet MS" w:cs="Trebuchet MS"/>
          <w:b/>
          <w:color w:val="auto"/>
          <w:sz w:val="24"/>
          <w:szCs w:val="24"/>
          <w:lang w:bidi="et-EE"/>
        </w:rPr>
        <w:t>Hinnad ja saadavus</w:t>
      </w:r>
    </w:p>
    <w:p w14:paraId="41460E5C" w14:textId="77777777" w:rsidR="00AF3B82" w:rsidRPr="00AF3B82" w:rsidRDefault="00AF3B82" w:rsidP="00AF3B82">
      <w:pPr>
        <w:spacing w:before="240" w:after="0" w:line="360" w:lineRule="auto"/>
        <w:rPr>
          <w:rFonts w:ascii="Trebuchet MS" w:hAnsi="Trebuchet MS"/>
          <w:color w:val="auto"/>
          <w:sz w:val="22"/>
          <w:szCs w:val="22"/>
        </w:rPr>
      </w:pPr>
      <w:r w:rsidRPr="00AF3B82">
        <w:rPr>
          <w:rFonts w:ascii="Trebuchet MS" w:eastAsia="Trebuchet MS" w:hAnsi="Trebuchet MS" w:cs="Trebuchet MS"/>
          <w:color w:val="auto"/>
          <w:sz w:val="22"/>
          <w:szCs w:val="22"/>
          <w:lang w:bidi="et-EE"/>
        </w:rPr>
        <w:t>Mängimiseks mõeldud sülearvuti Predator Triton 700 tehakse Põhja-Ameerikas kättesaadavaks augustis hinnaga alates 2999 $ ja EMEA piirkonnas augustis hinnaga alates 3399 €.</w:t>
      </w:r>
    </w:p>
    <w:p w14:paraId="7646B018" w14:textId="2B463AA9" w:rsidR="00714DA5" w:rsidRPr="00AF3B82" w:rsidRDefault="00AF3B82" w:rsidP="00AF3B82">
      <w:pPr>
        <w:spacing w:before="240" w:after="0" w:line="360" w:lineRule="auto"/>
        <w:rPr>
          <w:rFonts w:ascii="Trebuchet MS" w:hAnsi="Trebuchet MS"/>
          <w:color w:val="auto"/>
          <w:sz w:val="22"/>
          <w:szCs w:val="22"/>
        </w:rPr>
      </w:pPr>
      <w:r w:rsidRPr="00AF3B82">
        <w:rPr>
          <w:rFonts w:ascii="Trebuchet MS" w:eastAsia="Trebuchet MS" w:hAnsi="Trebuchet MS" w:cs="Trebuchet MS"/>
          <w:color w:val="auto"/>
          <w:sz w:val="22"/>
          <w:szCs w:val="22"/>
          <w:lang w:bidi="et-EE"/>
        </w:rPr>
        <w:t xml:space="preserve">Täpsed tehnilised andmed, hinnad ja saadavus on regiooniti erinevad. Kui soovite lisateavet selle kohta, missugune on pakutavate toodete kättesaadavus, tehnilised andmed ja hinnad eri turgudel, pöörduge oma lähima Aceri kontori poole veebisaidil </w:t>
      </w:r>
      <w:hyperlink r:id="rId9" w:history="1">
        <w:r w:rsidRPr="00AF3B82">
          <w:rPr>
            <w:rStyle w:val="Hipercze"/>
            <w:rFonts w:ascii="Trebuchet MS" w:eastAsia="Trebuchet MS" w:hAnsi="Trebuchet MS" w:cs="Trebuchet MS"/>
            <w:color w:val="auto"/>
            <w:sz w:val="22"/>
            <w:szCs w:val="22"/>
            <w:lang w:bidi="et-EE"/>
          </w:rPr>
          <w:t>www.acer.com</w:t>
        </w:r>
      </w:hyperlink>
      <w:r w:rsidRPr="00AF3B82">
        <w:rPr>
          <w:rFonts w:ascii="Trebuchet MS" w:eastAsia="Trebuchet MS" w:hAnsi="Trebuchet MS" w:cs="Trebuchet MS"/>
          <w:color w:val="auto"/>
          <w:sz w:val="22"/>
          <w:szCs w:val="22"/>
          <w:lang w:bidi="et-EE"/>
        </w:rPr>
        <w:t>.</w:t>
      </w:r>
    </w:p>
    <w:p w14:paraId="2D8E7B65" w14:textId="347E6E51" w:rsidR="00714DA5" w:rsidRPr="00AF3B82" w:rsidRDefault="00714DA5">
      <w:pPr>
        <w:spacing w:after="200" w:line="276" w:lineRule="auto"/>
        <w:rPr>
          <w:rFonts w:ascii="Trebuchet MS" w:hAnsi="Trebuchet MS"/>
          <w:color w:val="auto"/>
          <w:sz w:val="22"/>
          <w:szCs w:val="22"/>
        </w:rPr>
      </w:pPr>
    </w:p>
    <w:p w14:paraId="022564EC" w14:textId="520EA3DE" w:rsidR="00CD1FC4" w:rsidRPr="00AF3B82" w:rsidRDefault="00714DA5" w:rsidP="0005791C">
      <w:pPr>
        <w:spacing w:before="240" w:after="0" w:line="360" w:lineRule="auto"/>
        <w:jc w:val="both"/>
        <w:rPr>
          <w:rFonts w:ascii="Trebuchet MS" w:hAnsi="Trebuchet MS"/>
          <w:b/>
          <w:color w:val="auto"/>
          <w:sz w:val="20"/>
        </w:rPr>
      </w:pPr>
      <w:r w:rsidRPr="00AF3B82">
        <w:rPr>
          <w:rFonts w:ascii="Trebuchet MS" w:eastAsia="Trebuchet MS" w:hAnsi="Trebuchet MS" w:cs="Trebuchet MS"/>
          <w:b/>
          <w:color w:val="auto"/>
          <w:sz w:val="20"/>
          <w:lang w:bidi="et-EE"/>
        </w:rPr>
        <w:t>Teave Aceri kohta</w:t>
      </w:r>
    </w:p>
    <w:p w14:paraId="7C781B29" w14:textId="40452994" w:rsidR="00F944F5" w:rsidRPr="00AF3B82" w:rsidRDefault="00BC5B1E" w:rsidP="00F944F5">
      <w:pPr>
        <w:spacing w:before="240"/>
        <w:rPr>
          <w:rFonts w:ascii="Trebuchet MS" w:hAnsi="Trebuchet MS"/>
          <w:color w:val="auto"/>
          <w:sz w:val="18"/>
          <w:szCs w:val="18"/>
        </w:rPr>
      </w:pPr>
      <w:r w:rsidRPr="00AF3B82">
        <w:rPr>
          <w:rFonts w:ascii="Trebuchet MS" w:eastAsia="Trebuchet MS" w:hAnsi="Trebuchet MS" w:cs="Trebuchet MS"/>
          <w:color w:val="auto"/>
          <w:sz w:val="18"/>
          <w:szCs w:val="18"/>
          <w:lang w:bidi="et-EE"/>
        </w:rPr>
        <w:t xml:space="preserve">Acer asutati 1976. aastal ja praegu on see üks maailma suurematest IKT-ettevõtetest, millel on esindused enam kui 160 riigis. Acer on pööranud oma pilgu tulevikku ning võtnud eesmärgiks luua maailm, kus riistvara, tarkvara ja teenused on omavahel põimunud, et pakkuda uusi võimalusi nii tarbijatele kui ka ettevõtetele. Aceri 7000 ja enam töötajat on pühendunud selliste toodete ja lahenduste uurimisele, väljatöötamisele, turundamisele, müügile ja toetamisele, mille abil kõrvaldada barjäärid inimeste ja tehnoloogia vahel (alates teenustele suunatud tehnoloogiatest kuni asjade Interneti ning mängimise ja virtuaalreaalsuseni). Lisateabe saamiseks külastage veebisaiti </w:t>
      </w:r>
      <w:hyperlink r:id="rId10" w:history="1">
        <w:r w:rsidR="00F944F5" w:rsidRPr="00AF3B82">
          <w:rPr>
            <w:rStyle w:val="Hipercze"/>
            <w:rFonts w:ascii="Trebuchet MS" w:eastAsia="Trebuchet MS" w:hAnsi="Trebuchet MS" w:cs="Trebuchet MS"/>
            <w:color w:val="auto"/>
            <w:sz w:val="18"/>
            <w:szCs w:val="18"/>
            <w:lang w:bidi="et-EE"/>
          </w:rPr>
          <w:t>www.acer.com</w:t>
        </w:r>
      </w:hyperlink>
      <w:r w:rsidRPr="00AF3B82">
        <w:rPr>
          <w:rFonts w:ascii="Trebuchet MS" w:eastAsia="Trebuchet MS" w:hAnsi="Trebuchet MS" w:cs="Trebuchet MS"/>
          <w:color w:val="auto"/>
          <w:sz w:val="18"/>
          <w:szCs w:val="18"/>
          <w:lang w:bidi="et-EE"/>
        </w:rPr>
        <w:t>.</w:t>
      </w:r>
    </w:p>
    <w:p w14:paraId="52AB413E" w14:textId="77777777" w:rsidR="00F944F5" w:rsidRPr="00AF3B82" w:rsidRDefault="00F944F5" w:rsidP="00F944F5">
      <w:pPr>
        <w:spacing w:before="240"/>
        <w:rPr>
          <w:rFonts w:ascii="Calibri" w:hAnsi="Calibri"/>
          <w:color w:val="auto"/>
          <w:sz w:val="22"/>
          <w:szCs w:val="22"/>
        </w:rPr>
      </w:pPr>
    </w:p>
    <w:p w14:paraId="03F6ED06" w14:textId="64501877" w:rsidR="00DE32F6" w:rsidRPr="00AF3B82" w:rsidRDefault="00AF3B82" w:rsidP="00DE32F6">
      <w:pPr>
        <w:spacing w:before="240" w:after="0"/>
        <w:rPr>
          <w:rFonts w:ascii="Trebuchet MS" w:hAnsi="Trebuchet MS"/>
          <w:color w:val="auto"/>
          <w:sz w:val="18"/>
          <w:szCs w:val="18"/>
        </w:rPr>
      </w:pPr>
      <w:bookmarkStart w:id="0" w:name="_GoBack"/>
      <w:bookmarkEnd w:id="0"/>
      <w:r w:rsidRPr="00AF3B82">
        <w:rPr>
          <w:rFonts w:ascii="Trebuchet MS" w:eastAsia="Trebuchet MS" w:hAnsi="Trebuchet MS" w:cs="Trebuchet MS"/>
          <w:color w:val="auto"/>
          <w:sz w:val="18"/>
          <w:szCs w:val="18"/>
          <w:lang w:bidi="et-EE"/>
        </w:rPr>
        <w:br/>
      </w:r>
    </w:p>
    <w:p w14:paraId="00868DF2" w14:textId="77777777" w:rsidR="00CD1FC4" w:rsidRPr="00AF3B82" w:rsidRDefault="00CD1FC4" w:rsidP="0005791C">
      <w:pPr>
        <w:spacing w:after="0"/>
        <w:rPr>
          <w:rFonts w:ascii="Trebuchet MS" w:hAnsi="Trebuchet MS"/>
          <w:color w:val="auto"/>
          <w:sz w:val="18"/>
          <w:szCs w:val="18"/>
        </w:rPr>
      </w:pPr>
    </w:p>
    <w:p w14:paraId="2AF84F29" w14:textId="77777777" w:rsidR="00B0482A" w:rsidRPr="00AF3B82" w:rsidRDefault="00B0482A" w:rsidP="0005791C">
      <w:pPr>
        <w:spacing w:after="0"/>
        <w:rPr>
          <w:rFonts w:ascii="Trebuchet MS" w:hAnsi="Trebuchet MS"/>
          <w:color w:val="auto"/>
          <w:sz w:val="18"/>
          <w:szCs w:val="18"/>
        </w:rPr>
      </w:pPr>
    </w:p>
    <w:p w14:paraId="6C291F94" w14:textId="65E6765D" w:rsidR="006B5CD6" w:rsidRPr="00AF3B82" w:rsidRDefault="00577112" w:rsidP="0005791C">
      <w:pPr>
        <w:spacing w:after="0"/>
        <w:jc w:val="both"/>
        <w:rPr>
          <w:rFonts w:ascii="Trebuchet MS" w:hAnsi="Trebuchet MS"/>
          <w:color w:val="auto"/>
          <w:sz w:val="18"/>
          <w:szCs w:val="18"/>
        </w:rPr>
      </w:pPr>
      <w:r w:rsidRPr="00AF3B82">
        <w:rPr>
          <w:rFonts w:ascii="Trebuchet MS" w:eastAsia="Trebuchet MS" w:hAnsi="Trebuchet MS" w:cs="Trebuchet MS"/>
          <w:color w:val="auto"/>
          <w:sz w:val="18"/>
          <w:szCs w:val="18"/>
          <w:lang w:bidi="et-EE"/>
        </w:rPr>
        <w:t xml:space="preserve">© 2017 Acer Inc. Kõik õigused on reserveeritud. Acer ja Aceri logo on ettevõtte Acer Inc. registreeritud kaubamärgid. Muud kaubamärgid, registreeritud kaubamärgid ja/või teenusemärgid, kas viidatud või muul viisil esitatud, kuuluvad </w:t>
      </w:r>
      <w:r w:rsidRPr="00AF3B82">
        <w:rPr>
          <w:rFonts w:ascii="Trebuchet MS" w:eastAsia="Trebuchet MS" w:hAnsi="Trebuchet MS" w:cs="Trebuchet MS"/>
          <w:color w:val="auto"/>
          <w:sz w:val="18"/>
          <w:szCs w:val="18"/>
          <w:lang w:bidi="et-EE"/>
        </w:rPr>
        <w:lastRenderedPageBreak/>
        <w:t>nende vastavatele omanikele. Kõiki pakkumisi võidakse ette teatamata või mingite kohustusteta muuta ja kõik pakkumised ei pruugi olla kõigi müügikanalite kaudu saadaval. Loetletud hinnad on tootja soovituslikud jaemüügihinnad ja need võivad regiooniti erineda. Lisandub käibemaks.</w:t>
      </w:r>
    </w:p>
    <w:p w14:paraId="37F4D0F9" w14:textId="77777777" w:rsidR="000B5DC6" w:rsidRPr="00AF3B82" w:rsidRDefault="000B5DC6" w:rsidP="0005791C">
      <w:pPr>
        <w:spacing w:after="0"/>
        <w:jc w:val="both"/>
        <w:rPr>
          <w:color w:val="auto"/>
          <w:lang w:eastAsia="zh-TW"/>
        </w:rPr>
      </w:pPr>
    </w:p>
    <w:sectPr w:rsidR="000B5DC6" w:rsidRPr="00AF3B82" w:rsidSect="002515E2">
      <w:footerReference w:type="even" r:id="rId11"/>
      <w:footerReference w:type="default" r:id="rId12"/>
      <w:headerReference w:type="first" r:id="rId13"/>
      <w:endnotePr>
        <w:numFmt w:val="decimal"/>
      </w:endnotePr>
      <w:pgSz w:w="11907" w:h="16839" w:code="9"/>
      <w:pgMar w:top="2448" w:right="1152" w:bottom="1152" w:left="1152" w:header="864"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16067" w14:textId="77777777" w:rsidR="00D752BD" w:rsidRDefault="00D752BD" w:rsidP="00DA163B">
      <w:r>
        <w:separator/>
      </w:r>
    </w:p>
  </w:endnote>
  <w:endnote w:type="continuationSeparator" w:id="0">
    <w:p w14:paraId="75914DF9" w14:textId="77777777" w:rsidR="00D752BD" w:rsidRDefault="00D752BD" w:rsidP="00DA163B">
      <w:r>
        <w:continuationSeparator/>
      </w:r>
    </w:p>
  </w:endnote>
  <w:endnote w:id="1">
    <w:p w14:paraId="0D6F3651" w14:textId="5D04CE75" w:rsidR="0093222E" w:rsidRPr="00AF3B82" w:rsidRDefault="0093222E">
      <w:pPr>
        <w:pStyle w:val="Tekstprzypisukocowego"/>
        <w:rPr>
          <w:color w:val="auto"/>
          <w:lang w:eastAsia="zh-TW"/>
        </w:rPr>
      </w:pPr>
      <w:r w:rsidRPr="00AF3B82">
        <w:rPr>
          <w:rStyle w:val="Odwoanieprzypisukocowego"/>
          <w:color w:val="auto"/>
          <w:lang w:bidi="et-EE"/>
        </w:rPr>
        <w:endnoteRef/>
      </w:r>
      <w:r w:rsidRPr="00AF3B82">
        <w:rPr>
          <w:color w:val="auto"/>
          <w:lang w:bidi="et-EE"/>
        </w:rPr>
        <w:t xml:space="preserve"> </w:t>
      </w:r>
      <w:r w:rsidRPr="00AF3B82">
        <w:rPr>
          <w:rFonts w:ascii="Trebuchet MS" w:eastAsia="Trebuchet MS" w:hAnsi="Trebuchet MS" w:cs="Trebuchet MS"/>
          <w:color w:val="auto"/>
          <w:sz w:val="17"/>
          <w:szCs w:val="17"/>
          <w:lang w:bidi="et-EE"/>
        </w:rPr>
        <w:t>Tulemuste mõõtmiseks on kasutatud CFM-i sünteetilist mudeldust. Tegelik jõudlus võib olenevalt mudelist erineda.</w:t>
      </w:r>
    </w:p>
  </w:endnote>
  <w:endnote w:id="2">
    <w:p w14:paraId="553C5407" w14:textId="22F84AEA" w:rsidR="00AF3B82" w:rsidRDefault="00AF3B82">
      <w:pPr>
        <w:pStyle w:val="Tekstprzypisukocowego"/>
        <w:rPr>
          <w:lang w:eastAsia="zh-TW"/>
        </w:rPr>
      </w:pPr>
      <w:r w:rsidRPr="00AF3B82">
        <w:rPr>
          <w:rStyle w:val="Odwoanieprzypisukocowego"/>
          <w:color w:val="auto"/>
          <w:lang w:bidi="et-EE"/>
        </w:rPr>
        <w:endnoteRef/>
      </w:r>
      <w:r w:rsidRPr="00AF3B82">
        <w:rPr>
          <w:color w:val="auto"/>
          <w:lang w:bidi="et-EE"/>
        </w:rPr>
        <w:t xml:space="preserve"> </w:t>
      </w:r>
      <w:r w:rsidRPr="00AF3B82">
        <w:rPr>
          <w:rFonts w:ascii="Trebuchet MS" w:eastAsia="Trebuchet MS" w:hAnsi="Trebuchet MS" w:cs="Trebuchet MS"/>
          <w:color w:val="auto"/>
          <w:sz w:val="17"/>
          <w:szCs w:val="17"/>
          <w:lang w:bidi="et-EE"/>
        </w:rPr>
        <w:t xml:space="preserve">Tehnilised </w:t>
      </w:r>
      <w:r w:rsidRPr="00AF3B82">
        <w:rPr>
          <w:rFonts w:ascii="Trebuchet MS" w:eastAsia="Trebuchet MS" w:hAnsi="Trebuchet MS" w:cs="Trebuchet MS"/>
          <w:color w:val="auto"/>
          <w:sz w:val="17"/>
          <w:szCs w:val="17"/>
          <w:lang w:bidi="et-EE"/>
        </w:rPr>
        <w:t>andmed võivad olenevalt mudelist ja regioonist erineda.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PMingLiU">
    <w:altName w:val="新細明體"/>
    <w:panose1 w:val="02010601000101010101"/>
    <w:charset w:val="88"/>
    <w:family w:val="auto"/>
    <w:notTrueType/>
    <w:pitch w:val="variable"/>
    <w:sig w:usb0="00000000" w:usb1="08080000" w:usb2="00000010" w:usb3="00000000" w:csb0="00100000" w:csb1="00000000"/>
  </w:font>
  <w:font w:name="Acer Foco Light">
    <w:altName w:val="Segoe Script"/>
    <w:panose1 w:val="020B0404050202020203"/>
    <w:charset w:val="EE"/>
    <w:family w:val="swiss"/>
    <w:pitch w:val="variable"/>
    <w:sig w:usb0="A00002AF" w:usb1="5000205B" w:usb2="00000000" w:usb3="00000000" w:csb0="0000009F" w:csb1="00000000"/>
  </w:font>
  <w:font w:name="Acer Foco">
    <w:altName w:val="Arial"/>
    <w:panose1 w:val="020B0604050202020203"/>
    <w:charset w:val="EE"/>
    <w:family w:val="swiss"/>
    <w:pitch w:val="variable"/>
    <w:sig w:usb0="A00002AF" w:usb1="5000205B" w:usb2="00000000" w:usb3="00000000" w:csb0="0000009F" w:csb1="00000000"/>
  </w:font>
  <w:font w:name="Acer Foco Semibold">
    <w:altName w:val="Arial"/>
    <w:panose1 w:val="020B0604050202020203"/>
    <w:charset w:val="EE"/>
    <w:family w:val="swiss"/>
    <w:pitch w:val="variable"/>
    <w:sig w:usb0="A00002AF" w:usb1="5000205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sans-serif">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1DCF3" w14:textId="4828F495"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sidR="0027503D">
      <w:rPr>
        <w:rStyle w:val="Numerstrony"/>
        <w:lang w:bidi="et-EE"/>
      </w:rPr>
      <w:fldChar w:fldCharType="separate"/>
    </w:r>
    <w:r w:rsidR="0027503D">
      <w:rPr>
        <w:rStyle w:val="Numerstrony"/>
        <w:noProof/>
        <w:lang w:bidi="et-EE"/>
      </w:rPr>
      <w:t>0</w:t>
    </w:r>
    <w:r>
      <w:rPr>
        <w:rStyle w:val="Numerstrony"/>
        <w:lang w:bidi="et-EE"/>
      </w:rPr>
      <w:fldChar w:fldCharType="end"/>
    </w:r>
  </w:p>
  <w:p w14:paraId="29AA281E" w14:textId="77777777" w:rsidR="004C0D5C" w:rsidRDefault="004C0D5C" w:rsidP="004C0D5C">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14E4FC" w14:textId="2CBDD4B0" w:rsidR="004C0D5C" w:rsidRDefault="004C0D5C" w:rsidP="00DF6C98">
    <w:pPr>
      <w:pStyle w:val="Stopka"/>
      <w:framePr w:wrap="around" w:vAnchor="text" w:hAnchor="margin" w:xAlign="right" w:y="1"/>
      <w:rPr>
        <w:rStyle w:val="Numerstrony"/>
      </w:rPr>
    </w:pPr>
    <w:r>
      <w:rPr>
        <w:rStyle w:val="Numerstrony"/>
        <w:lang w:bidi="et-EE"/>
      </w:rPr>
      <w:fldChar w:fldCharType="begin"/>
    </w:r>
    <w:r>
      <w:rPr>
        <w:rStyle w:val="Numerstrony"/>
        <w:lang w:bidi="et-EE"/>
      </w:rPr>
      <w:instrText xml:space="preserve">PAGE  </w:instrText>
    </w:r>
    <w:r>
      <w:rPr>
        <w:rStyle w:val="Numerstrony"/>
        <w:lang w:bidi="et-EE"/>
      </w:rPr>
      <w:fldChar w:fldCharType="separate"/>
    </w:r>
    <w:r w:rsidR="0027503D">
      <w:rPr>
        <w:rStyle w:val="Numerstrony"/>
        <w:noProof/>
        <w:lang w:bidi="et-EE"/>
      </w:rPr>
      <w:t>2</w:t>
    </w:r>
    <w:r>
      <w:rPr>
        <w:rStyle w:val="Numerstrony"/>
        <w:lang w:bidi="et-EE"/>
      </w:rPr>
      <w:fldChar w:fldCharType="end"/>
    </w:r>
  </w:p>
  <w:p w14:paraId="41A8A6D4" w14:textId="77777777" w:rsidR="004C0D5C" w:rsidRDefault="004C0D5C" w:rsidP="004C0D5C">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1494D" w14:textId="77777777" w:rsidR="00D752BD" w:rsidRDefault="00D752BD" w:rsidP="00DA163B"/>
  </w:footnote>
  <w:footnote w:type="continuationSeparator" w:id="0">
    <w:p w14:paraId="3835AF33" w14:textId="77777777" w:rsidR="00D752BD" w:rsidRDefault="00D752BD" w:rsidP="00DA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C067D" w14:textId="4A865CD4" w:rsidR="00557EF3" w:rsidRDefault="00557EF3" w:rsidP="00557EF3">
    <w:pPr>
      <w:pStyle w:val="Nagwek"/>
      <w:jc w:val="both"/>
      <w:rPr>
        <w:rStyle w:val="Nagwek4Znak"/>
        <w:rFonts w:ascii="Trebuchet MS" w:hAnsi="Trebuchet MS"/>
        <w:b/>
        <w:i w:val="0"/>
        <w:color w:val="414042" w:themeColor="text1"/>
        <w:sz w:val="15"/>
        <w:szCs w:val="15"/>
      </w:rPr>
    </w:pPr>
    <w:r>
      <w:rPr>
        <w:noProof/>
        <w:lang w:val="pl-PL" w:eastAsia="pl-PL"/>
      </w:rPr>
      <w:drawing>
        <wp:anchor distT="0" distB="0" distL="114300" distR="114300" simplePos="0" relativeHeight="251656704" behindDoc="0" locked="0" layoutInCell="1" allowOverlap="1" wp14:anchorId="5DA736D9" wp14:editId="72A8EC15">
          <wp:simplePos x="0" y="0"/>
          <wp:positionH relativeFrom="column">
            <wp:posOffset>0</wp:posOffset>
          </wp:positionH>
          <wp:positionV relativeFrom="paragraph">
            <wp:posOffset>-90170</wp:posOffset>
          </wp:positionV>
          <wp:extent cx="1181100" cy="387350"/>
          <wp:effectExtent l="0" t="0" r="12700" b="0"/>
          <wp:wrapThrough wrapText="bothSides">
            <wp:wrapPolygon edited="0">
              <wp:start x="0" y="0"/>
              <wp:lineTo x="0" y="19830"/>
              <wp:lineTo x="21368" y="19830"/>
              <wp:lineTo x="21368" y="0"/>
              <wp:lineTo x="0" y="0"/>
            </wp:wrapPolygon>
          </wp:wrapThrough>
          <wp:docPr id="1" name="Picture 1" descr="Macintosh HD:Users:jcho:Desktop:Acer:acer_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5" descr="Macintosh HD:Users:jcho:Desktop:Acer:acer_logo_4c.jpg"/>
                  <pic:cNvPicPr>
                    <a:picLocks noChangeAspect="1" noChangeArrowheads="1"/>
                  </pic:cNvPicPr>
                </pic:nvPicPr>
                <pic:blipFill>
                  <a:blip r:embed="rId1">
                    <a:alphaModFix/>
                    <a:extLst>
                      <a:ext uri="{28A0092B-C50C-407E-A947-70E740481C1C}">
                        <a14:useLocalDpi xmlns:a14="http://schemas.microsoft.com/office/drawing/2010/main" val="0"/>
                      </a:ext>
                    </a:extLst>
                  </a:blip>
                  <a:srcRect/>
                  <a:stretch>
                    <a:fillRect/>
                  </a:stretch>
                </pic:blipFill>
                <pic:spPr bwMode="auto">
                  <a:xfrm>
                    <a:off x="0" y="0"/>
                    <a:ext cx="1181100" cy="38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41D17C" w14:textId="559F7EAB" w:rsidR="00557EF3" w:rsidRDefault="00557EF3" w:rsidP="00557EF3">
    <w:pPr>
      <w:pStyle w:val="Nagwek"/>
      <w:jc w:val="both"/>
      <w:rPr>
        <w:rStyle w:val="Nagwek4Znak"/>
        <w:rFonts w:ascii="Trebuchet MS" w:hAnsi="Trebuchet MS"/>
        <w:b/>
        <w:i w:val="0"/>
        <w:color w:val="414042" w:themeColor="text1"/>
        <w:sz w:val="15"/>
        <w:szCs w:val="15"/>
      </w:rPr>
    </w:pPr>
  </w:p>
  <w:p w14:paraId="7AC8FDDD" w14:textId="386E29A7" w:rsidR="004C139B" w:rsidRPr="006B5CD6" w:rsidRDefault="00444147" w:rsidP="0005791C">
    <w:pPr>
      <w:pStyle w:val="Nagwek"/>
      <w:jc w:val="both"/>
      <w:rPr>
        <w:rFonts w:ascii="Acer Foco" w:hAnsi="Acer Foco"/>
        <w:color w:val="000000"/>
        <w:sz w:val="15"/>
        <w:szCs w:val="15"/>
      </w:rPr>
    </w:pPr>
    <w:r>
      <w:rPr>
        <w:noProof/>
        <w:lang w:val="pl-PL" w:eastAsia="pl-PL"/>
      </w:rPr>
      <mc:AlternateContent>
        <mc:Choice Requires="wps">
          <w:drawing>
            <wp:anchor distT="0" distB="0" distL="114300" distR="114300" simplePos="0" relativeHeight="251660800" behindDoc="0" locked="0" layoutInCell="1" allowOverlap="1" wp14:anchorId="7C85DE54" wp14:editId="18E19C5C">
              <wp:simplePos x="0" y="0"/>
              <wp:positionH relativeFrom="margin">
                <wp:posOffset>3458974</wp:posOffset>
              </wp:positionH>
              <wp:positionV relativeFrom="paragraph">
                <wp:posOffset>160341</wp:posOffset>
              </wp:positionV>
              <wp:extent cx="2628900" cy="329565"/>
              <wp:effectExtent l="0" t="0" r="0" b="698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7C85DE54" id="_x0000_t202" coordsize="21600,21600" o:spt="202" path="m,l,21600r21600,l21600,xe">
              <v:stroke joinstyle="miter"/>
              <v:path gradientshapeok="t" o:connecttype="rect"/>
            </v:shapetype>
            <v:shape id="Text Box 5" o:spid="_x0000_s1026" type="#_x0000_t202" style="position:absolute;left:0;text-align:left;margin-left:272.35pt;margin-top:12.65pt;width:207pt;height:25.9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" stroked="f">
              <v:textbox style="mso-fit-shape-to-text:t">
                <w:txbxContent>
                  <w:p w14:paraId="16B87294" w14:textId="12B900EA" w:rsidR="006B5CD6" w:rsidRPr="0005791C" w:rsidRDefault="006B5CD6" w:rsidP="006B5CD6">
                    <w:pPr>
                      <w:pStyle w:val="Nagwek1"/>
                      <w:jc w:val="right"/>
                      <w:rPr>
                        <w:rFonts w:ascii="Trebuchet MS" w:hAnsi="Trebuchet MS"/>
                        <w:i w:val="0"/>
                        <w:color w:val="000000"/>
                        <w:sz w:val="28"/>
                        <w:szCs w:val="28"/>
                      </w:rPr>
                    </w:pPr>
                    <w:r w:rsidRPr="0005791C">
                      <w:rPr>
                        <w:rFonts w:ascii="Trebuchet MS" w:eastAsia="Trebuchet MS" w:hAnsi="Trebuchet MS" w:cs="Trebuchet MS"/>
                        <w:i w:val="0"/>
                        <w:color w:val="000000"/>
                        <w:sz w:val="28"/>
                        <w:szCs w:val="28"/>
                        <w:lang w:bidi="et-EE"/>
                      </w:rPr>
                      <w:t>Pressiteade</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447C9"/>
    <w:multiLevelType w:val="hybridMultilevel"/>
    <w:tmpl w:val="7BE6873E"/>
    <w:lvl w:ilvl="0" w:tplc="04090001">
      <w:start w:val="1"/>
      <w:numFmt w:val="bullet"/>
      <w:lvlText w:val=""/>
      <w:lvlJc w:val="left"/>
      <w:pPr>
        <w:tabs>
          <w:tab w:val="num" w:pos="480"/>
        </w:tabs>
        <w:ind w:left="480" w:hanging="480"/>
      </w:pPr>
      <w:rPr>
        <w:rFonts w:ascii="Symbol" w:hAnsi="Symbol" w:hint="default"/>
      </w:rPr>
    </w:lvl>
    <w:lvl w:ilvl="1" w:tplc="04090003">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5D2A5B87"/>
    <w:multiLevelType w:val="multilevel"/>
    <w:tmpl w:val="AE069B36"/>
    <w:lvl w:ilvl="0">
      <w:start w:val="1"/>
      <w:numFmt w:val="decimal"/>
      <w:lvlText w:val="%1."/>
      <w:lvlJc w:val="left"/>
      <w:pPr>
        <w:ind w:left="369" w:hanging="369"/>
      </w:pPr>
      <w:rPr>
        <w:rFonts w:asciiTheme="minorHAnsi" w:hAnsiTheme="minorHAnsi" w:hint="default"/>
        <w:b/>
        <w:sz w:val="20"/>
      </w:rPr>
    </w:lvl>
    <w:lvl w:ilvl="1">
      <w:start w:val="1"/>
      <w:numFmt w:val="upperLetter"/>
      <w:pStyle w:val="Answers"/>
      <w:lvlText w:val="%2."/>
      <w:lvlJc w:val="left"/>
      <w:pPr>
        <w:ind w:left="567" w:hanging="283"/>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60F558DC"/>
    <w:multiLevelType w:val="hybridMultilevel"/>
    <w:tmpl w:val="C608C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720"/>
  <w:hyphenationZone w:val="425"/>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895"/>
    <w:rsid w:val="00002FAB"/>
    <w:rsid w:val="00036793"/>
    <w:rsid w:val="00037437"/>
    <w:rsid w:val="0004161A"/>
    <w:rsid w:val="00043309"/>
    <w:rsid w:val="000459A8"/>
    <w:rsid w:val="000567BB"/>
    <w:rsid w:val="0005791C"/>
    <w:rsid w:val="00083642"/>
    <w:rsid w:val="000855AC"/>
    <w:rsid w:val="0008749C"/>
    <w:rsid w:val="0009392A"/>
    <w:rsid w:val="000A238E"/>
    <w:rsid w:val="000A6EC3"/>
    <w:rsid w:val="000B5DC6"/>
    <w:rsid w:val="000B7577"/>
    <w:rsid w:val="000C175E"/>
    <w:rsid w:val="000E4B09"/>
    <w:rsid w:val="000F1B95"/>
    <w:rsid w:val="00100743"/>
    <w:rsid w:val="00120104"/>
    <w:rsid w:val="0012031E"/>
    <w:rsid w:val="00144B17"/>
    <w:rsid w:val="00157C01"/>
    <w:rsid w:val="00161450"/>
    <w:rsid w:val="00163F02"/>
    <w:rsid w:val="00175329"/>
    <w:rsid w:val="00183599"/>
    <w:rsid w:val="00187A1B"/>
    <w:rsid w:val="00191A89"/>
    <w:rsid w:val="001A736C"/>
    <w:rsid w:val="001F34DC"/>
    <w:rsid w:val="00221726"/>
    <w:rsid w:val="002223F5"/>
    <w:rsid w:val="002248F5"/>
    <w:rsid w:val="002515E2"/>
    <w:rsid w:val="002538D6"/>
    <w:rsid w:val="0027503D"/>
    <w:rsid w:val="002A1269"/>
    <w:rsid w:val="002D4F77"/>
    <w:rsid w:val="00313AEC"/>
    <w:rsid w:val="0033395C"/>
    <w:rsid w:val="003612D7"/>
    <w:rsid w:val="003658FF"/>
    <w:rsid w:val="00387382"/>
    <w:rsid w:val="00393110"/>
    <w:rsid w:val="003B26FF"/>
    <w:rsid w:val="003B28BB"/>
    <w:rsid w:val="003F2A31"/>
    <w:rsid w:val="00440511"/>
    <w:rsid w:val="00444147"/>
    <w:rsid w:val="004727EA"/>
    <w:rsid w:val="00480EC8"/>
    <w:rsid w:val="00482FA7"/>
    <w:rsid w:val="00484A96"/>
    <w:rsid w:val="004C0D5C"/>
    <w:rsid w:val="004C139B"/>
    <w:rsid w:val="004C59B6"/>
    <w:rsid w:val="004D3F61"/>
    <w:rsid w:val="004D47A2"/>
    <w:rsid w:val="004F44D5"/>
    <w:rsid w:val="00530735"/>
    <w:rsid w:val="00540881"/>
    <w:rsid w:val="00557EF3"/>
    <w:rsid w:val="0056618F"/>
    <w:rsid w:val="00577112"/>
    <w:rsid w:val="00587BCB"/>
    <w:rsid w:val="00590AE3"/>
    <w:rsid w:val="00597932"/>
    <w:rsid w:val="005B17E4"/>
    <w:rsid w:val="005B462F"/>
    <w:rsid w:val="005C54CA"/>
    <w:rsid w:val="005C7111"/>
    <w:rsid w:val="005F1571"/>
    <w:rsid w:val="005F2E8C"/>
    <w:rsid w:val="005F6EF7"/>
    <w:rsid w:val="00605155"/>
    <w:rsid w:val="00610E1E"/>
    <w:rsid w:val="006273FD"/>
    <w:rsid w:val="00656AFD"/>
    <w:rsid w:val="00657161"/>
    <w:rsid w:val="00661895"/>
    <w:rsid w:val="00685E2A"/>
    <w:rsid w:val="0068755B"/>
    <w:rsid w:val="0069697C"/>
    <w:rsid w:val="006B1688"/>
    <w:rsid w:val="006B5CD6"/>
    <w:rsid w:val="006D6F4B"/>
    <w:rsid w:val="006E324C"/>
    <w:rsid w:val="006F23CA"/>
    <w:rsid w:val="006F5088"/>
    <w:rsid w:val="00707F6A"/>
    <w:rsid w:val="00714DA5"/>
    <w:rsid w:val="00726954"/>
    <w:rsid w:val="00731A84"/>
    <w:rsid w:val="0074136F"/>
    <w:rsid w:val="00752481"/>
    <w:rsid w:val="00764C5F"/>
    <w:rsid w:val="007A1BAC"/>
    <w:rsid w:val="007A3FF5"/>
    <w:rsid w:val="007B606C"/>
    <w:rsid w:val="007B68B2"/>
    <w:rsid w:val="007E6BB8"/>
    <w:rsid w:val="00805799"/>
    <w:rsid w:val="008068B2"/>
    <w:rsid w:val="008207F1"/>
    <w:rsid w:val="00822BB6"/>
    <w:rsid w:val="00844CA2"/>
    <w:rsid w:val="008726EA"/>
    <w:rsid w:val="008807F0"/>
    <w:rsid w:val="00880DB3"/>
    <w:rsid w:val="008814B6"/>
    <w:rsid w:val="00887CF0"/>
    <w:rsid w:val="0089092F"/>
    <w:rsid w:val="008D2C83"/>
    <w:rsid w:val="008E7BAF"/>
    <w:rsid w:val="008F3594"/>
    <w:rsid w:val="008F7D72"/>
    <w:rsid w:val="009175A2"/>
    <w:rsid w:val="00922003"/>
    <w:rsid w:val="0093222E"/>
    <w:rsid w:val="00936E8C"/>
    <w:rsid w:val="00952F76"/>
    <w:rsid w:val="009531CD"/>
    <w:rsid w:val="009713BD"/>
    <w:rsid w:val="00975339"/>
    <w:rsid w:val="009842D3"/>
    <w:rsid w:val="009B3E10"/>
    <w:rsid w:val="009C10B5"/>
    <w:rsid w:val="009C45B9"/>
    <w:rsid w:val="009F7A08"/>
    <w:rsid w:val="00A04F3D"/>
    <w:rsid w:val="00A102AE"/>
    <w:rsid w:val="00A1559F"/>
    <w:rsid w:val="00A15976"/>
    <w:rsid w:val="00A254B3"/>
    <w:rsid w:val="00A25A28"/>
    <w:rsid w:val="00A314AD"/>
    <w:rsid w:val="00A43DBE"/>
    <w:rsid w:val="00A522FB"/>
    <w:rsid w:val="00A6358A"/>
    <w:rsid w:val="00A83044"/>
    <w:rsid w:val="00A86A8E"/>
    <w:rsid w:val="00AB30B2"/>
    <w:rsid w:val="00AB72FC"/>
    <w:rsid w:val="00AD2851"/>
    <w:rsid w:val="00AF3B82"/>
    <w:rsid w:val="00B02DA7"/>
    <w:rsid w:val="00B0469B"/>
    <w:rsid w:val="00B0482A"/>
    <w:rsid w:val="00B6173E"/>
    <w:rsid w:val="00B76EC8"/>
    <w:rsid w:val="00B961AC"/>
    <w:rsid w:val="00BC4839"/>
    <w:rsid w:val="00BC5B1E"/>
    <w:rsid w:val="00BC77E2"/>
    <w:rsid w:val="00C0009A"/>
    <w:rsid w:val="00C01D73"/>
    <w:rsid w:val="00C02EDD"/>
    <w:rsid w:val="00C03501"/>
    <w:rsid w:val="00C54187"/>
    <w:rsid w:val="00C60F95"/>
    <w:rsid w:val="00C87883"/>
    <w:rsid w:val="00CD1FC4"/>
    <w:rsid w:val="00D06114"/>
    <w:rsid w:val="00D15F49"/>
    <w:rsid w:val="00D21C81"/>
    <w:rsid w:val="00D26128"/>
    <w:rsid w:val="00D32B96"/>
    <w:rsid w:val="00D34B90"/>
    <w:rsid w:val="00D34C2D"/>
    <w:rsid w:val="00D400FA"/>
    <w:rsid w:val="00D51695"/>
    <w:rsid w:val="00D752BD"/>
    <w:rsid w:val="00D8108F"/>
    <w:rsid w:val="00D972D3"/>
    <w:rsid w:val="00DA163B"/>
    <w:rsid w:val="00DB5786"/>
    <w:rsid w:val="00DD61D2"/>
    <w:rsid w:val="00DD7E26"/>
    <w:rsid w:val="00DE32F6"/>
    <w:rsid w:val="00DE7241"/>
    <w:rsid w:val="00E02CF6"/>
    <w:rsid w:val="00E071C1"/>
    <w:rsid w:val="00E15381"/>
    <w:rsid w:val="00E33405"/>
    <w:rsid w:val="00E36435"/>
    <w:rsid w:val="00E44A3D"/>
    <w:rsid w:val="00E531A7"/>
    <w:rsid w:val="00E56884"/>
    <w:rsid w:val="00E737B8"/>
    <w:rsid w:val="00E75F34"/>
    <w:rsid w:val="00EA6C41"/>
    <w:rsid w:val="00EB2107"/>
    <w:rsid w:val="00ED37E6"/>
    <w:rsid w:val="00EE47D9"/>
    <w:rsid w:val="00EF3049"/>
    <w:rsid w:val="00F07652"/>
    <w:rsid w:val="00F122B0"/>
    <w:rsid w:val="00F22EDF"/>
    <w:rsid w:val="00F24CA3"/>
    <w:rsid w:val="00F32830"/>
    <w:rsid w:val="00F32DED"/>
    <w:rsid w:val="00F45EC4"/>
    <w:rsid w:val="00F501ED"/>
    <w:rsid w:val="00F67B7F"/>
    <w:rsid w:val="00F73080"/>
    <w:rsid w:val="00F9156A"/>
    <w:rsid w:val="00F944F5"/>
    <w:rsid w:val="00F96684"/>
    <w:rsid w:val="00FE6017"/>
    <w:rsid w:val="00FF58E7"/>
    <w:rsid w:val="00FF7A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24F6DE7"/>
  <w15:docId w15:val="{3EA5BD15-081A-4998-88B0-D6BB39366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PMingLiU"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8E7BAF"/>
    <w:pPr>
      <w:spacing w:after="120" w:line="240" w:lineRule="auto"/>
    </w:pPr>
    <w:rPr>
      <w:rFonts w:ascii="Acer Foco Light" w:hAnsi="Acer Foco Light"/>
      <w:color w:val="414042" w:themeColor="text1"/>
      <w:sz w:val="19"/>
      <w:szCs w:val="20"/>
    </w:rPr>
  </w:style>
  <w:style w:type="paragraph" w:styleId="Nagwek1">
    <w:name w:val="heading 1"/>
    <w:basedOn w:val="Normalny"/>
    <w:next w:val="Normalny"/>
    <w:link w:val="Nagwek1Znak"/>
    <w:uiPriority w:val="9"/>
    <w:qFormat/>
    <w:rsid w:val="00A102AE"/>
    <w:pPr>
      <w:spacing w:after="0"/>
      <w:outlineLvl w:val="0"/>
    </w:pPr>
    <w:rPr>
      <w:rFonts w:ascii="Acer Foco" w:hAnsi="Acer Foco"/>
      <w:i/>
      <w:color w:val="83B81A" w:themeColor="accent1"/>
      <w:sz w:val="66"/>
      <w:szCs w:val="42"/>
    </w:rPr>
  </w:style>
  <w:style w:type="paragraph" w:styleId="Nagwek2">
    <w:name w:val="heading 2"/>
    <w:next w:val="Normalny"/>
    <w:link w:val="Nagwek2Znak"/>
    <w:uiPriority w:val="9"/>
    <w:unhideWhenUsed/>
    <w:qFormat/>
    <w:rsid w:val="009175A2"/>
    <w:pPr>
      <w:spacing w:before="1520" w:after="480"/>
      <w:outlineLvl w:val="1"/>
    </w:pPr>
    <w:rPr>
      <w:rFonts w:ascii="Acer Foco Light" w:hAnsi="Acer Foco Light"/>
      <w:color w:val="83B81A" w:themeColor="accent1"/>
      <w:sz w:val="42"/>
      <w:szCs w:val="42"/>
    </w:rPr>
  </w:style>
  <w:style w:type="paragraph" w:styleId="Nagwek3">
    <w:name w:val="heading 3"/>
    <w:basedOn w:val="Normalny"/>
    <w:next w:val="Normalny"/>
    <w:link w:val="Nagwek3Znak"/>
    <w:uiPriority w:val="9"/>
    <w:unhideWhenUsed/>
    <w:qFormat/>
    <w:rsid w:val="005F1571"/>
    <w:pPr>
      <w:keepNext/>
      <w:keepLines/>
      <w:spacing w:before="200" w:after="0"/>
      <w:outlineLvl w:val="2"/>
    </w:pPr>
    <w:rPr>
      <w:rFonts w:ascii="Acer Foco Semibold" w:eastAsiaTheme="majorEastAsia" w:hAnsi="Acer Foco Semibold" w:cstheme="majorBidi"/>
      <w:bCs/>
    </w:rPr>
  </w:style>
  <w:style w:type="paragraph" w:styleId="Nagwek4">
    <w:name w:val="heading 4"/>
    <w:basedOn w:val="Normalny"/>
    <w:next w:val="Normalny"/>
    <w:link w:val="Nagwek4Znak"/>
    <w:uiPriority w:val="9"/>
    <w:unhideWhenUsed/>
    <w:qFormat/>
    <w:rsid w:val="00C03501"/>
    <w:pPr>
      <w:keepNext/>
      <w:keepLines/>
      <w:spacing w:before="200" w:after="0"/>
      <w:outlineLvl w:val="3"/>
    </w:pPr>
    <w:rPr>
      <w:rFonts w:ascii="Acer Foco Semibold" w:eastAsiaTheme="majorEastAsia" w:hAnsi="Acer Foco Semibold" w:cstheme="majorBidi"/>
      <w:bCs/>
      <w:i/>
      <w:iCs/>
      <w:color w:val="83B81A"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Answers">
    <w:name w:val="Answers"/>
    <w:basedOn w:val="Tekstpodstawowy"/>
    <w:uiPriority w:val="4"/>
    <w:qFormat/>
    <w:rsid w:val="00EB2107"/>
    <w:pPr>
      <w:numPr>
        <w:ilvl w:val="1"/>
        <w:numId w:val="1"/>
      </w:numPr>
      <w:spacing w:before="40" w:after="0"/>
    </w:pPr>
    <w:rPr>
      <w:rFonts w:ascii="Calibri" w:eastAsia="Arial, sans-serif" w:hAnsi="Calibri" w:cs="Arial, sans-serif"/>
    </w:rPr>
  </w:style>
  <w:style w:type="paragraph" w:styleId="Tekstpodstawowy">
    <w:name w:val="Body Text"/>
    <w:basedOn w:val="Normalny"/>
    <w:link w:val="TekstpodstawowyZnak"/>
    <w:uiPriority w:val="99"/>
    <w:semiHidden/>
    <w:unhideWhenUsed/>
    <w:rsid w:val="00EB2107"/>
  </w:style>
  <w:style w:type="character" w:customStyle="1" w:styleId="TekstpodstawowyZnak">
    <w:name w:val="Tekst podstawowy Znak"/>
    <w:basedOn w:val="Domylnaczcionkaakapitu"/>
    <w:link w:val="Tekstpodstawowy"/>
    <w:uiPriority w:val="99"/>
    <w:semiHidden/>
    <w:rsid w:val="00EB2107"/>
  </w:style>
  <w:style w:type="paragraph" w:styleId="Nagwek">
    <w:name w:val="header"/>
    <w:basedOn w:val="Normalny"/>
    <w:link w:val="NagwekZnak"/>
    <w:uiPriority w:val="99"/>
    <w:unhideWhenUsed/>
    <w:rsid w:val="009713BD"/>
    <w:pPr>
      <w:spacing w:after="0" w:line="180" w:lineRule="exact"/>
    </w:pPr>
    <w:rPr>
      <w:sz w:val="13"/>
      <w:szCs w:val="14"/>
    </w:rPr>
  </w:style>
  <w:style w:type="character" w:customStyle="1" w:styleId="NagwekZnak">
    <w:name w:val="Nagłówek Znak"/>
    <w:basedOn w:val="Domylnaczcionkaakapitu"/>
    <w:link w:val="Nagwek"/>
    <w:uiPriority w:val="99"/>
    <w:rsid w:val="009713BD"/>
    <w:rPr>
      <w:rFonts w:ascii="Acer Foco" w:hAnsi="Acer Foco"/>
      <w:color w:val="414042" w:themeColor="text1"/>
      <w:sz w:val="13"/>
      <w:szCs w:val="14"/>
    </w:rPr>
  </w:style>
  <w:style w:type="paragraph" w:styleId="Stopka">
    <w:name w:val="footer"/>
    <w:basedOn w:val="Normalny"/>
    <w:link w:val="StopkaZnak"/>
    <w:uiPriority w:val="99"/>
    <w:unhideWhenUsed/>
    <w:rsid w:val="00661895"/>
    <w:pPr>
      <w:tabs>
        <w:tab w:val="center" w:pos="4680"/>
        <w:tab w:val="right" w:pos="9360"/>
      </w:tabs>
      <w:spacing w:after="0"/>
    </w:pPr>
  </w:style>
  <w:style w:type="character" w:customStyle="1" w:styleId="StopkaZnak">
    <w:name w:val="Stopka Znak"/>
    <w:basedOn w:val="Domylnaczcionkaakapitu"/>
    <w:link w:val="Stopka"/>
    <w:uiPriority w:val="99"/>
    <w:rsid w:val="00661895"/>
  </w:style>
  <w:style w:type="paragraph" w:styleId="Tekstdymka">
    <w:name w:val="Balloon Text"/>
    <w:basedOn w:val="Normalny"/>
    <w:link w:val="TekstdymkaZnak"/>
    <w:uiPriority w:val="99"/>
    <w:semiHidden/>
    <w:unhideWhenUsed/>
    <w:rsid w:val="00C60F95"/>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C60F95"/>
    <w:rPr>
      <w:rFonts w:ascii="Tahoma" w:hAnsi="Tahoma" w:cs="Tahoma"/>
      <w:sz w:val="16"/>
      <w:szCs w:val="16"/>
    </w:rPr>
  </w:style>
  <w:style w:type="character" w:customStyle="1" w:styleId="Nagwek1Znak">
    <w:name w:val="Nagłówek 1 Znak"/>
    <w:basedOn w:val="Domylnaczcionkaakapitu"/>
    <w:link w:val="Nagwek1"/>
    <w:uiPriority w:val="9"/>
    <w:rsid w:val="00A102AE"/>
    <w:rPr>
      <w:rFonts w:ascii="Acer Foco" w:hAnsi="Acer Foco"/>
      <w:i/>
      <w:color w:val="83B81A" w:themeColor="accent1"/>
      <w:sz w:val="66"/>
      <w:szCs w:val="42"/>
    </w:rPr>
  </w:style>
  <w:style w:type="character" w:customStyle="1" w:styleId="Nagwek2Znak">
    <w:name w:val="Nagłówek 2 Znak"/>
    <w:basedOn w:val="Domylnaczcionkaakapitu"/>
    <w:link w:val="Nagwek2"/>
    <w:uiPriority w:val="9"/>
    <w:rsid w:val="009175A2"/>
    <w:rPr>
      <w:rFonts w:ascii="Acer Foco Light" w:hAnsi="Acer Foco Light"/>
      <w:color w:val="83B81A" w:themeColor="accent1"/>
      <w:sz w:val="42"/>
      <w:szCs w:val="42"/>
    </w:rPr>
  </w:style>
  <w:style w:type="character" w:customStyle="1" w:styleId="Nagwek3Znak">
    <w:name w:val="Nagłówek 3 Znak"/>
    <w:basedOn w:val="Domylnaczcionkaakapitu"/>
    <w:link w:val="Nagwek3"/>
    <w:uiPriority w:val="9"/>
    <w:rsid w:val="005F1571"/>
    <w:rPr>
      <w:rFonts w:ascii="Acer Foco Semibold" w:eastAsiaTheme="majorEastAsia" w:hAnsi="Acer Foco Semibold" w:cstheme="majorBidi"/>
      <w:bCs/>
      <w:color w:val="414042" w:themeColor="text1"/>
      <w:sz w:val="20"/>
      <w:szCs w:val="20"/>
    </w:rPr>
  </w:style>
  <w:style w:type="paragraph" w:styleId="Tytu">
    <w:name w:val="Title"/>
    <w:basedOn w:val="Normalny"/>
    <w:next w:val="Normalny"/>
    <w:link w:val="TytuZnak"/>
    <w:uiPriority w:val="10"/>
    <w:qFormat/>
    <w:rsid w:val="00DA163B"/>
    <w:pPr>
      <w:pBdr>
        <w:bottom w:val="single" w:sz="8" w:space="4" w:color="83B81A" w:themeColor="accent1"/>
      </w:pBdr>
      <w:spacing w:after="300"/>
      <w:contextualSpacing/>
    </w:pPr>
    <w:rPr>
      <w:rFonts w:eastAsiaTheme="majorEastAsia" w:cstheme="majorBidi"/>
      <w:color w:val="464F54" w:themeColor="text2" w:themeShade="BF"/>
      <w:spacing w:val="5"/>
      <w:kern w:val="28"/>
      <w:sz w:val="52"/>
      <w:szCs w:val="52"/>
    </w:rPr>
  </w:style>
  <w:style w:type="character" w:customStyle="1" w:styleId="TytuZnak">
    <w:name w:val="Tytuł Znak"/>
    <w:basedOn w:val="Domylnaczcionkaakapitu"/>
    <w:link w:val="Tytu"/>
    <w:uiPriority w:val="10"/>
    <w:rsid w:val="00DA163B"/>
    <w:rPr>
      <w:rFonts w:ascii="Acer Foco" w:eastAsiaTheme="majorEastAsia" w:hAnsi="Acer Foco" w:cstheme="majorBidi"/>
      <w:color w:val="464F54" w:themeColor="text2" w:themeShade="BF"/>
      <w:spacing w:val="5"/>
      <w:kern w:val="28"/>
      <w:sz w:val="52"/>
      <w:szCs w:val="52"/>
    </w:rPr>
  </w:style>
  <w:style w:type="character" w:customStyle="1" w:styleId="Nagwek4Znak">
    <w:name w:val="Nagłówek 4 Znak"/>
    <w:basedOn w:val="Domylnaczcionkaakapitu"/>
    <w:link w:val="Nagwek4"/>
    <w:uiPriority w:val="9"/>
    <w:rsid w:val="00C03501"/>
    <w:rPr>
      <w:rFonts w:ascii="Acer Foco Semibold" w:eastAsiaTheme="majorEastAsia" w:hAnsi="Acer Foco Semibold" w:cstheme="majorBidi"/>
      <w:bCs/>
      <w:i/>
      <w:iCs/>
      <w:color w:val="83B81A" w:themeColor="accent1"/>
      <w:sz w:val="20"/>
      <w:szCs w:val="20"/>
    </w:rPr>
  </w:style>
  <w:style w:type="character" w:styleId="Numerstrony">
    <w:name w:val="page number"/>
    <w:basedOn w:val="Domylnaczcionkaakapitu"/>
    <w:uiPriority w:val="99"/>
    <w:semiHidden/>
    <w:unhideWhenUsed/>
    <w:rsid w:val="00F24CA3"/>
  </w:style>
  <w:style w:type="character" w:styleId="Hipercze">
    <w:name w:val="Hyperlink"/>
    <w:basedOn w:val="Domylnaczcionkaakapitu"/>
    <w:uiPriority w:val="99"/>
    <w:unhideWhenUsed/>
    <w:rsid w:val="006B5CD6"/>
    <w:rPr>
      <w:color w:val="0000FF" w:themeColor="hyperlink"/>
      <w:u w:val="single"/>
    </w:rPr>
  </w:style>
  <w:style w:type="paragraph" w:styleId="Tekstprzypisudolnego">
    <w:name w:val="footnote text"/>
    <w:basedOn w:val="Normalny"/>
    <w:link w:val="TekstprzypisudolnegoZnak"/>
    <w:uiPriority w:val="99"/>
    <w:semiHidden/>
    <w:rsid w:val="006B5CD6"/>
    <w:pPr>
      <w:snapToGrid w:val="0"/>
    </w:pPr>
    <w:rPr>
      <w:rFonts w:ascii="Trebuchet MS" w:hAnsi="Trebuchet MS" w:cs="Times New Roman"/>
      <w:color w:val="414042"/>
      <w:sz w:val="20"/>
    </w:rPr>
  </w:style>
  <w:style w:type="character" w:customStyle="1" w:styleId="TekstprzypisudolnegoZnak">
    <w:name w:val="Tekst przypisu dolnego Znak"/>
    <w:basedOn w:val="Domylnaczcionkaakapitu"/>
    <w:link w:val="Tekstprzypisudolnego"/>
    <w:uiPriority w:val="99"/>
    <w:semiHidden/>
    <w:rsid w:val="006B5CD6"/>
    <w:rPr>
      <w:rFonts w:ascii="Trebuchet MS" w:eastAsia="PMingLiU" w:hAnsi="Trebuchet MS" w:cs="Times New Roman"/>
      <w:color w:val="414042"/>
      <w:sz w:val="20"/>
      <w:szCs w:val="20"/>
    </w:rPr>
  </w:style>
  <w:style w:type="character" w:styleId="Odwoanieprzypisudolnego">
    <w:name w:val="footnote reference"/>
    <w:basedOn w:val="Domylnaczcionkaakapitu"/>
    <w:uiPriority w:val="99"/>
    <w:semiHidden/>
    <w:rsid w:val="006B5CD6"/>
    <w:rPr>
      <w:rFonts w:cs="Times New Roman"/>
      <w:vertAlign w:val="superscript"/>
    </w:rPr>
  </w:style>
  <w:style w:type="paragraph" w:styleId="Poprawka">
    <w:name w:val="Revision"/>
    <w:hidden/>
    <w:uiPriority w:val="99"/>
    <w:semiHidden/>
    <w:rsid w:val="0005791C"/>
    <w:pPr>
      <w:spacing w:after="0" w:line="240" w:lineRule="auto"/>
    </w:pPr>
    <w:rPr>
      <w:rFonts w:ascii="Acer Foco Light" w:hAnsi="Acer Foco Light"/>
      <w:color w:val="414042" w:themeColor="text1"/>
      <w:sz w:val="19"/>
      <w:szCs w:val="20"/>
    </w:rPr>
  </w:style>
  <w:style w:type="character" w:styleId="UyteHipercze">
    <w:name w:val="FollowedHyperlink"/>
    <w:basedOn w:val="Domylnaczcionkaakapitu"/>
    <w:uiPriority w:val="99"/>
    <w:semiHidden/>
    <w:unhideWhenUsed/>
    <w:rsid w:val="00DE32F6"/>
    <w:rPr>
      <w:color w:val="800080" w:themeColor="followedHyperlink"/>
      <w:u w:val="single"/>
    </w:rPr>
  </w:style>
  <w:style w:type="paragraph" w:styleId="Tekstprzypisukocowego">
    <w:name w:val="endnote text"/>
    <w:basedOn w:val="Normalny"/>
    <w:link w:val="TekstprzypisukocowegoZnak"/>
    <w:uiPriority w:val="99"/>
    <w:semiHidden/>
    <w:unhideWhenUsed/>
    <w:rsid w:val="000B5DC6"/>
    <w:pPr>
      <w:spacing w:after="0"/>
    </w:pPr>
    <w:rPr>
      <w:sz w:val="20"/>
    </w:rPr>
  </w:style>
  <w:style w:type="character" w:customStyle="1" w:styleId="TekstprzypisukocowegoZnak">
    <w:name w:val="Tekst przypisu końcowego Znak"/>
    <w:basedOn w:val="Domylnaczcionkaakapitu"/>
    <w:link w:val="Tekstprzypisukocowego"/>
    <w:uiPriority w:val="99"/>
    <w:semiHidden/>
    <w:rsid w:val="000B5DC6"/>
    <w:rPr>
      <w:rFonts w:ascii="Acer Foco Light" w:hAnsi="Acer Foco Light"/>
      <w:color w:val="414042" w:themeColor="text1"/>
      <w:sz w:val="20"/>
      <w:szCs w:val="20"/>
    </w:rPr>
  </w:style>
  <w:style w:type="character" w:styleId="Odwoanieprzypisukocowego">
    <w:name w:val="endnote reference"/>
    <w:basedOn w:val="Domylnaczcionkaakapitu"/>
    <w:uiPriority w:val="99"/>
    <w:semiHidden/>
    <w:unhideWhenUsed/>
    <w:rsid w:val="000B5DC6"/>
    <w:rPr>
      <w:vertAlign w:val="superscript"/>
    </w:rPr>
  </w:style>
  <w:style w:type="character" w:styleId="Odwoaniedokomentarza">
    <w:name w:val="annotation reference"/>
    <w:basedOn w:val="Domylnaczcionkaakapitu"/>
    <w:uiPriority w:val="99"/>
    <w:semiHidden/>
    <w:unhideWhenUsed/>
    <w:rsid w:val="007B68B2"/>
    <w:rPr>
      <w:sz w:val="16"/>
      <w:szCs w:val="16"/>
    </w:rPr>
  </w:style>
  <w:style w:type="paragraph" w:styleId="Tekstkomentarza">
    <w:name w:val="annotation text"/>
    <w:basedOn w:val="Normalny"/>
    <w:link w:val="TekstkomentarzaZnak"/>
    <w:uiPriority w:val="99"/>
    <w:semiHidden/>
    <w:unhideWhenUsed/>
    <w:rsid w:val="007B68B2"/>
    <w:rPr>
      <w:sz w:val="20"/>
    </w:rPr>
  </w:style>
  <w:style w:type="character" w:customStyle="1" w:styleId="TekstkomentarzaZnak">
    <w:name w:val="Tekst komentarza Znak"/>
    <w:basedOn w:val="Domylnaczcionkaakapitu"/>
    <w:link w:val="Tekstkomentarza"/>
    <w:uiPriority w:val="99"/>
    <w:semiHidden/>
    <w:rsid w:val="007B68B2"/>
    <w:rPr>
      <w:rFonts w:ascii="Acer Foco Light" w:hAnsi="Acer Foco Light"/>
      <w:color w:val="414042" w:themeColor="text1"/>
      <w:sz w:val="20"/>
      <w:szCs w:val="20"/>
    </w:rPr>
  </w:style>
  <w:style w:type="paragraph" w:styleId="Tematkomentarza">
    <w:name w:val="annotation subject"/>
    <w:basedOn w:val="Tekstkomentarza"/>
    <w:next w:val="Tekstkomentarza"/>
    <w:link w:val="TematkomentarzaZnak"/>
    <w:uiPriority w:val="99"/>
    <w:semiHidden/>
    <w:unhideWhenUsed/>
    <w:rsid w:val="007B68B2"/>
    <w:rPr>
      <w:b/>
      <w:bCs/>
    </w:rPr>
  </w:style>
  <w:style w:type="character" w:customStyle="1" w:styleId="TematkomentarzaZnak">
    <w:name w:val="Temat komentarza Znak"/>
    <w:basedOn w:val="TekstkomentarzaZnak"/>
    <w:link w:val="Tematkomentarza"/>
    <w:uiPriority w:val="99"/>
    <w:semiHidden/>
    <w:rsid w:val="007B68B2"/>
    <w:rPr>
      <w:rFonts w:ascii="Acer Foco Light" w:hAnsi="Acer Foco Light"/>
      <w:b/>
      <w:bCs/>
      <w:color w:val="414042" w:themeColor="text1"/>
      <w:sz w:val="20"/>
      <w:szCs w:val="20"/>
    </w:rPr>
  </w:style>
  <w:style w:type="paragraph" w:styleId="NormalnyWeb">
    <w:name w:val="Normal (Web)"/>
    <w:basedOn w:val="Normalny"/>
    <w:uiPriority w:val="99"/>
    <w:unhideWhenUsed/>
    <w:rsid w:val="00887CF0"/>
    <w:pPr>
      <w:spacing w:after="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575">
      <w:bodyDiv w:val="1"/>
      <w:marLeft w:val="0"/>
      <w:marRight w:val="0"/>
      <w:marTop w:val="0"/>
      <w:marBottom w:val="0"/>
      <w:divBdr>
        <w:top w:val="none" w:sz="0" w:space="0" w:color="auto"/>
        <w:left w:val="none" w:sz="0" w:space="0" w:color="auto"/>
        <w:bottom w:val="none" w:sz="0" w:space="0" w:color="auto"/>
        <w:right w:val="none" w:sz="0" w:space="0" w:color="auto"/>
      </w:divBdr>
    </w:div>
    <w:div w:id="35743959">
      <w:bodyDiv w:val="1"/>
      <w:marLeft w:val="0"/>
      <w:marRight w:val="0"/>
      <w:marTop w:val="0"/>
      <w:marBottom w:val="0"/>
      <w:divBdr>
        <w:top w:val="none" w:sz="0" w:space="0" w:color="auto"/>
        <w:left w:val="none" w:sz="0" w:space="0" w:color="auto"/>
        <w:bottom w:val="none" w:sz="0" w:space="0" w:color="auto"/>
        <w:right w:val="none" w:sz="0" w:space="0" w:color="auto"/>
      </w:divBdr>
    </w:div>
    <w:div w:id="72627149">
      <w:bodyDiv w:val="1"/>
      <w:marLeft w:val="0"/>
      <w:marRight w:val="0"/>
      <w:marTop w:val="0"/>
      <w:marBottom w:val="0"/>
      <w:divBdr>
        <w:top w:val="none" w:sz="0" w:space="0" w:color="auto"/>
        <w:left w:val="none" w:sz="0" w:space="0" w:color="auto"/>
        <w:bottom w:val="none" w:sz="0" w:space="0" w:color="auto"/>
        <w:right w:val="none" w:sz="0" w:space="0" w:color="auto"/>
      </w:divBdr>
    </w:div>
    <w:div w:id="74055879">
      <w:bodyDiv w:val="1"/>
      <w:marLeft w:val="0"/>
      <w:marRight w:val="0"/>
      <w:marTop w:val="0"/>
      <w:marBottom w:val="0"/>
      <w:divBdr>
        <w:top w:val="none" w:sz="0" w:space="0" w:color="auto"/>
        <w:left w:val="none" w:sz="0" w:space="0" w:color="auto"/>
        <w:bottom w:val="none" w:sz="0" w:space="0" w:color="auto"/>
        <w:right w:val="none" w:sz="0" w:space="0" w:color="auto"/>
      </w:divBdr>
    </w:div>
    <w:div w:id="271937633">
      <w:bodyDiv w:val="1"/>
      <w:marLeft w:val="0"/>
      <w:marRight w:val="0"/>
      <w:marTop w:val="0"/>
      <w:marBottom w:val="0"/>
      <w:divBdr>
        <w:top w:val="none" w:sz="0" w:space="0" w:color="auto"/>
        <w:left w:val="none" w:sz="0" w:space="0" w:color="auto"/>
        <w:bottom w:val="none" w:sz="0" w:space="0" w:color="auto"/>
        <w:right w:val="none" w:sz="0" w:space="0" w:color="auto"/>
      </w:divBdr>
    </w:div>
    <w:div w:id="287199153">
      <w:bodyDiv w:val="1"/>
      <w:marLeft w:val="0"/>
      <w:marRight w:val="0"/>
      <w:marTop w:val="0"/>
      <w:marBottom w:val="0"/>
      <w:divBdr>
        <w:top w:val="none" w:sz="0" w:space="0" w:color="auto"/>
        <w:left w:val="none" w:sz="0" w:space="0" w:color="auto"/>
        <w:bottom w:val="none" w:sz="0" w:space="0" w:color="auto"/>
        <w:right w:val="none" w:sz="0" w:space="0" w:color="auto"/>
      </w:divBdr>
    </w:div>
    <w:div w:id="399715547">
      <w:bodyDiv w:val="1"/>
      <w:marLeft w:val="0"/>
      <w:marRight w:val="0"/>
      <w:marTop w:val="0"/>
      <w:marBottom w:val="0"/>
      <w:divBdr>
        <w:top w:val="none" w:sz="0" w:space="0" w:color="auto"/>
        <w:left w:val="none" w:sz="0" w:space="0" w:color="auto"/>
        <w:bottom w:val="none" w:sz="0" w:space="0" w:color="auto"/>
        <w:right w:val="none" w:sz="0" w:space="0" w:color="auto"/>
      </w:divBdr>
    </w:div>
    <w:div w:id="406459566">
      <w:bodyDiv w:val="1"/>
      <w:marLeft w:val="0"/>
      <w:marRight w:val="0"/>
      <w:marTop w:val="0"/>
      <w:marBottom w:val="0"/>
      <w:divBdr>
        <w:top w:val="none" w:sz="0" w:space="0" w:color="auto"/>
        <w:left w:val="none" w:sz="0" w:space="0" w:color="auto"/>
        <w:bottom w:val="none" w:sz="0" w:space="0" w:color="auto"/>
        <w:right w:val="none" w:sz="0" w:space="0" w:color="auto"/>
      </w:divBdr>
    </w:div>
    <w:div w:id="575743099">
      <w:bodyDiv w:val="1"/>
      <w:marLeft w:val="0"/>
      <w:marRight w:val="0"/>
      <w:marTop w:val="0"/>
      <w:marBottom w:val="0"/>
      <w:divBdr>
        <w:top w:val="none" w:sz="0" w:space="0" w:color="auto"/>
        <w:left w:val="none" w:sz="0" w:space="0" w:color="auto"/>
        <w:bottom w:val="none" w:sz="0" w:space="0" w:color="auto"/>
        <w:right w:val="none" w:sz="0" w:space="0" w:color="auto"/>
      </w:divBdr>
    </w:div>
    <w:div w:id="828596272">
      <w:bodyDiv w:val="1"/>
      <w:marLeft w:val="0"/>
      <w:marRight w:val="0"/>
      <w:marTop w:val="0"/>
      <w:marBottom w:val="0"/>
      <w:divBdr>
        <w:top w:val="none" w:sz="0" w:space="0" w:color="auto"/>
        <w:left w:val="none" w:sz="0" w:space="0" w:color="auto"/>
        <w:bottom w:val="none" w:sz="0" w:space="0" w:color="auto"/>
        <w:right w:val="none" w:sz="0" w:space="0" w:color="auto"/>
      </w:divBdr>
    </w:div>
    <w:div w:id="1115832831">
      <w:bodyDiv w:val="1"/>
      <w:marLeft w:val="0"/>
      <w:marRight w:val="0"/>
      <w:marTop w:val="0"/>
      <w:marBottom w:val="0"/>
      <w:divBdr>
        <w:top w:val="none" w:sz="0" w:space="0" w:color="auto"/>
        <w:left w:val="none" w:sz="0" w:space="0" w:color="auto"/>
        <w:bottom w:val="none" w:sz="0" w:space="0" w:color="auto"/>
        <w:right w:val="none" w:sz="0" w:space="0" w:color="auto"/>
      </w:divBdr>
    </w:div>
    <w:div w:id="1228492005">
      <w:bodyDiv w:val="1"/>
      <w:marLeft w:val="0"/>
      <w:marRight w:val="0"/>
      <w:marTop w:val="0"/>
      <w:marBottom w:val="0"/>
      <w:divBdr>
        <w:top w:val="none" w:sz="0" w:space="0" w:color="auto"/>
        <w:left w:val="none" w:sz="0" w:space="0" w:color="auto"/>
        <w:bottom w:val="none" w:sz="0" w:space="0" w:color="auto"/>
        <w:right w:val="none" w:sz="0" w:space="0" w:color="auto"/>
      </w:divBdr>
    </w:div>
    <w:div w:id="1356493620">
      <w:bodyDiv w:val="1"/>
      <w:marLeft w:val="0"/>
      <w:marRight w:val="0"/>
      <w:marTop w:val="0"/>
      <w:marBottom w:val="0"/>
      <w:divBdr>
        <w:top w:val="none" w:sz="0" w:space="0" w:color="auto"/>
        <w:left w:val="none" w:sz="0" w:space="0" w:color="auto"/>
        <w:bottom w:val="none" w:sz="0" w:space="0" w:color="auto"/>
        <w:right w:val="none" w:sz="0" w:space="0" w:color="auto"/>
      </w:divBdr>
    </w:div>
    <w:div w:id="1361710038">
      <w:bodyDiv w:val="1"/>
      <w:marLeft w:val="0"/>
      <w:marRight w:val="0"/>
      <w:marTop w:val="0"/>
      <w:marBottom w:val="0"/>
      <w:divBdr>
        <w:top w:val="none" w:sz="0" w:space="0" w:color="auto"/>
        <w:left w:val="none" w:sz="0" w:space="0" w:color="auto"/>
        <w:bottom w:val="none" w:sz="0" w:space="0" w:color="auto"/>
        <w:right w:val="none" w:sz="0" w:space="0" w:color="auto"/>
      </w:divBdr>
    </w:div>
    <w:div w:id="1370297605">
      <w:bodyDiv w:val="1"/>
      <w:marLeft w:val="0"/>
      <w:marRight w:val="0"/>
      <w:marTop w:val="0"/>
      <w:marBottom w:val="0"/>
      <w:divBdr>
        <w:top w:val="none" w:sz="0" w:space="0" w:color="auto"/>
        <w:left w:val="none" w:sz="0" w:space="0" w:color="auto"/>
        <w:bottom w:val="none" w:sz="0" w:space="0" w:color="auto"/>
        <w:right w:val="none" w:sz="0" w:space="0" w:color="auto"/>
      </w:divBdr>
    </w:div>
    <w:div w:id="1456219033">
      <w:bodyDiv w:val="1"/>
      <w:marLeft w:val="0"/>
      <w:marRight w:val="0"/>
      <w:marTop w:val="0"/>
      <w:marBottom w:val="0"/>
      <w:divBdr>
        <w:top w:val="none" w:sz="0" w:space="0" w:color="auto"/>
        <w:left w:val="none" w:sz="0" w:space="0" w:color="auto"/>
        <w:bottom w:val="none" w:sz="0" w:space="0" w:color="auto"/>
        <w:right w:val="none" w:sz="0" w:space="0" w:color="auto"/>
      </w:divBdr>
    </w:div>
    <w:div w:id="1678313966">
      <w:bodyDiv w:val="1"/>
      <w:marLeft w:val="0"/>
      <w:marRight w:val="0"/>
      <w:marTop w:val="0"/>
      <w:marBottom w:val="0"/>
      <w:divBdr>
        <w:top w:val="none" w:sz="0" w:space="0" w:color="auto"/>
        <w:left w:val="none" w:sz="0" w:space="0" w:color="auto"/>
        <w:bottom w:val="none" w:sz="0" w:space="0" w:color="auto"/>
        <w:right w:val="none" w:sz="0" w:space="0" w:color="auto"/>
      </w:divBdr>
    </w:div>
    <w:div w:id="1698314781">
      <w:bodyDiv w:val="1"/>
      <w:marLeft w:val="0"/>
      <w:marRight w:val="0"/>
      <w:marTop w:val="0"/>
      <w:marBottom w:val="0"/>
      <w:divBdr>
        <w:top w:val="none" w:sz="0" w:space="0" w:color="auto"/>
        <w:left w:val="none" w:sz="0" w:space="0" w:color="auto"/>
        <w:bottom w:val="none" w:sz="0" w:space="0" w:color="auto"/>
        <w:right w:val="none" w:sz="0" w:space="0" w:color="auto"/>
      </w:divBdr>
    </w:div>
    <w:div w:id="1798521048">
      <w:bodyDiv w:val="1"/>
      <w:marLeft w:val="0"/>
      <w:marRight w:val="0"/>
      <w:marTop w:val="0"/>
      <w:marBottom w:val="0"/>
      <w:divBdr>
        <w:top w:val="none" w:sz="0" w:space="0" w:color="auto"/>
        <w:left w:val="none" w:sz="0" w:space="0" w:color="auto"/>
        <w:bottom w:val="none" w:sz="0" w:space="0" w:color="auto"/>
        <w:right w:val="none" w:sz="0" w:space="0" w:color="auto"/>
      </w:divBdr>
    </w:div>
    <w:div w:id="2100562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o.acer.com/?id=8477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cer.com" TargetMode="External"/><Relationship Id="rId4" Type="http://schemas.openxmlformats.org/officeDocument/2006/relationships/settings" Target="settings.xml"/><Relationship Id="rId9" Type="http://schemas.openxmlformats.org/officeDocument/2006/relationships/hyperlink" Target="http://www.acer.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Acer RGB">
      <a:dk1>
        <a:srgbClr val="414042"/>
      </a:dk1>
      <a:lt1>
        <a:sysClr val="window" lastClr="FFFFFF"/>
      </a:lt1>
      <a:dk2>
        <a:srgbClr val="5E6A71"/>
      </a:dk2>
      <a:lt2>
        <a:srgbClr val="E9F4E4"/>
      </a:lt2>
      <a:accent1>
        <a:srgbClr val="83B81A"/>
      </a:accent1>
      <a:accent2>
        <a:srgbClr val="3F9C35"/>
      </a:accent2>
      <a:accent3>
        <a:srgbClr val="C0504D"/>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818DE87-8CAE-4ED2-84A0-7153AC1C6886}">
  <we:reference id="wa103136166"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CEA19257-9C8A-4CCE-9914-BBFB32208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669</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Peak</dc:creator>
  <cp:lastModifiedBy>Tomasz Węc</cp:lastModifiedBy>
  <cp:revision>4</cp:revision>
  <cp:lastPrinted>2017-05-12T17:36:00Z</cp:lastPrinted>
  <dcterms:created xsi:type="dcterms:W3CDTF">2017-05-18T10:45:00Z</dcterms:created>
  <dcterms:modified xsi:type="dcterms:W3CDTF">2017-05-30T07:14:00Z</dcterms:modified>
</cp:coreProperties>
</file>