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718624D8" w:rsidR="009842D3" w:rsidRPr="001479F5" w:rsidRDefault="007B1610" w:rsidP="00763333">
      <w:pPr>
        <w:pStyle w:val="Nagwek2"/>
        <w:spacing w:before="840" w:line="240" w:lineRule="auto"/>
        <w:rPr>
          <w:rFonts w:ascii="Trebuchet MS" w:hAnsi="Trebuchet MS"/>
          <w:color w:val="000000"/>
          <w:sz w:val="48"/>
          <w:szCs w:val="48"/>
          <w:lang w:val="en-GB"/>
        </w:rPr>
      </w:pPr>
      <w:r>
        <w:rPr>
          <w:rFonts w:ascii="Trebuchet MS" w:eastAsia="Trebuchet MS" w:hAnsi="Trebuchet MS" w:cs="Trebuchet MS"/>
          <w:color w:val="000000"/>
          <w:sz w:val="48"/>
          <w:szCs w:val="48"/>
          <w:lang w:bidi="lv-LV"/>
        </w:rPr>
        <w:t>Acer jaunie Aspire piezīmjdatori nodrošina jaudīgu datorlietošanu ikdienas vajadzībām</w:t>
      </w:r>
    </w:p>
    <w:p w14:paraId="49E55BB2" w14:textId="68DD1057" w:rsidR="006B5CD6" w:rsidRPr="00B92C92" w:rsidRDefault="006B5CD6" w:rsidP="0005791C">
      <w:pPr>
        <w:spacing w:before="480" w:line="276" w:lineRule="auto"/>
        <w:rPr>
          <w:rFonts w:ascii="Trebuchet MS" w:hAnsi="Trebuchet MS"/>
          <w:b/>
          <w:color w:val="000000"/>
          <w:sz w:val="22"/>
          <w:szCs w:val="22"/>
          <w:lang w:val="en-GB" w:eastAsia="zh-TW"/>
        </w:rPr>
      </w:pPr>
      <w:r w:rsidRPr="00B92C92">
        <w:rPr>
          <w:rFonts w:ascii="Trebuchet MS" w:eastAsia="Trebuchet MS" w:hAnsi="Trebuchet MS" w:cs="Trebuchet MS"/>
          <w:b/>
          <w:color w:val="000000"/>
          <w:sz w:val="22"/>
          <w:szCs w:val="22"/>
          <w:lang w:bidi="lv-LV"/>
        </w:rPr>
        <w:t>Redaktora apskats</w:t>
      </w:r>
    </w:p>
    <w:p w14:paraId="41B0071B" w14:textId="3A05D1DB" w:rsidR="00C73702" w:rsidRPr="00C73702" w:rsidRDefault="002E1C68" w:rsidP="00C73702">
      <w:pPr>
        <w:pStyle w:val="Akapitzlist"/>
        <w:numPr>
          <w:ilvl w:val="0"/>
          <w:numId w:val="2"/>
        </w:numPr>
        <w:rPr>
          <w:rFonts w:ascii="Trebuchet MS" w:hAnsi="Trebuchet MS"/>
          <w:color w:val="000000"/>
          <w:sz w:val="22"/>
          <w:szCs w:val="22"/>
          <w:lang w:val="en-GB" w:eastAsia="zh-TW"/>
        </w:rPr>
      </w:pPr>
      <w:r>
        <w:rPr>
          <w:rFonts w:ascii="Trebuchet MS" w:eastAsia="Trebuchet MS" w:hAnsi="Trebuchet MS" w:cs="Trebuchet MS"/>
          <w:color w:val="000000"/>
          <w:sz w:val="22"/>
          <w:szCs w:val="22"/>
          <w:lang w:bidi="lv-LV"/>
        </w:rPr>
        <w:t xml:space="preserve">Acer Aspire sērijas datori apvieno augstu datu apstrādes un grafikas jaudu, nodrošinot izcilu veiktspēju gan ikdienas darbiem, gan izklaidei. </w:t>
      </w:r>
    </w:p>
    <w:p w14:paraId="53604BB9" w14:textId="546A3900" w:rsidR="00294074" w:rsidRPr="00B92C92" w:rsidRDefault="00675123" w:rsidP="00566850">
      <w:pPr>
        <w:numPr>
          <w:ilvl w:val="0"/>
          <w:numId w:val="2"/>
        </w:numPr>
        <w:spacing w:line="276" w:lineRule="auto"/>
        <w:rPr>
          <w:rFonts w:ascii="Trebuchet MS" w:hAnsi="Trebuchet MS"/>
          <w:color w:val="000000"/>
          <w:sz w:val="22"/>
          <w:szCs w:val="22"/>
          <w:lang w:eastAsia="zh-TW"/>
        </w:rPr>
      </w:pPr>
      <w:r w:rsidRPr="00B92C92">
        <w:rPr>
          <w:rFonts w:ascii="Trebuchet MS" w:eastAsia="Trebuchet MS" w:hAnsi="Trebuchet MS" w:cs="Trebuchet MS"/>
          <w:color w:val="000000"/>
          <w:sz w:val="22"/>
          <w:szCs w:val="22"/>
          <w:lang w:bidi="lv-LV"/>
        </w:rPr>
        <w:t>Piezīmjdatoru sērijas ir veidotas, domājot par lietošanas uzlabojumiem, ieskaitot HD vai Full HD displejus, Acer BluelightShield</w:t>
      </w:r>
      <w:r w:rsidRPr="00B92C92">
        <w:rPr>
          <w:rFonts w:ascii="Trebuchet MS" w:eastAsia="Trebuchet MS" w:hAnsi="Trebuchet MS" w:cs="Trebuchet MS"/>
          <w:color w:val="000000"/>
          <w:sz w:val="22"/>
          <w:szCs w:val="22"/>
          <w:vertAlign w:val="superscript"/>
          <w:lang w:bidi="lv-LV"/>
        </w:rPr>
        <w:t>™</w:t>
      </w:r>
      <w:r w:rsidRPr="00B92C92">
        <w:rPr>
          <w:rFonts w:ascii="Trebuchet MS" w:eastAsia="Trebuchet MS" w:hAnsi="Trebuchet MS" w:cs="Trebuchet MS"/>
          <w:color w:val="000000"/>
          <w:sz w:val="22"/>
          <w:szCs w:val="22"/>
          <w:lang w:bidi="lv-LV"/>
        </w:rPr>
        <w:t xml:space="preserve"> ekrāna tehnoloģiju un 180° leņķī atveramu eņģi. </w:t>
      </w:r>
    </w:p>
    <w:p w14:paraId="60587074" w14:textId="1474FE28" w:rsidR="00566850" w:rsidRPr="00B92C92" w:rsidRDefault="00566850" w:rsidP="00566850">
      <w:pPr>
        <w:numPr>
          <w:ilvl w:val="0"/>
          <w:numId w:val="2"/>
        </w:numPr>
        <w:spacing w:line="276" w:lineRule="auto"/>
        <w:rPr>
          <w:rFonts w:ascii="Trebuchet MS" w:hAnsi="Trebuchet MS"/>
          <w:color w:val="000000"/>
          <w:sz w:val="22"/>
          <w:szCs w:val="22"/>
          <w:lang w:eastAsia="zh-TW"/>
        </w:rPr>
      </w:pPr>
      <w:r w:rsidRPr="00B92C92">
        <w:rPr>
          <w:rFonts w:ascii="Trebuchet MS" w:eastAsia="Trebuchet MS" w:hAnsi="Trebuchet MS" w:cs="Trebuchet MS"/>
          <w:color w:val="000000"/>
          <w:sz w:val="22"/>
          <w:szCs w:val="22"/>
          <w:lang w:bidi="lv-LV"/>
        </w:rPr>
        <w:t>Prasīgiem pircējiem un biznesa lietotājiem Acer TrueHarmony</w:t>
      </w:r>
      <w:r w:rsidRPr="00B92C92">
        <w:rPr>
          <w:rFonts w:ascii="Trebuchet MS" w:eastAsia="Trebuchet MS" w:hAnsi="Trebuchet MS" w:cs="Trebuchet MS"/>
          <w:color w:val="000000"/>
          <w:sz w:val="22"/>
          <w:szCs w:val="22"/>
          <w:vertAlign w:val="superscript"/>
          <w:lang w:bidi="lv-LV"/>
        </w:rPr>
        <w:t>™</w:t>
      </w:r>
      <w:r w:rsidRPr="00B92C92">
        <w:rPr>
          <w:rFonts w:ascii="Trebuchet MS" w:eastAsia="Trebuchet MS" w:hAnsi="Trebuchet MS" w:cs="Trebuchet MS"/>
          <w:color w:val="000000"/>
          <w:sz w:val="22"/>
          <w:szCs w:val="22"/>
          <w:lang w:bidi="lv-LV"/>
        </w:rPr>
        <w:t xml:space="preserve"> nodrošina spēcīgu un dabisku skaņu, kas padara videokonferenču zvanus un izklaidi pārsteidzošu un skaidru.</w:t>
      </w:r>
    </w:p>
    <w:p w14:paraId="361355EF" w14:textId="41C336F1" w:rsidR="001227CB" w:rsidRPr="00B92C92" w:rsidRDefault="00566850" w:rsidP="0057087A">
      <w:pPr>
        <w:spacing w:before="240" w:after="0" w:line="360" w:lineRule="auto"/>
        <w:rPr>
          <w:rFonts w:ascii="Trebuchet MS" w:hAnsi="Trebuchet MS"/>
          <w:color w:val="000000"/>
          <w:sz w:val="22"/>
          <w:szCs w:val="22"/>
          <w:lang w:val="en-GB"/>
        </w:rPr>
      </w:pPr>
      <w:r w:rsidRPr="00B92C92">
        <w:rPr>
          <w:rFonts w:ascii="Trebuchet MS" w:eastAsia="Trebuchet MS" w:hAnsi="Trebuchet MS" w:cs="Trebuchet MS"/>
          <w:b/>
          <w:color w:val="000000"/>
          <w:sz w:val="22"/>
          <w:szCs w:val="22"/>
          <w:lang w:bidi="lv-LV"/>
        </w:rPr>
        <w:t>ŅUJORKA (2017. gada 27. aprīlis) </w:t>
      </w:r>
      <w:r w:rsidRPr="00B92C92">
        <w:rPr>
          <w:rFonts w:ascii="Trebuchet MS" w:eastAsia="Trebuchet MS" w:hAnsi="Trebuchet MS" w:cs="Trebuchet MS"/>
          <w:color w:val="000000"/>
          <w:sz w:val="22"/>
          <w:szCs w:val="22"/>
          <w:lang w:bidi="lv-LV"/>
        </w:rPr>
        <w:t>—</w:t>
      </w:r>
      <w:r w:rsidRPr="00B92C92">
        <w:rPr>
          <w:rFonts w:ascii="Trebuchet MS" w:eastAsia="Trebuchet MS" w:hAnsi="Trebuchet MS" w:cs="Trebuchet MS"/>
          <w:b/>
          <w:color w:val="000000"/>
          <w:sz w:val="22"/>
          <w:szCs w:val="22"/>
          <w:lang w:bidi="lv-LV"/>
        </w:rPr>
        <w:t xml:space="preserve"> </w:t>
      </w:r>
      <w:r w:rsidRPr="00B92C92">
        <w:rPr>
          <w:rFonts w:ascii="Trebuchet MS" w:eastAsia="Trebuchet MS" w:hAnsi="Trebuchet MS" w:cs="Trebuchet MS"/>
          <w:color w:val="000000"/>
          <w:sz w:val="22"/>
          <w:szCs w:val="22"/>
          <w:lang w:bidi="lv-LV"/>
        </w:rPr>
        <w:t xml:space="preserve">šodien savā globālajā preses pasākumā Ņujorkā Acer iepazīstināja ar jauno Aspire piezīmjdatoru klāstu. Plašais ikdienas piezīmjdatoru klāsts ar operētājsistēmu Windows 10 parūpējas par visdažādāko klientu vajadzībām, sākot ar ģimenēm un studentiem draudzīgajiem Aspire 1 un Aspire 3, praktisko un aktuālo Aspire 5, līdz pat visaugstākajā līmenī esošajam Aspire 7. </w:t>
      </w:r>
    </w:p>
    <w:p w14:paraId="5A2CF3DF" w14:textId="5DFA6574" w:rsidR="001227CB" w:rsidRDefault="007A730A" w:rsidP="0057087A">
      <w:pPr>
        <w:spacing w:before="240" w:after="0" w:line="360" w:lineRule="auto"/>
        <w:rPr>
          <w:rFonts w:ascii="Trebuchet MS" w:hAnsi="Trebuchet MS"/>
          <w:color w:val="000000"/>
          <w:sz w:val="22"/>
          <w:szCs w:val="22"/>
        </w:rPr>
      </w:pPr>
      <w:r w:rsidRPr="00B92C92">
        <w:rPr>
          <w:rFonts w:ascii="Trebuchet MS" w:eastAsia="Trebuchet MS" w:hAnsi="Trebuchet MS" w:cs="Trebuchet MS"/>
          <w:color w:val="000000"/>
          <w:sz w:val="22"/>
          <w:szCs w:val="22"/>
          <w:lang w:bidi="lv-LV"/>
        </w:rPr>
        <w:t>Sērijas augšgalā atrodas Aspire 7, kas ir radīts lietotājiem, kas meklē jaudīgu darbību, ko nodrošina līdz pat 7. paaudzes Intel</w:t>
      </w:r>
      <w:r w:rsidRPr="00B92C92">
        <w:rPr>
          <w:rFonts w:ascii="Trebuchet MS" w:eastAsia="Trebuchet MS" w:hAnsi="Trebuchet MS" w:cs="Trebuchet MS"/>
          <w:color w:val="000000"/>
          <w:sz w:val="22"/>
          <w:szCs w:val="22"/>
          <w:vertAlign w:val="superscript"/>
          <w:lang w:bidi="lv-LV"/>
        </w:rPr>
        <w:t>®</w:t>
      </w:r>
      <w:r w:rsidRPr="00B92C92">
        <w:rPr>
          <w:rFonts w:ascii="Trebuchet MS" w:eastAsia="Trebuchet MS" w:hAnsi="Trebuchet MS" w:cs="Trebuchet MS"/>
          <w:color w:val="000000"/>
          <w:sz w:val="22"/>
          <w:szCs w:val="22"/>
          <w:lang w:bidi="lv-LV"/>
        </w:rPr>
        <w:t xml:space="preserve"> Core</w:t>
      </w:r>
      <w:r w:rsidRPr="00B92C92">
        <w:rPr>
          <w:rFonts w:ascii="Trebuchet MS" w:eastAsia="Trebuchet MS" w:hAnsi="Trebuchet MS" w:cs="Trebuchet MS"/>
          <w:color w:val="000000"/>
          <w:sz w:val="22"/>
          <w:szCs w:val="22"/>
          <w:vertAlign w:val="superscript"/>
          <w:lang w:bidi="lv-LV"/>
        </w:rPr>
        <w:t>™</w:t>
      </w:r>
      <w:r w:rsidRPr="00B92C92">
        <w:rPr>
          <w:rFonts w:ascii="Trebuchet MS" w:eastAsia="Trebuchet MS" w:hAnsi="Trebuchet MS" w:cs="Trebuchet MS"/>
          <w:color w:val="000000"/>
          <w:sz w:val="22"/>
          <w:szCs w:val="22"/>
          <w:lang w:bidi="lv-LV"/>
        </w:rPr>
        <w:t xml:space="preserve"> i7 procesori un NVIDIA</w:t>
      </w:r>
      <w:r w:rsidRPr="00B92C92">
        <w:rPr>
          <w:rFonts w:ascii="Trebuchet MS" w:eastAsia="Trebuchet MS" w:hAnsi="Trebuchet MS" w:cs="Trebuchet MS"/>
          <w:color w:val="000000"/>
          <w:sz w:val="22"/>
          <w:szCs w:val="22"/>
          <w:vertAlign w:val="superscript"/>
          <w:lang w:bidi="lv-LV"/>
        </w:rPr>
        <w:t>®</w:t>
      </w:r>
      <w:r w:rsidRPr="00B92C92">
        <w:rPr>
          <w:rFonts w:ascii="Trebuchet MS" w:eastAsia="Trebuchet MS" w:hAnsi="Trebuchet MS" w:cs="Trebuchet MS"/>
          <w:color w:val="000000"/>
          <w:sz w:val="22"/>
          <w:szCs w:val="22"/>
          <w:lang w:bidi="lv-LV"/>
        </w:rPr>
        <w:t xml:space="preserve"> GeForce</w:t>
      </w:r>
      <w:r w:rsidRPr="00B92C92">
        <w:rPr>
          <w:rFonts w:ascii="Trebuchet MS" w:eastAsia="Trebuchet MS" w:hAnsi="Trebuchet MS" w:cs="Trebuchet MS"/>
          <w:color w:val="000000"/>
          <w:sz w:val="22"/>
          <w:szCs w:val="22"/>
          <w:vertAlign w:val="superscript"/>
          <w:lang w:bidi="lv-LV"/>
        </w:rPr>
        <w:t>®</w:t>
      </w:r>
      <w:r w:rsidRPr="00B92C92">
        <w:rPr>
          <w:rFonts w:ascii="Trebuchet MS" w:eastAsia="Trebuchet MS" w:hAnsi="Trebuchet MS" w:cs="Trebuchet MS"/>
          <w:color w:val="000000"/>
          <w:sz w:val="22"/>
          <w:szCs w:val="22"/>
          <w:lang w:bidi="lv-LV"/>
        </w:rPr>
        <w:t xml:space="preserve"> GTX 1060 grafika. Aspire 5 ir radīts tiem, kas strādā intensīvi, bet spēlē vēl intensīvāk, apvienojot lielisku centrālā procesora un grafikas procesora veiktspēju ar papildu Full HD displeju. Acer Aspire 1 un 3 ir veidoti ikdienas darbiem un ietver ātro 802.11ac bezvadu tehnoloģiju, lieliskus līdzekļus uzlabotai multivides satura izbaudīšanai un ātri reaģējošu un viegli lietojamu Precision Touchpad skārienpaliktni. </w:t>
      </w:r>
    </w:p>
    <w:p w14:paraId="44DC42C9" w14:textId="7A481BED" w:rsidR="00C83FA1" w:rsidRPr="001F376A" w:rsidRDefault="00B92C92" w:rsidP="0057087A">
      <w:pPr>
        <w:spacing w:before="240" w:after="0" w:line="360" w:lineRule="auto"/>
        <w:rPr>
          <w:rFonts w:ascii="Trebuchet MS" w:hAnsi="Trebuchet MS"/>
          <w:color w:val="auto"/>
          <w:sz w:val="22"/>
          <w:szCs w:val="22"/>
          <w:lang w:val="en-GB"/>
        </w:rPr>
      </w:pPr>
      <w:r w:rsidRPr="001F376A">
        <w:rPr>
          <w:rFonts w:ascii="Trebuchet MS" w:eastAsia="Trebuchet MS" w:hAnsi="Trebuchet MS" w:cs="Trebuchet MS"/>
          <w:b/>
          <w:color w:val="auto"/>
          <w:sz w:val="22"/>
          <w:szCs w:val="22"/>
          <w:lang w:bidi="lv-LV"/>
        </w:rPr>
        <w:t>Aspire 1 </w:t>
      </w:r>
      <w:r w:rsidRPr="001F376A">
        <w:rPr>
          <w:rFonts w:ascii="Trebuchet MS" w:eastAsia="Trebuchet MS" w:hAnsi="Trebuchet MS" w:cs="Trebuchet MS"/>
          <w:color w:val="auto"/>
          <w:sz w:val="22"/>
          <w:szCs w:val="22"/>
          <w:lang w:bidi="lv-LV"/>
        </w:rPr>
        <w:t>—</w:t>
      </w:r>
      <w:r w:rsidRPr="001F376A">
        <w:rPr>
          <w:rFonts w:ascii="Trebuchet MS" w:eastAsia="Trebuchet MS" w:hAnsi="Trebuchet MS" w:cs="Trebuchet MS"/>
          <w:b/>
          <w:color w:val="auto"/>
          <w:sz w:val="22"/>
          <w:szCs w:val="22"/>
          <w:lang w:bidi="lv-LV"/>
        </w:rPr>
        <w:t xml:space="preserve"> viss nepieciešamais mākoņa laikmetam</w:t>
      </w:r>
    </w:p>
    <w:p w14:paraId="6B0AA479" w14:textId="2D4420A3" w:rsidR="005A2D89" w:rsidRDefault="00274920" w:rsidP="005A2D89">
      <w:pPr>
        <w:spacing w:before="240" w:after="0" w:line="360" w:lineRule="auto"/>
        <w:rPr>
          <w:rFonts w:ascii="Trebuchet MS" w:hAnsi="Trebuchet MS"/>
          <w:color w:val="000000"/>
          <w:sz w:val="22"/>
          <w:szCs w:val="22"/>
        </w:rPr>
      </w:pPr>
      <w:r w:rsidRPr="00274920">
        <w:rPr>
          <w:rFonts w:ascii="Trebuchet MS" w:eastAsia="Trebuchet MS" w:hAnsi="Trebuchet MS" w:cs="Trebuchet MS"/>
          <w:color w:val="000000"/>
          <w:sz w:val="22"/>
          <w:szCs w:val="22"/>
          <w:lang w:bidi="lv-LV"/>
        </w:rPr>
        <w:t>Modelis Aspire 1 ir īpaši piemērots tiem lietotājiem, kas meklē piezīmjdatoru kopīgai izmantošanai ģimenē un tīmekļa pārlūkošanai, vai izvēlas to kā otro ierīci. Tas ietver Office 365 Personal</w:t>
      </w:r>
      <w:r w:rsidR="00061BF7">
        <w:rPr>
          <w:rStyle w:val="Odwoanieprzypisukocowego"/>
          <w:rFonts w:ascii="Trebuchet MS" w:eastAsia="Trebuchet MS" w:hAnsi="Trebuchet MS" w:cs="Trebuchet MS"/>
          <w:color w:val="000000"/>
          <w:sz w:val="22"/>
          <w:szCs w:val="22"/>
          <w:lang w:bidi="lv-LV"/>
        </w:rPr>
        <w:endnoteReference w:id="1"/>
      </w:r>
      <w:r w:rsidRPr="00274920">
        <w:rPr>
          <w:rFonts w:ascii="Trebuchet MS" w:eastAsia="Trebuchet MS" w:hAnsi="Trebuchet MS" w:cs="Trebuchet MS"/>
          <w:color w:val="000000"/>
          <w:sz w:val="22"/>
          <w:szCs w:val="22"/>
          <w:lang w:bidi="lv-LV"/>
        </w:rPr>
        <w:t xml:space="preserve"> 1 gada abonementu un 1 TB OneDrive krātuvi. Pateicoties 802.11ac bezvadu tehnoloģijai, kas ir trīs reizes ātrāka</w:t>
      </w:r>
      <w:r w:rsidR="0034548B">
        <w:rPr>
          <w:rStyle w:val="Odwoanieprzypisukocowego"/>
          <w:rFonts w:ascii="Trebuchet MS" w:eastAsia="Trebuchet MS" w:hAnsi="Trebuchet MS" w:cs="Trebuchet MS"/>
          <w:color w:val="000000"/>
          <w:sz w:val="22"/>
          <w:szCs w:val="22"/>
          <w:lang w:bidi="lv-LV"/>
        </w:rPr>
        <w:endnoteReference w:id="2"/>
      </w:r>
      <w:r w:rsidRPr="00274920">
        <w:rPr>
          <w:rFonts w:ascii="Trebuchet MS" w:eastAsia="Trebuchet MS" w:hAnsi="Trebuchet MS" w:cs="Trebuchet MS"/>
          <w:color w:val="000000"/>
          <w:sz w:val="22"/>
          <w:szCs w:val="22"/>
          <w:lang w:bidi="lv-LV"/>
        </w:rPr>
        <w:t xml:space="preserve"> par tradicionālo bezvadu tehnoloģiju, vienam USB 3.0 portam, diviem USB 2.0 portiem, HDMI portam un Ethernet funkcijai, Aspire 1 nodrošina ērta savienojuma iespējas. Šīs 14 collu ierīces darbību nodrošina Intel Celeron</w:t>
      </w:r>
      <w:r w:rsidRPr="00274920">
        <w:rPr>
          <w:rFonts w:ascii="Trebuchet MS" w:eastAsia="Trebuchet MS" w:hAnsi="Trebuchet MS" w:cs="Trebuchet MS"/>
          <w:color w:val="000000"/>
          <w:sz w:val="22"/>
          <w:szCs w:val="22"/>
          <w:vertAlign w:val="superscript"/>
          <w:lang w:bidi="lv-LV"/>
        </w:rPr>
        <w:t>®</w:t>
      </w:r>
      <w:r w:rsidRPr="00274920">
        <w:rPr>
          <w:rFonts w:ascii="Trebuchet MS" w:eastAsia="Trebuchet MS" w:hAnsi="Trebuchet MS" w:cs="Trebuchet MS"/>
          <w:color w:val="000000"/>
          <w:sz w:val="22"/>
          <w:szCs w:val="22"/>
          <w:lang w:bidi="lv-LV"/>
        </w:rPr>
        <w:t xml:space="preserve"> vai Pentium</w:t>
      </w:r>
      <w:r w:rsidRPr="00274920">
        <w:rPr>
          <w:rFonts w:ascii="Trebuchet MS" w:eastAsia="Trebuchet MS" w:hAnsi="Trebuchet MS" w:cs="Trebuchet MS"/>
          <w:color w:val="000000"/>
          <w:sz w:val="22"/>
          <w:szCs w:val="22"/>
          <w:vertAlign w:val="superscript"/>
          <w:lang w:bidi="lv-LV"/>
        </w:rPr>
        <w:t>®</w:t>
      </w:r>
      <w:r w:rsidRPr="00274920">
        <w:rPr>
          <w:rFonts w:ascii="Trebuchet MS" w:eastAsia="Trebuchet MS" w:hAnsi="Trebuchet MS" w:cs="Trebuchet MS"/>
          <w:color w:val="000000"/>
          <w:sz w:val="22"/>
          <w:szCs w:val="22"/>
          <w:lang w:bidi="lv-LV"/>
        </w:rPr>
        <w:t xml:space="preserve"> </w:t>
      </w:r>
      <w:r w:rsidRPr="00274920">
        <w:rPr>
          <w:rFonts w:ascii="Trebuchet MS" w:eastAsia="Trebuchet MS" w:hAnsi="Trebuchet MS" w:cs="Trebuchet MS"/>
          <w:color w:val="000000"/>
          <w:sz w:val="22"/>
          <w:szCs w:val="22"/>
          <w:lang w:bidi="lv-LV"/>
        </w:rPr>
        <w:lastRenderedPageBreak/>
        <w:t>procesori ar 32 vai 64 GB eMMC krātuvi, 4 GB DDR3L atmiņu un Intel</w:t>
      </w:r>
      <w:r w:rsidRPr="00274920">
        <w:rPr>
          <w:rFonts w:ascii="Trebuchet MS" w:eastAsia="Trebuchet MS" w:hAnsi="Trebuchet MS" w:cs="Trebuchet MS"/>
          <w:color w:val="000000"/>
          <w:sz w:val="22"/>
          <w:szCs w:val="22"/>
          <w:vertAlign w:val="superscript"/>
          <w:lang w:bidi="lv-LV"/>
        </w:rPr>
        <w:t>®</w:t>
      </w:r>
      <w:r w:rsidRPr="00274920">
        <w:rPr>
          <w:rFonts w:ascii="Trebuchet MS" w:eastAsia="Trebuchet MS" w:hAnsi="Trebuchet MS" w:cs="Trebuchet MS"/>
          <w:color w:val="000000"/>
          <w:sz w:val="22"/>
          <w:szCs w:val="22"/>
          <w:lang w:bidi="lv-LV"/>
        </w:rPr>
        <w:t xml:space="preserve"> HD Graphics, nodrošinot līdz pat 9 stundu akumulatora darbības laiku</w:t>
      </w:r>
      <w:r w:rsidR="0077212F">
        <w:rPr>
          <w:rStyle w:val="Odwoanieprzypisukocowego"/>
          <w:rFonts w:ascii="Trebuchet MS" w:eastAsia="Trebuchet MS" w:hAnsi="Trebuchet MS" w:cs="Trebuchet MS"/>
          <w:color w:val="000000"/>
          <w:sz w:val="22"/>
          <w:szCs w:val="22"/>
          <w:lang w:bidi="lv-LV"/>
        </w:rPr>
        <w:endnoteReference w:id="3"/>
      </w:r>
      <w:r w:rsidRPr="00274920">
        <w:rPr>
          <w:rFonts w:ascii="Trebuchet MS" w:eastAsia="Trebuchet MS" w:hAnsi="Trebuchet MS" w:cs="Trebuchet MS"/>
          <w:color w:val="000000"/>
          <w:sz w:val="22"/>
          <w:szCs w:val="22"/>
          <w:lang w:bidi="lv-LV"/>
        </w:rPr>
        <w:t>. Tas viss ir apvienots slaikā korpusā, kura augstums nepārsniedz 18 mm un svars ir tikai 1,65 kg.</w:t>
      </w:r>
    </w:p>
    <w:p w14:paraId="2062DC06" w14:textId="69F50315" w:rsidR="002B3B73" w:rsidRPr="001F376A" w:rsidRDefault="002B3B73" w:rsidP="002B3B73">
      <w:pPr>
        <w:spacing w:before="240" w:after="0" w:line="360" w:lineRule="auto"/>
        <w:rPr>
          <w:rFonts w:ascii="Trebuchet MS" w:hAnsi="Trebuchet MS"/>
          <w:b/>
          <w:color w:val="auto"/>
          <w:sz w:val="22"/>
          <w:szCs w:val="22"/>
          <w:lang w:val="en-GB"/>
        </w:rPr>
      </w:pPr>
      <w:r w:rsidRPr="001F376A">
        <w:rPr>
          <w:rFonts w:ascii="Trebuchet MS" w:eastAsia="Trebuchet MS" w:hAnsi="Trebuchet MS" w:cs="Trebuchet MS"/>
          <w:b/>
          <w:color w:val="auto"/>
          <w:sz w:val="22"/>
          <w:szCs w:val="22"/>
          <w:lang w:bidi="lv-LV"/>
        </w:rPr>
        <w:t>Aspire 3 </w:t>
      </w:r>
      <w:r w:rsidRPr="001F376A">
        <w:rPr>
          <w:rFonts w:ascii="Trebuchet MS" w:eastAsia="Trebuchet MS" w:hAnsi="Trebuchet MS" w:cs="Trebuchet MS"/>
          <w:color w:val="auto"/>
          <w:sz w:val="22"/>
          <w:szCs w:val="22"/>
          <w:lang w:bidi="lv-LV"/>
        </w:rPr>
        <w:t>—</w:t>
      </w:r>
      <w:r w:rsidRPr="001F376A">
        <w:rPr>
          <w:rFonts w:ascii="Trebuchet MS" w:eastAsia="Trebuchet MS" w:hAnsi="Trebuchet MS" w:cs="Trebuchet MS"/>
          <w:b/>
          <w:color w:val="auto"/>
          <w:sz w:val="22"/>
          <w:szCs w:val="22"/>
          <w:lang w:bidi="lv-LV"/>
        </w:rPr>
        <w:t xml:space="preserve"> ikdienas datorlietošana</w:t>
      </w:r>
    </w:p>
    <w:p w14:paraId="6EF6CBF0" w14:textId="5452107F" w:rsidR="00B91F2B" w:rsidRDefault="00B91F2B" w:rsidP="002B3B73">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 xml:space="preserve">Modelim Aspire 3 tika izmantota tā pati dizaina un radošā iedvesma, kas raksturo Aspire 1, pievienojot tam papildu funkcijas, kas nodrošina jaudu un darbības uzlabojumu intensīvākas multivides lietošanas prasībām. </w:t>
      </w:r>
    </w:p>
    <w:p w14:paraId="67BD5329" w14:textId="26B92EEA" w:rsidR="009E75D6" w:rsidRDefault="00961598" w:rsidP="002B3B73">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Aspire 3 modelis ir pieejams ar 14 collu HD, 15,6 collu HD vai 15,6 collu HD displeju. Aspire 3 procesora iespējas ietver Intel Core, Celeron un Pentium procesorus ar līdz pat 12 GB atmiņu. Tas ietver arī Acer BlueLightShield™ tehnoloģiju, kas samazina pakļaušanu zilajai gaismai un var palīdzēt mazināt acu nogurumu.</w:t>
      </w:r>
    </w:p>
    <w:p w14:paraId="47456606" w14:textId="4564BFCC" w:rsidR="004E3B4D" w:rsidRPr="001F376A" w:rsidRDefault="004E3B4D" w:rsidP="004E3B4D">
      <w:pPr>
        <w:spacing w:before="240" w:after="0" w:line="360" w:lineRule="auto"/>
        <w:rPr>
          <w:rFonts w:ascii="Trebuchet MS" w:hAnsi="Trebuchet MS"/>
          <w:b/>
          <w:color w:val="auto"/>
          <w:sz w:val="22"/>
          <w:szCs w:val="22"/>
          <w:lang w:val="en-GB"/>
        </w:rPr>
      </w:pPr>
      <w:r w:rsidRPr="001F376A">
        <w:rPr>
          <w:rFonts w:ascii="Trebuchet MS" w:eastAsia="Trebuchet MS" w:hAnsi="Trebuchet MS" w:cs="Trebuchet MS"/>
          <w:b/>
          <w:color w:val="auto"/>
          <w:sz w:val="22"/>
          <w:szCs w:val="22"/>
          <w:lang w:bidi="lv-LV"/>
        </w:rPr>
        <w:t>Aspire 5 </w:t>
      </w:r>
      <w:r w:rsidRPr="001F376A">
        <w:rPr>
          <w:rFonts w:ascii="Trebuchet MS" w:eastAsia="Trebuchet MS" w:hAnsi="Trebuchet MS" w:cs="Trebuchet MS"/>
          <w:color w:val="auto"/>
          <w:sz w:val="22"/>
          <w:szCs w:val="22"/>
          <w:lang w:bidi="lv-LV"/>
        </w:rPr>
        <w:t>—</w:t>
      </w:r>
      <w:r w:rsidRPr="001F376A">
        <w:rPr>
          <w:rFonts w:ascii="Trebuchet MS" w:eastAsia="Trebuchet MS" w:hAnsi="Trebuchet MS" w:cs="Trebuchet MS"/>
          <w:b/>
          <w:color w:val="auto"/>
          <w:sz w:val="22"/>
          <w:szCs w:val="22"/>
          <w:lang w:bidi="lv-LV"/>
        </w:rPr>
        <w:t xml:space="preserve"> darba zirgs, kas izceļas pūlī</w:t>
      </w:r>
    </w:p>
    <w:p w14:paraId="5D8667CA" w14:textId="2A02F4BE" w:rsidR="009E75D6" w:rsidRDefault="004E3B4D" w:rsidP="002B3B73">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 xml:space="preserve">Uzlabojot iespējas un dizainu, lai apmierinātu arvien augošās lietotāju prasības, Aspire 5 mērķis ir iederēties aktīvā multivides izmantošanas dzīvesveidā, un tas ir uzticams darba zirgs ikvienam, kas rada un kopīgo saturu. Fotoattēlu rediģēšana vai satura publicēšana tīmeklī — Aspire 5 ir pamatinstruments, ap kuru lietotāji var organizēt rosīgu dzīvesveidu. </w:t>
      </w:r>
    </w:p>
    <w:p w14:paraId="19017C3E" w14:textId="43B3A89E" w:rsidR="004019EB" w:rsidRPr="00020037" w:rsidRDefault="00E71F45" w:rsidP="00020037">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 xml:space="preserve">Aspire 5 darbību nodrošina līdz pat 7. paaudzes Intel Core procesori un jaunākās NVIDIA GeForce grafikas, kā arī līdz pat 20 GB DDR4 2400 MHz atmiņa. Arī krātuves piedāvā plašas izvēles iespējas — līdz pat 2 TB HDDs un 256 GB M.2 SSDs. </w:t>
      </w:r>
    </w:p>
    <w:p w14:paraId="3317C3A0" w14:textId="1846EEBA" w:rsidR="00274920" w:rsidRPr="00D650AB" w:rsidRDefault="00910977" w:rsidP="0057087A">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Uzlabotā multivides darbība ir tā, kas Aspire 5 nošķir no citiem modeļiem. Tā 15,6 collu HD vai Full HD displejs ar IPS tehnoloģiju</w:t>
      </w:r>
      <w:r>
        <w:rPr>
          <w:rStyle w:val="Odwoanieprzypisukocowego"/>
          <w:rFonts w:ascii="Trebuchet MS" w:eastAsia="Trebuchet MS" w:hAnsi="Trebuchet MS" w:cs="Trebuchet MS"/>
          <w:color w:val="000000"/>
          <w:sz w:val="22"/>
          <w:szCs w:val="22"/>
          <w:lang w:bidi="lv-LV"/>
        </w:rPr>
        <w:endnoteReference w:id="4"/>
      </w:r>
      <w:r>
        <w:rPr>
          <w:rFonts w:ascii="Trebuchet MS" w:eastAsia="Trebuchet MS" w:hAnsi="Trebuchet MS" w:cs="Trebuchet MS"/>
          <w:color w:val="000000"/>
          <w:sz w:val="22"/>
          <w:szCs w:val="22"/>
          <w:lang w:bidi="lv-LV"/>
        </w:rPr>
        <w:t xml:space="preserve"> nodrošina nemainīgu attēla kvalitāti un skatu no plašiem laņķiem. Acer TrueHarmony nodrošina dabisku skaņu, savukārt divi digitālie mikrofoni ar tehnoloģiju Acer Purified.Voice nodrošina lielisku Cortana with Voice baudījumu. Papildus Skype darbam sertifikācija nodrošina skaidru saziņu bez aizkaves. Papildu perifērijas ierīcēm ir pieejams USB 3.1 C tipa 1. paaudzes ports, USB 3.0 ports, kas atbalsta uzlādi izslēgtā režīmā, un vēl divi USB 2.0 porti. </w:t>
      </w:r>
    </w:p>
    <w:p w14:paraId="5038A1F8" w14:textId="451EE13B" w:rsidR="00D650AB" w:rsidRPr="001F376A" w:rsidRDefault="00D650AB" w:rsidP="00D650AB">
      <w:pPr>
        <w:spacing w:before="240" w:after="0" w:line="360" w:lineRule="auto"/>
        <w:rPr>
          <w:rFonts w:ascii="Trebuchet MS" w:hAnsi="Trebuchet MS"/>
          <w:b/>
          <w:color w:val="auto"/>
          <w:sz w:val="22"/>
          <w:szCs w:val="22"/>
          <w:lang w:val="en-GB"/>
        </w:rPr>
      </w:pPr>
      <w:r w:rsidRPr="001F376A">
        <w:rPr>
          <w:rFonts w:ascii="Trebuchet MS" w:eastAsia="Trebuchet MS" w:hAnsi="Trebuchet MS" w:cs="Trebuchet MS"/>
          <w:b/>
          <w:color w:val="auto"/>
          <w:sz w:val="22"/>
          <w:szCs w:val="22"/>
          <w:lang w:bidi="lv-LV"/>
        </w:rPr>
        <w:t>Aspire 7 </w:t>
      </w:r>
      <w:r w:rsidRPr="001F376A">
        <w:rPr>
          <w:rFonts w:ascii="Trebuchet MS" w:eastAsia="Trebuchet MS" w:hAnsi="Trebuchet MS" w:cs="Trebuchet MS"/>
          <w:color w:val="auto"/>
          <w:sz w:val="22"/>
          <w:szCs w:val="22"/>
          <w:lang w:bidi="lv-LV"/>
        </w:rPr>
        <w:t>—</w:t>
      </w:r>
      <w:r w:rsidRPr="001F376A">
        <w:rPr>
          <w:rFonts w:ascii="Trebuchet MS" w:eastAsia="Trebuchet MS" w:hAnsi="Trebuchet MS" w:cs="Trebuchet MS"/>
          <w:b/>
          <w:color w:val="auto"/>
          <w:sz w:val="22"/>
          <w:szCs w:val="22"/>
          <w:lang w:bidi="lv-LV"/>
        </w:rPr>
        <w:t xml:space="preserve"> jaudīga darbība tiem, kas rada</w:t>
      </w:r>
    </w:p>
    <w:p w14:paraId="2A5AB295" w14:textId="1AA68AFF" w:rsidR="00274920" w:rsidRDefault="00D650AB" w:rsidP="0057087A">
      <w:pPr>
        <w:spacing w:before="240" w:after="0" w:line="360" w:lineRule="auto"/>
        <w:rPr>
          <w:rFonts w:ascii="Trebuchet MS" w:hAnsi="Trebuchet MS"/>
          <w:color w:val="000000"/>
          <w:sz w:val="22"/>
          <w:szCs w:val="22"/>
        </w:rPr>
      </w:pPr>
      <w:r w:rsidRPr="00D650AB">
        <w:rPr>
          <w:rFonts w:ascii="Trebuchet MS" w:eastAsia="Trebuchet MS" w:hAnsi="Trebuchet MS" w:cs="Trebuchet MS"/>
          <w:color w:val="000000"/>
          <w:sz w:val="22"/>
          <w:szCs w:val="22"/>
          <w:lang w:bidi="lv-LV"/>
        </w:rPr>
        <w:t xml:space="preserve">Aspire sērijas augšgalā atrodas Aspire 7, kas ir radīts profesionāļiem — dizaineriem un ikvienam, kam ir nepieciešama jauda un veiktspēja, kas atbilst viņu pašu profesionālajām ambīcijām. </w:t>
      </w:r>
    </w:p>
    <w:p w14:paraId="65E2EB5E" w14:textId="324F85C5" w:rsidR="002C1C86" w:rsidRPr="005D47B5" w:rsidRDefault="005D47B5" w:rsidP="005D47B5">
      <w:pPr>
        <w:spacing w:before="240" w:line="360" w:lineRule="auto"/>
        <w:rPr>
          <w:rFonts w:ascii="Trebuchet MS" w:hAnsi="Trebuchet MS"/>
          <w:color w:val="000000"/>
          <w:sz w:val="22"/>
          <w:szCs w:val="22"/>
          <w:lang w:val="en-GB"/>
        </w:rPr>
      </w:pPr>
      <w:r>
        <w:rPr>
          <w:rFonts w:ascii="Trebuchet MS" w:eastAsia="Trebuchet MS" w:hAnsi="Trebuchet MS" w:cs="Trebuchet MS"/>
          <w:color w:val="000000"/>
          <w:sz w:val="22"/>
          <w:szCs w:val="22"/>
          <w:lang w:bidi="lv-LV"/>
        </w:rPr>
        <w:lastRenderedPageBreak/>
        <w:t>Aspire 7 slaikajā korpusā slēpjas jaudīgs 7. paaudzes Intel Core standarta sprieguma procesors un līdz pat NVIDIA GeForce GTX 1060 grafika. Sniedzot lietotājiem iespēju izmantot visu šo jaudu, Aspire 7 ir aprīkots ar līdz pat 32 GB DDR4 2400 MHz atmiņu un plašu krātuvi (līdz pat 2 TB HDD un līdz pat 512 GB M.2 SSD). Aspire 7 aprīkojumā ietilpst arī HD kamera ar HDR, savukārt Dolby</w:t>
      </w:r>
      <w:r>
        <w:rPr>
          <w:rFonts w:ascii="Trebuchet MS" w:eastAsia="Trebuchet MS" w:hAnsi="Trebuchet MS" w:cs="Trebuchet MS"/>
          <w:color w:val="000000"/>
          <w:sz w:val="22"/>
          <w:szCs w:val="22"/>
          <w:vertAlign w:val="superscript"/>
          <w:lang w:bidi="lv-LV"/>
        </w:rPr>
        <w:t>®</w:t>
      </w:r>
      <w:r>
        <w:rPr>
          <w:rFonts w:ascii="Trebuchet MS" w:eastAsia="Trebuchet MS" w:hAnsi="Trebuchet MS" w:cs="Trebuchet MS"/>
          <w:color w:val="000000"/>
          <w:sz w:val="22"/>
          <w:szCs w:val="22"/>
          <w:lang w:bidi="lv-LV"/>
        </w:rPr>
        <w:t xml:space="preserve"> Audio™ Premium nodrošina vislabāko izklaidi. </w:t>
      </w:r>
    </w:p>
    <w:p w14:paraId="5456F7A3" w14:textId="65A54C98" w:rsidR="00D650AB" w:rsidRDefault="004B0846" w:rsidP="0057087A">
      <w:pPr>
        <w:spacing w:before="240" w:after="0" w:line="360" w:lineRule="auto"/>
        <w:rPr>
          <w:rFonts w:ascii="Trebuchet MS" w:hAnsi="Trebuchet MS"/>
          <w:color w:val="000000"/>
          <w:sz w:val="22"/>
          <w:szCs w:val="22"/>
          <w:lang w:val="en-GB"/>
        </w:rPr>
      </w:pPr>
      <w:r>
        <w:rPr>
          <w:rFonts w:ascii="Trebuchet MS" w:eastAsia="Trebuchet MS" w:hAnsi="Trebuchet MS" w:cs="Trebuchet MS"/>
          <w:color w:val="000000"/>
          <w:sz w:val="22"/>
          <w:szCs w:val="22"/>
          <w:lang w:bidi="lv-LV"/>
        </w:rPr>
        <w:t>Ātro tīkla savienojumu nodrošina 2x2 MIMO 802.11ac bezvadu tehnoloģija un Gigabit Ethernet. Tas ir papildināts ar tādu pašu portu komplektu kā Aspire 5, tostarp uzlādei izslēgtā režīmā. Tas viss ir ietverts slaika dizain</w:t>
      </w:r>
      <w:r w:rsidR="00C96916">
        <w:rPr>
          <w:rFonts w:ascii="Trebuchet MS" w:eastAsia="Trebuchet MS" w:hAnsi="Trebuchet MS" w:cs="Trebuchet MS"/>
          <w:color w:val="000000"/>
          <w:sz w:val="22"/>
          <w:szCs w:val="22"/>
          <w:lang w:bidi="lv-LV"/>
        </w:rPr>
        <w:t>a</w:t>
      </w:r>
      <w:r>
        <w:rPr>
          <w:rFonts w:ascii="Trebuchet MS" w:eastAsia="Trebuchet MS" w:hAnsi="Trebuchet MS" w:cs="Trebuchet MS"/>
          <w:color w:val="000000"/>
          <w:sz w:val="22"/>
          <w:szCs w:val="22"/>
          <w:lang w:bidi="lv-LV"/>
        </w:rPr>
        <w:t xml:space="preserve"> korpusā ar augstākās kvalitātes alumīnija pārklājumu, kam piešķirta stilizēta tekstūra. Aspire 7 ir pieejams ar 15 collu vai 17 collu displeju. </w:t>
      </w:r>
    </w:p>
    <w:p w14:paraId="7CC30FC7" w14:textId="2AC180D2" w:rsidR="00A71A36" w:rsidRPr="00A67BF1" w:rsidRDefault="00A71A36" w:rsidP="00A71A36">
      <w:pPr>
        <w:pStyle w:val="BodyA"/>
        <w:spacing w:before="240" w:after="0" w:line="360" w:lineRule="auto"/>
        <w:rPr>
          <w:rFonts w:eastAsia="Arial" w:cs="Arial"/>
          <w:color w:val="000000"/>
          <w:sz w:val="22"/>
          <w:szCs w:val="22"/>
        </w:rPr>
      </w:pPr>
      <w:r>
        <w:rPr>
          <w:rFonts w:ascii="Trebuchet MS" w:eastAsia="Arial" w:hAnsi="Trebuchet MS" w:cs="Arial"/>
          <w:color w:val="000000"/>
          <w:sz w:val="22"/>
          <w:szCs w:val="22"/>
          <w:lang w:bidi="lv-LV"/>
        </w:rPr>
        <w:t xml:space="preserve">Šodien next@acer preses pasākumā, kas norisinājās Ņujorkā, uzņēmums iepazīstināja ar jauno Acer Aspire piezīmjdatoru līniju un paziņoja par jaunu ierīču un risinājumu klāstu spēļu cienītājiem, radošo profesiju pārstāvjiem, ģimenēm, studentiem un profesionāļiem. Lai iegūtu papildinformāciju, apmeklējiet vietni </w:t>
      </w:r>
      <w:hyperlink r:id="rId8" w:history="1">
        <w:r>
          <w:rPr>
            <w:rStyle w:val="Hipercze"/>
            <w:rFonts w:ascii="Trebuchet MS" w:eastAsia="Arial" w:hAnsi="Trebuchet MS" w:cs="Arial"/>
            <w:color w:val="000000"/>
            <w:sz w:val="22"/>
            <w:szCs w:val="22"/>
            <w:lang w:bidi="lv-LV"/>
          </w:rPr>
          <w:t>www.acer.com/nextatacer</w:t>
        </w:r>
      </w:hyperlink>
      <w:r>
        <w:rPr>
          <w:rFonts w:ascii="Trebuchet MS" w:eastAsia="Arial" w:hAnsi="Trebuchet MS" w:cs="Arial"/>
          <w:color w:val="000000"/>
          <w:sz w:val="22"/>
          <w:szCs w:val="22"/>
          <w:lang w:bidi="lv-LV"/>
        </w:rPr>
        <w:t>.</w:t>
      </w:r>
    </w:p>
    <w:p w14:paraId="19C6DAC2" w14:textId="77777777" w:rsidR="00A71A36" w:rsidRPr="006A1DF8" w:rsidRDefault="00A71A36" w:rsidP="0057087A">
      <w:pPr>
        <w:spacing w:before="240" w:after="0" w:line="360" w:lineRule="auto"/>
        <w:rPr>
          <w:rFonts w:ascii="Trebuchet MS" w:hAnsi="Trebuchet MS"/>
          <w:color w:val="000000"/>
          <w:sz w:val="22"/>
          <w:szCs w:val="22"/>
        </w:rPr>
      </w:pPr>
    </w:p>
    <w:p w14:paraId="022564EC" w14:textId="77777777" w:rsidR="00CD1FC4" w:rsidRPr="001479F5" w:rsidRDefault="00CD1FC4" w:rsidP="0005791C">
      <w:pPr>
        <w:spacing w:before="240" w:after="0" w:line="360" w:lineRule="auto"/>
        <w:jc w:val="both"/>
        <w:rPr>
          <w:rFonts w:ascii="Trebuchet MS" w:hAnsi="Trebuchet MS"/>
          <w:b/>
          <w:color w:val="000000"/>
          <w:sz w:val="20"/>
          <w:lang w:val="en-GB"/>
        </w:rPr>
      </w:pPr>
      <w:r w:rsidRPr="001479F5">
        <w:rPr>
          <w:rFonts w:ascii="Trebuchet MS" w:eastAsia="Trebuchet MS" w:hAnsi="Trebuchet MS" w:cs="Trebuchet MS"/>
          <w:b/>
          <w:color w:val="000000"/>
          <w:sz w:val="20"/>
          <w:lang w:bidi="lv-LV"/>
        </w:rPr>
        <w:t xml:space="preserve">Par Acer </w:t>
      </w:r>
    </w:p>
    <w:p w14:paraId="6DACD9C8" w14:textId="5D29B4FE" w:rsidR="00CD1FC4" w:rsidRPr="001479F5" w:rsidRDefault="00CD1FC4" w:rsidP="0005791C">
      <w:pPr>
        <w:spacing w:before="240" w:after="0"/>
        <w:rPr>
          <w:rFonts w:ascii="Trebuchet MS" w:hAnsi="Trebuchet MS"/>
          <w:color w:val="000000"/>
          <w:sz w:val="18"/>
          <w:szCs w:val="18"/>
          <w:lang w:val="en-GB"/>
        </w:rPr>
      </w:pPr>
      <w:r w:rsidRPr="001479F5">
        <w:rPr>
          <w:rFonts w:ascii="Trebuchet MS" w:eastAsia="Trebuchet MS" w:hAnsi="Trebuchet MS" w:cs="Trebuchet MS"/>
          <w:color w:val="000000"/>
          <w:sz w:val="18"/>
          <w:szCs w:val="18"/>
          <w:lang w:bidi="lv-LV"/>
        </w:rPr>
        <w:t>1976. gadā dibinātais uzņēmums Acer ir aparatūras, programmatūras un pakalpojumu uzņēmums, kura darbība ir veltīta novatorisku produktu, kas uzlabo cilvēku dzīvi, izpētei, izveidei, mārketingam, pārdošanai un atbalstam. Acer produktu klāsts ietver datorus, displejus, projektorus, serverus, planšetdatorus, viedtālruņus un valkājamās viedierīces. Tas izstrādā arī mākoņrisinājumus, kas apvieno lietisko internetu. 2016. gadā uzņēmums Acer svinēja 40 gadu jubileju un ir viens no 5 vadošajiem datoru ražotājiem pasaulē. Tas nodarbina 7000 cilvēku visā pasaulē un darbojas vairāk nekā 160 valstīs. Lai iegūtu papildinformāciju, lūdzu, apmeklējiet vietni www.acer.com.</w:t>
      </w:r>
    </w:p>
    <w:p w14:paraId="6F5AB5DE" w14:textId="2C474744" w:rsidR="004727EA" w:rsidRPr="001479F5" w:rsidRDefault="004727EA" w:rsidP="0005791C">
      <w:pPr>
        <w:spacing w:before="240" w:after="0"/>
        <w:rPr>
          <w:rFonts w:ascii="Trebuchet MS" w:hAnsi="Trebuchet MS"/>
          <w:b/>
          <w:color w:val="000000"/>
          <w:sz w:val="20"/>
          <w:lang w:val="en-GB"/>
        </w:rPr>
      </w:pPr>
      <w:r w:rsidRPr="001479F5">
        <w:rPr>
          <w:rFonts w:ascii="Trebuchet MS" w:eastAsia="Trebuchet MS" w:hAnsi="Trebuchet MS" w:cs="Trebuchet MS"/>
          <w:b/>
          <w:color w:val="000000"/>
          <w:sz w:val="20"/>
          <w:lang w:bidi="lv-LV"/>
        </w:rPr>
        <w:t>Kontakti medijiem</w:t>
      </w:r>
    </w:p>
    <w:p w14:paraId="00868DF2" w14:textId="02213A3C" w:rsidR="00CD1FC4" w:rsidRDefault="00CD1FC4" w:rsidP="0005791C">
      <w:pPr>
        <w:spacing w:after="0"/>
        <w:rPr>
          <w:rFonts w:ascii="Trebuchet MS" w:hAnsi="Trebuchet MS"/>
          <w:color w:val="000000"/>
          <w:sz w:val="18"/>
          <w:szCs w:val="18"/>
          <w:lang w:val="en-GB"/>
        </w:rPr>
      </w:pPr>
    </w:p>
    <w:p w14:paraId="4FC3C811" w14:textId="4487F7C1" w:rsidR="00CD7EF9" w:rsidRDefault="00CD7EF9" w:rsidP="0005791C">
      <w:pPr>
        <w:spacing w:after="0"/>
        <w:rPr>
          <w:rFonts w:ascii="Trebuchet MS" w:hAnsi="Trebuchet MS"/>
          <w:color w:val="000000"/>
          <w:sz w:val="18"/>
          <w:szCs w:val="18"/>
          <w:lang w:val="en-GB"/>
        </w:rPr>
      </w:pPr>
      <w:r>
        <w:rPr>
          <w:rFonts w:ascii="Trebuchet MS" w:hAnsi="Trebuchet MS"/>
          <w:color w:val="000000"/>
          <w:sz w:val="18"/>
          <w:szCs w:val="18"/>
          <w:lang w:val="en-GB"/>
        </w:rPr>
        <w:t>WĘC Public Relations</w:t>
      </w:r>
    </w:p>
    <w:p w14:paraId="2F3890EA" w14:textId="338EE9FE" w:rsidR="00CD7EF9" w:rsidRDefault="00CD7EF9" w:rsidP="0005791C">
      <w:pPr>
        <w:spacing w:after="0"/>
        <w:rPr>
          <w:rFonts w:ascii="Trebuchet MS" w:hAnsi="Trebuchet MS"/>
          <w:color w:val="000000"/>
          <w:sz w:val="18"/>
          <w:szCs w:val="18"/>
          <w:lang w:val="en-GB"/>
        </w:rPr>
      </w:pPr>
      <w:r>
        <w:rPr>
          <w:rFonts w:ascii="Trebuchet MS" w:hAnsi="Trebuchet MS"/>
          <w:color w:val="000000"/>
          <w:sz w:val="18"/>
          <w:szCs w:val="18"/>
          <w:lang w:val="en-GB"/>
        </w:rPr>
        <w:t xml:space="preserve">Jan Trzupek, PR Manager </w:t>
      </w:r>
      <w:r>
        <w:rPr>
          <w:rFonts w:ascii="Trebuchet MS" w:hAnsi="Trebuchet MS"/>
          <w:color w:val="000000"/>
          <w:sz w:val="18"/>
          <w:szCs w:val="18"/>
          <w:lang w:val="en-GB"/>
        </w:rPr>
        <w:tab/>
      </w:r>
      <w:r>
        <w:rPr>
          <w:rFonts w:ascii="Trebuchet MS" w:hAnsi="Trebuchet MS"/>
          <w:color w:val="000000"/>
          <w:sz w:val="18"/>
          <w:szCs w:val="18"/>
          <w:lang w:val="en-GB"/>
        </w:rPr>
        <w:tab/>
        <w:t xml:space="preserve">t: +48 730 954 282 </w:t>
      </w:r>
      <w:r>
        <w:rPr>
          <w:rFonts w:ascii="Trebuchet MS" w:hAnsi="Trebuchet MS"/>
          <w:color w:val="000000"/>
          <w:sz w:val="18"/>
          <w:szCs w:val="18"/>
          <w:lang w:val="en-GB"/>
        </w:rPr>
        <w:tab/>
        <w:t xml:space="preserve">m: </w:t>
      </w:r>
      <w:hyperlink r:id="rId9" w:history="1">
        <w:r w:rsidR="004062E4" w:rsidRPr="00521492">
          <w:rPr>
            <w:rStyle w:val="Hipercze"/>
            <w:rFonts w:ascii="Trebuchet MS" w:hAnsi="Trebuchet MS"/>
            <w:sz w:val="18"/>
            <w:szCs w:val="18"/>
            <w:lang w:val="en-GB"/>
          </w:rPr>
          <w:t>jtrzupek@wec24.pl</w:t>
        </w:r>
      </w:hyperlink>
    </w:p>
    <w:p w14:paraId="3DB9204A" w14:textId="77777777" w:rsidR="004062E4" w:rsidRPr="001479F5" w:rsidRDefault="004062E4" w:rsidP="0005791C">
      <w:pPr>
        <w:spacing w:after="0"/>
        <w:rPr>
          <w:rFonts w:ascii="Trebuchet MS" w:hAnsi="Trebuchet MS"/>
          <w:color w:val="000000"/>
          <w:sz w:val="18"/>
          <w:szCs w:val="18"/>
          <w:lang w:val="en-GB"/>
        </w:rPr>
      </w:pPr>
      <w:bookmarkStart w:id="0" w:name="_GoBack"/>
      <w:bookmarkEnd w:id="0"/>
    </w:p>
    <w:p w14:paraId="6C291F94" w14:textId="4766EB80" w:rsidR="006B5CD6" w:rsidRPr="001479F5" w:rsidRDefault="00CD1FC4" w:rsidP="0005791C">
      <w:pPr>
        <w:spacing w:after="0"/>
        <w:jc w:val="both"/>
        <w:rPr>
          <w:color w:val="000000"/>
          <w:lang w:val="en-GB" w:eastAsia="zh-TW"/>
        </w:rPr>
      </w:pPr>
      <w:r w:rsidRPr="001479F5">
        <w:rPr>
          <w:rFonts w:ascii="Trebuchet MS" w:eastAsia="Trebuchet MS" w:hAnsi="Trebuchet MS" w:cs="Trebuchet MS"/>
          <w:color w:val="000000"/>
          <w:sz w:val="18"/>
          <w:szCs w:val="18"/>
          <w:lang w:bidi="lv-LV"/>
        </w:rPr>
        <w:t>© 2017 Acer Inc. Visas tiesības paturētas. Acer un Acer logotips ir reģistrētas Acer Inc. preču zīmes. Citas preču zīmes, reģistrētās preču zīmes un/vai pakalpojumu zīmes ir to atbilstošo īpašnieku īpašums neatkarīgi no tā, vai tas ir atsevišķi norādīts. Visi piedāvājumi var tikt mainīti bez brīdinājuma un jebkādām saistībām un var nebūt pieejami visos pārdošanas kanālos. Šeit norādītās cenas ir ražotāja ieteiktās mazumtirdzniecības cenas un dažādos reģionos var būt atšķirīgas. Papildus piemērojams pārdošanas nodoklis.</w:t>
      </w:r>
    </w:p>
    <w:sectPr w:rsidR="006B5CD6" w:rsidRPr="001479F5" w:rsidSect="002515E2">
      <w:footerReference w:type="even" r:id="rId10"/>
      <w:footerReference w:type="default" r:id="rId11"/>
      <w:headerReference w:type="first" r:id="rId12"/>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E213" w14:textId="77777777" w:rsidR="00A71AC2" w:rsidRDefault="00A71AC2" w:rsidP="00DA163B">
      <w:r>
        <w:separator/>
      </w:r>
    </w:p>
  </w:endnote>
  <w:endnote w:type="continuationSeparator" w:id="0">
    <w:p w14:paraId="2CCB87CE" w14:textId="77777777" w:rsidR="00A71AC2" w:rsidRDefault="00A71AC2" w:rsidP="00DA163B">
      <w:r>
        <w:continuationSeparator/>
      </w:r>
    </w:p>
  </w:endnote>
  <w:endnote w:id="1">
    <w:p w14:paraId="58B7EC4D" w14:textId="2020DBD6" w:rsidR="00D6221F" w:rsidRDefault="00D6221F">
      <w:pPr>
        <w:pStyle w:val="Tekstprzypisukocowego"/>
      </w:pPr>
      <w:r>
        <w:rPr>
          <w:rStyle w:val="Odwoanieprzypisukocowego"/>
          <w:lang w:bidi="lv-LV"/>
        </w:rPr>
        <w:endnoteRef/>
      </w:r>
      <w:r>
        <w:rPr>
          <w:lang w:bidi="lv-LV"/>
        </w:rPr>
        <w:t xml:space="preserve"> </w:t>
      </w:r>
      <w:r w:rsidRPr="00046BDB">
        <w:rPr>
          <w:rFonts w:ascii="Trebuchet MS" w:eastAsia="Trebuchet MS" w:hAnsi="Trebuchet MS" w:cs="Trebuchet MS"/>
          <w:sz w:val="17"/>
          <w:szCs w:val="17"/>
          <w:lang w:bidi="lv-LV"/>
        </w:rPr>
        <w:t>Aspire 1 (A114-31) specifikācijas dažādos reģionos un tirgos var atšķirties. Office aktivizēšana ir jāveic 6 mēnešu laikā no Windows aktivizēšanas datuma.</w:t>
      </w:r>
    </w:p>
  </w:endnote>
  <w:endnote w:id="2">
    <w:p w14:paraId="48E4B306" w14:textId="0EB82DBC" w:rsidR="00D6221F" w:rsidRDefault="00D6221F">
      <w:pPr>
        <w:pStyle w:val="Tekstprzypisukocowego"/>
      </w:pPr>
      <w:r>
        <w:rPr>
          <w:rStyle w:val="Odwoanieprzypisukocowego"/>
          <w:lang w:bidi="lv-LV"/>
        </w:rPr>
        <w:endnoteRef/>
      </w:r>
      <w:r>
        <w:rPr>
          <w:lang w:bidi="lv-LV"/>
        </w:rPr>
        <w:t xml:space="preserve"> </w:t>
      </w:r>
      <w:r w:rsidRPr="00046BDB">
        <w:rPr>
          <w:rFonts w:ascii="Trebuchet MS" w:eastAsia="Trebuchet MS" w:hAnsi="Trebuchet MS" w:cs="Trebuchet MS"/>
          <w:sz w:val="17"/>
          <w:szCs w:val="17"/>
          <w:lang w:bidi="lv-LV"/>
        </w:rPr>
        <w:t>Pamatojoties IEEE 802.11ac specifikācijas projektu. Lai dators ar 802.11ac bezvadu tehnoloģiju darbotos atbilstoši, ir jāizmanto 802.11ac maršrutētājs. Faktiskais ātrums var atšķirties atkarībā no darbības diapazona, savienojuma ātruma, vietnes nosacījumiem, tīkla lieluma un citiem faktoriem. Līdz pat trīs reizēm ātrāks, salīdzinot 802.11ac ar 802.11n.</w:t>
      </w:r>
    </w:p>
  </w:endnote>
  <w:endnote w:id="3">
    <w:p w14:paraId="0D3D7E92" w14:textId="2033B29D" w:rsidR="0077212F" w:rsidRDefault="0077212F">
      <w:pPr>
        <w:pStyle w:val="Tekstprzypisukocowego"/>
      </w:pPr>
      <w:r>
        <w:rPr>
          <w:rStyle w:val="Odwoanieprzypisukocowego"/>
          <w:lang w:bidi="lv-LV"/>
        </w:rPr>
        <w:endnoteRef/>
      </w:r>
      <w:r>
        <w:rPr>
          <w:lang w:bidi="lv-LV"/>
        </w:rPr>
        <w:t xml:space="preserve"> </w:t>
      </w:r>
      <w:r w:rsidRPr="00046BDB">
        <w:rPr>
          <w:rFonts w:ascii="Trebuchet MS" w:eastAsia="Trebuchet MS" w:hAnsi="Trebuchet MS" w:cs="Trebuchet MS"/>
          <w:sz w:val="17"/>
          <w:szCs w:val="17"/>
          <w:lang w:bidi="lv-LV"/>
        </w:rPr>
        <w:t>Norādītais akumulatora darbības laiks ir balstīts uz MobileMark 2014</w:t>
      </w:r>
      <w:r w:rsidRPr="00046BDB">
        <w:rPr>
          <w:rFonts w:ascii="Trebuchet MS" w:eastAsia="Trebuchet MS" w:hAnsi="Trebuchet MS" w:cs="Trebuchet MS"/>
          <w:sz w:val="17"/>
          <w:szCs w:val="17"/>
          <w:vertAlign w:val="superscript"/>
          <w:lang w:bidi="lv-LV"/>
        </w:rPr>
        <w:t>®</w:t>
      </w:r>
      <w:r w:rsidRPr="00046BDB">
        <w:rPr>
          <w:rFonts w:ascii="Trebuchet MS" w:eastAsia="Trebuchet MS" w:hAnsi="Trebuchet MS" w:cs="Trebuchet MS"/>
          <w:sz w:val="17"/>
          <w:szCs w:val="17"/>
          <w:lang w:bidi="lv-LV"/>
        </w:rPr>
        <w:t xml:space="preserve"> produktivitātes režīma testu ar ieslēgtu bezvadu savienojuma funkciju. MobileMark 2014 testa rezultāti ir pieejami vietnē www.bapco.com. Akumulatora darbības laika rādītājs ir norādīts tikai salīdzinājumam. Faktiskais akumulatora darbības laiks ir atkarīgs no modeļa, konfigurācijas, lietojuma, enerģijas pārvaldības iestatījumiem, darbības apstākļiem un izmantotajiem līdzekļiem. Akumulatora maksimālā jauda ar laiku samazinās.</w:t>
      </w:r>
    </w:p>
  </w:endnote>
  <w:endnote w:id="4">
    <w:p w14:paraId="07805AE7" w14:textId="369F95C1" w:rsidR="00D6221F" w:rsidRDefault="00D6221F">
      <w:pPr>
        <w:pStyle w:val="Tekstprzypisukocowego"/>
      </w:pPr>
      <w:r>
        <w:rPr>
          <w:rStyle w:val="Odwoanieprzypisukocowego"/>
          <w:lang w:bidi="lv-LV"/>
        </w:rPr>
        <w:endnoteRef/>
      </w:r>
      <w:r>
        <w:rPr>
          <w:lang w:bidi="lv-LV"/>
        </w:rPr>
        <w:t xml:space="preserve"> </w:t>
      </w:r>
      <w:r w:rsidRPr="00046BDB">
        <w:rPr>
          <w:rFonts w:ascii="Trebuchet MS" w:eastAsia="Trebuchet MS" w:hAnsi="Trebuchet MS" w:cs="Trebuchet MS"/>
          <w:sz w:val="17"/>
          <w:szCs w:val="17"/>
          <w:lang w:bidi="lv-LV"/>
        </w:rPr>
        <w:t>Visi šeit minētie zīmoli un produktu nosaukumi ietver to atbilstošo uzņēmumu preču zīmes un ir izmantoti tikai produktu aprakstīšanai vai identificēšanai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D6221F" w:rsidRDefault="00D6221F" w:rsidP="00D6221F">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Pr>
        <w:rStyle w:val="Numerstrony"/>
        <w:lang w:bidi="lv-LV"/>
      </w:rPr>
      <w:fldChar w:fldCharType="end"/>
    </w:r>
  </w:p>
  <w:p w14:paraId="29AA281E" w14:textId="77777777" w:rsidR="00D6221F" w:rsidRDefault="00D6221F"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51FEABB4" w:rsidR="00D6221F" w:rsidRDefault="00D6221F" w:rsidP="00D6221F">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Pr>
        <w:rStyle w:val="Numerstrony"/>
        <w:lang w:bidi="lv-LV"/>
      </w:rPr>
      <w:fldChar w:fldCharType="separate"/>
    </w:r>
    <w:r w:rsidR="004062E4">
      <w:rPr>
        <w:rStyle w:val="Numerstrony"/>
        <w:noProof/>
        <w:lang w:bidi="lv-LV"/>
      </w:rPr>
      <w:t>3</w:t>
    </w:r>
    <w:r>
      <w:rPr>
        <w:rStyle w:val="Numerstrony"/>
        <w:lang w:bidi="lv-LV"/>
      </w:rPr>
      <w:fldChar w:fldCharType="end"/>
    </w:r>
  </w:p>
  <w:p w14:paraId="41A8A6D4" w14:textId="77777777" w:rsidR="00D6221F" w:rsidRDefault="00D6221F"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9C4D" w14:textId="77777777" w:rsidR="00A71AC2" w:rsidRDefault="00A71AC2" w:rsidP="00DA163B"/>
  </w:footnote>
  <w:footnote w:type="continuationSeparator" w:id="0">
    <w:p w14:paraId="0EC65E89" w14:textId="77777777" w:rsidR="00A71AC2" w:rsidRDefault="00A71AC2"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D6221F" w:rsidRDefault="00D6221F"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0" name="Picture 10"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D6221F" w:rsidRDefault="00D6221F" w:rsidP="00557EF3">
    <w:pPr>
      <w:pStyle w:val="Nagwek"/>
      <w:jc w:val="both"/>
      <w:rPr>
        <w:rStyle w:val="Nagwek4Znak"/>
        <w:rFonts w:ascii="Trebuchet MS" w:hAnsi="Trebuchet MS"/>
        <w:b/>
        <w:i w:val="0"/>
        <w:color w:val="414042" w:themeColor="text1"/>
        <w:sz w:val="15"/>
        <w:szCs w:val="15"/>
      </w:rPr>
    </w:pPr>
  </w:p>
  <w:p w14:paraId="7AC8FDDD" w14:textId="386E29A7" w:rsidR="00D6221F" w:rsidRPr="006B5CD6" w:rsidRDefault="00D6221F"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D6221F" w:rsidRPr="0005791C" w:rsidRDefault="00D6221F"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D6221F" w:rsidRPr="0005791C" w:rsidRDefault="00D6221F"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14C6476"/>
    <w:multiLevelType w:val="hybridMultilevel"/>
    <w:tmpl w:val="BC6AD7C2"/>
    <w:lvl w:ilvl="0" w:tplc="F0D853A4">
      <w:start w:val="1"/>
      <w:numFmt w:val="bullet"/>
      <w:lvlText w:val="•"/>
      <w:lvlJc w:val="left"/>
      <w:pPr>
        <w:tabs>
          <w:tab w:val="num" w:pos="720"/>
        </w:tabs>
        <w:ind w:left="720" w:hanging="360"/>
      </w:pPr>
      <w:rPr>
        <w:rFonts w:ascii="Arial" w:hAnsi="Arial" w:hint="default"/>
      </w:rPr>
    </w:lvl>
    <w:lvl w:ilvl="1" w:tplc="395CCD86" w:tentative="1">
      <w:start w:val="1"/>
      <w:numFmt w:val="bullet"/>
      <w:lvlText w:val="•"/>
      <w:lvlJc w:val="left"/>
      <w:pPr>
        <w:tabs>
          <w:tab w:val="num" w:pos="1440"/>
        </w:tabs>
        <w:ind w:left="1440" w:hanging="360"/>
      </w:pPr>
      <w:rPr>
        <w:rFonts w:ascii="Arial" w:hAnsi="Arial" w:hint="default"/>
      </w:rPr>
    </w:lvl>
    <w:lvl w:ilvl="2" w:tplc="19669DE2" w:tentative="1">
      <w:start w:val="1"/>
      <w:numFmt w:val="bullet"/>
      <w:lvlText w:val="•"/>
      <w:lvlJc w:val="left"/>
      <w:pPr>
        <w:tabs>
          <w:tab w:val="num" w:pos="2160"/>
        </w:tabs>
        <w:ind w:left="2160" w:hanging="360"/>
      </w:pPr>
      <w:rPr>
        <w:rFonts w:ascii="Arial" w:hAnsi="Arial" w:hint="default"/>
      </w:rPr>
    </w:lvl>
    <w:lvl w:ilvl="3" w:tplc="66F4F860" w:tentative="1">
      <w:start w:val="1"/>
      <w:numFmt w:val="bullet"/>
      <w:lvlText w:val="•"/>
      <w:lvlJc w:val="left"/>
      <w:pPr>
        <w:tabs>
          <w:tab w:val="num" w:pos="2880"/>
        </w:tabs>
        <w:ind w:left="2880" w:hanging="360"/>
      </w:pPr>
      <w:rPr>
        <w:rFonts w:ascii="Arial" w:hAnsi="Arial" w:hint="default"/>
      </w:rPr>
    </w:lvl>
    <w:lvl w:ilvl="4" w:tplc="43EAF7B0" w:tentative="1">
      <w:start w:val="1"/>
      <w:numFmt w:val="bullet"/>
      <w:lvlText w:val="•"/>
      <w:lvlJc w:val="left"/>
      <w:pPr>
        <w:tabs>
          <w:tab w:val="num" w:pos="3600"/>
        </w:tabs>
        <w:ind w:left="3600" w:hanging="360"/>
      </w:pPr>
      <w:rPr>
        <w:rFonts w:ascii="Arial" w:hAnsi="Arial" w:hint="default"/>
      </w:rPr>
    </w:lvl>
    <w:lvl w:ilvl="5" w:tplc="B6ECEFDC" w:tentative="1">
      <w:start w:val="1"/>
      <w:numFmt w:val="bullet"/>
      <w:lvlText w:val="•"/>
      <w:lvlJc w:val="left"/>
      <w:pPr>
        <w:tabs>
          <w:tab w:val="num" w:pos="4320"/>
        </w:tabs>
        <w:ind w:left="4320" w:hanging="360"/>
      </w:pPr>
      <w:rPr>
        <w:rFonts w:ascii="Arial" w:hAnsi="Arial" w:hint="default"/>
      </w:rPr>
    </w:lvl>
    <w:lvl w:ilvl="6" w:tplc="91D40288" w:tentative="1">
      <w:start w:val="1"/>
      <w:numFmt w:val="bullet"/>
      <w:lvlText w:val="•"/>
      <w:lvlJc w:val="left"/>
      <w:pPr>
        <w:tabs>
          <w:tab w:val="num" w:pos="5040"/>
        </w:tabs>
        <w:ind w:left="5040" w:hanging="360"/>
      </w:pPr>
      <w:rPr>
        <w:rFonts w:ascii="Arial" w:hAnsi="Arial" w:hint="default"/>
      </w:rPr>
    </w:lvl>
    <w:lvl w:ilvl="7" w:tplc="6EC28C22" w:tentative="1">
      <w:start w:val="1"/>
      <w:numFmt w:val="bullet"/>
      <w:lvlText w:val="•"/>
      <w:lvlJc w:val="left"/>
      <w:pPr>
        <w:tabs>
          <w:tab w:val="num" w:pos="5760"/>
        </w:tabs>
        <w:ind w:left="5760" w:hanging="360"/>
      </w:pPr>
      <w:rPr>
        <w:rFonts w:ascii="Arial" w:hAnsi="Arial" w:hint="default"/>
      </w:rPr>
    </w:lvl>
    <w:lvl w:ilvl="8" w:tplc="934C54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3B5CE0"/>
    <w:multiLevelType w:val="hybridMultilevel"/>
    <w:tmpl w:val="A9F6D7BE"/>
    <w:lvl w:ilvl="0" w:tplc="4DB46CC4">
      <w:start w:val="1"/>
      <w:numFmt w:val="bullet"/>
      <w:lvlText w:val="•"/>
      <w:lvlJc w:val="left"/>
      <w:pPr>
        <w:tabs>
          <w:tab w:val="num" w:pos="720"/>
        </w:tabs>
        <w:ind w:left="720" w:hanging="360"/>
      </w:pPr>
      <w:rPr>
        <w:rFonts w:ascii="Arial" w:hAnsi="Arial" w:hint="default"/>
      </w:rPr>
    </w:lvl>
    <w:lvl w:ilvl="1" w:tplc="3058FC90" w:tentative="1">
      <w:start w:val="1"/>
      <w:numFmt w:val="bullet"/>
      <w:lvlText w:val="•"/>
      <w:lvlJc w:val="left"/>
      <w:pPr>
        <w:tabs>
          <w:tab w:val="num" w:pos="1440"/>
        </w:tabs>
        <w:ind w:left="1440" w:hanging="360"/>
      </w:pPr>
      <w:rPr>
        <w:rFonts w:ascii="Arial" w:hAnsi="Arial" w:hint="default"/>
      </w:rPr>
    </w:lvl>
    <w:lvl w:ilvl="2" w:tplc="ADC84E38" w:tentative="1">
      <w:start w:val="1"/>
      <w:numFmt w:val="bullet"/>
      <w:lvlText w:val="•"/>
      <w:lvlJc w:val="left"/>
      <w:pPr>
        <w:tabs>
          <w:tab w:val="num" w:pos="2160"/>
        </w:tabs>
        <w:ind w:left="2160" w:hanging="360"/>
      </w:pPr>
      <w:rPr>
        <w:rFonts w:ascii="Arial" w:hAnsi="Arial" w:hint="default"/>
      </w:rPr>
    </w:lvl>
    <w:lvl w:ilvl="3" w:tplc="449C9502" w:tentative="1">
      <w:start w:val="1"/>
      <w:numFmt w:val="bullet"/>
      <w:lvlText w:val="•"/>
      <w:lvlJc w:val="left"/>
      <w:pPr>
        <w:tabs>
          <w:tab w:val="num" w:pos="2880"/>
        </w:tabs>
        <w:ind w:left="2880" w:hanging="360"/>
      </w:pPr>
      <w:rPr>
        <w:rFonts w:ascii="Arial" w:hAnsi="Arial" w:hint="default"/>
      </w:rPr>
    </w:lvl>
    <w:lvl w:ilvl="4" w:tplc="10CA722A" w:tentative="1">
      <w:start w:val="1"/>
      <w:numFmt w:val="bullet"/>
      <w:lvlText w:val="•"/>
      <w:lvlJc w:val="left"/>
      <w:pPr>
        <w:tabs>
          <w:tab w:val="num" w:pos="3600"/>
        </w:tabs>
        <w:ind w:left="3600" w:hanging="360"/>
      </w:pPr>
      <w:rPr>
        <w:rFonts w:ascii="Arial" w:hAnsi="Arial" w:hint="default"/>
      </w:rPr>
    </w:lvl>
    <w:lvl w:ilvl="5" w:tplc="1E12FA4E" w:tentative="1">
      <w:start w:val="1"/>
      <w:numFmt w:val="bullet"/>
      <w:lvlText w:val="•"/>
      <w:lvlJc w:val="left"/>
      <w:pPr>
        <w:tabs>
          <w:tab w:val="num" w:pos="4320"/>
        </w:tabs>
        <w:ind w:left="4320" w:hanging="360"/>
      </w:pPr>
      <w:rPr>
        <w:rFonts w:ascii="Arial" w:hAnsi="Arial" w:hint="default"/>
      </w:rPr>
    </w:lvl>
    <w:lvl w:ilvl="6" w:tplc="1DB2B842" w:tentative="1">
      <w:start w:val="1"/>
      <w:numFmt w:val="bullet"/>
      <w:lvlText w:val="•"/>
      <w:lvlJc w:val="left"/>
      <w:pPr>
        <w:tabs>
          <w:tab w:val="num" w:pos="5040"/>
        </w:tabs>
        <w:ind w:left="5040" w:hanging="360"/>
      </w:pPr>
      <w:rPr>
        <w:rFonts w:ascii="Arial" w:hAnsi="Arial" w:hint="default"/>
      </w:rPr>
    </w:lvl>
    <w:lvl w:ilvl="7" w:tplc="49ACA1FA" w:tentative="1">
      <w:start w:val="1"/>
      <w:numFmt w:val="bullet"/>
      <w:lvlText w:val="•"/>
      <w:lvlJc w:val="left"/>
      <w:pPr>
        <w:tabs>
          <w:tab w:val="num" w:pos="5760"/>
        </w:tabs>
        <w:ind w:left="5760" w:hanging="360"/>
      </w:pPr>
      <w:rPr>
        <w:rFonts w:ascii="Arial" w:hAnsi="Arial" w:hint="default"/>
      </w:rPr>
    </w:lvl>
    <w:lvl w:ilvl="8" w:tplc="5BC2B8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E6980"/>
    <w:multiLevelType w:val="hybridMultilevel"/>
    <w:tmpl w:val="481EFBAA"/>
    <w:lvl w:ilvl="0" w:tplc="6DDE42DE">
      <w:start w:val="1"/>
      <w:numFmt w:val="bullet"/>
      <w:lvlText w:val="•"/>
      <w:lvlJc w:val="left"/>
      <w:pPr>
        <w:tabs>
          <w:tab w:val="num" w:pos="720"/>
        </w:tabs>
        <w:ind w:left="720" w:hanging="360"/>
      </w:pPr>
      <w:rPr>
        <w:rFonts w:ascii="Arial" w:hAnsi="Arial" w:hint="default"/>
      </w:rPr>
    </w:lvl>
    <w:lvl w:ilvl="1" w:tplc="A184F7F2" w:tentative="1">
      <w:start w:val="1"/>
      <w:numFmt w:val="bullet"/>
      <w:lvlText w:val="•"/>
      <w:lvlJc w:val="left"/>
      <w:pPr>
        <w:tabs>
          <w:tab w:val="num" w:pos="1440"/>
        </w:tabs>
        <w:ind w:left="1440" w:hanging="360"/>
      </w:pPr>
      <w:rPr>
        <w:rFonts w:ascii="Arial" w:hAnsi="Arial" w:hint="default"/>
      </w:rPr>
    </w:lvl>
    <w:lvl w:ilvl="2" w:tplc="7FD23E3E" w:tentative="1">
      <w:start w:val="1"/>
      <w:numFmt w:val="bullet"/>
      <w:lvlText w:val="•"/>
      <w:lvlJc w:val="left"/>
      <w:pPr>
        <w:tabs>
          <w:tab w:val="num" w:pos="2160"/>
        </w:tabs>
        <w:ind w:left="2160" w:hanging="360"/>
      </w:pPr>
      <w:rPr>
        <w:rFonts w:ascii="Arial" w:hAnsi="Arial" w:hint="default"/>
      </w:rPr>
    </w:lvl>
    <w:lvl w:ilvl="3" w:tplc="37447322" w:tentative="1">
      <w:start w:val="1"/>
      <w:numFmt w:val="bullet"/>
      <w:lvlText w:val="•"/>
      <w:lvlJc w:val="left"/>
      <w:pPr>
        <w:tabs>
          <w:tab w:val="num" w:pos="2880"/>
        </w:tabs>
        <w:ind w:left="2880" w:hanging="360"/>
      </w:pPr>
      <w:rPr>
        <w:rFonts w:ascii="Arial" w:hAnsi="Arial" w:hint="default"/>
      </w:rPr>
    </w:lvl>
    <w:lvl w:ilvl="4" w:tplc="52EA488C" w:tentative="1">
      <w:start w:val="1"/>
      <w:numFmt w:val="bullet"/>
      <w:lvlText w:val="•"/>
      <w:lvlJc w:val="left"/>
      <w:pPr>
        <w:tabs>
          <w:tab w:val="num" w:pos="3600"/>
        </w:tabs>
        <w:ind w:left="3600" w:hanging="360"/>
      </w:pPr>
      <w:rPr>
        <w:rFonts w:ascii="Arial" w:hAnsi="Arial" w:hint="default"/>
      </w:rPr>
    </w:lvl>
    <w:lvl w:ilvl="5" w:tplc="72B4DC4E" w:tentative="1">
      <w:start w:val="1"/>
      <w:numFmt w:val="bullet"/>
      <w:lvlText w:val="•"/>
      <w:lvlJc w:val="left"/>
      <w:pPr>
        <w:tabs>
          <w:tab w:val="num" w:pos="4320"/>
        </w:tabs>
        <w:ind w:left="4320" w:hanging="360"/>
      </w:pPr>
      <w:rPr>
        <w:rFonts w:ascii="Arial" w:hAnsi="Arial" w:hint="default"/>
      </w:rPr>
    </w:lvl>
    <w:lvl w:ilvl="6" w:tplc="2550BA24" w:tentative="1">
      <w:start w:val="1"/>
      <w:numFmt w:val="bullet"/>
      <w:lvlText w:val="•"/>
      <w:lvlJc w:val="left"/>
      <w:pPr>
        <w:tabs>
          <w:tab w:val="num" w:pos="5040"/>
        </w:tabs>
        <w:ind w:left="5040" w:hanging="360"/>
      </w:pPr>
      <w:rPr>
        <w:rFonts w:ascii="Arial" w:hAnsi="Arial" w:hint="default"/>
      </w:rPr>
    </w:lvl>
    <w:lvl w:ilvl="7" w:tplc="AA9CD0EE" w:tentative="1">
      <w:start w:val="1"/>
      <w:numFmt w:val="bullet"/>
      <w:lvlText w:val="•"/>
      <w:lvlJc w:val="left"/>
      <w:pPr>
        <w:tabs>
          <w:tab w:val="num" w:pos="5760"/>
        </w:tabs>
        <w:ind w:left="5760" w:hanging="360"/>
      </w:pPr>
      <w:rPr>
        <w:rFonts w:ascii="Arial" w:hAnsi="Arial" w:hint="default"/>
      </w:rPr>
    </w:lvl>
    <w:lvl w:ilvl="8" w:tplc="F1700A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FD63271"/>
    <w:multiLevelType w:val="hybridMultilevel"/>
    <w:tmpl w:val="AAC0F646"/>
    <w:lvl w:ilvl="0" w:tplc="76726926">
      <w:start w:val="1"/>
      <w:numFmt w:val="decimal"/>
      <w:lvlText w:val="%1."/>
      <w:lvlJc w:val="left"/>
      <w:pPr>
        <w:tabs>
          <w:tab w:val="num" w:pos="720"/>
        </w:tabs>
        <w:ind w:left="720" w:hanging="360"/>
      </w:pPr>
    </w:lvl>
    <w:lvl w:ilvl="1" w:tplc="6CD0C1FC" w:tentative="1">
      <w:start w:val="1"/>
      <w:numFmt w:val="decimal"/>
      <w:lvlText w:val="%2."/>
      <w:lvlJc w:val="left"/>
      <w:pPr>
        <w:tabs>
          <w:tab w:val="num" w:pos="1440"/>
        </w:tabs>
        <w:ind w:left="1440" w:hanging="360"/>
      </w:pPr>
    </w:lvl>
    <w:lvl w:ilvl="2" w:tplc="7E62022A" w:tentative="1">
      <w:start w:val="1"/>
      <w:numFmt w:val="decimal"/>
      <w:lvlText w:val="%3."/>
      <w:lvlJc w:val="left"/>
      <w:pPr>
        <w:tabs>
          <w:tab w:val="num" w:pos="2160"/>
        </w:tabs>
        <w:ind w:left="2160" w:hanging="360"/>
      </w:pPr>
    </w:lvl>
    <w:lvl w:ilvl="3" w:tplc="63CAB4B2">
      <w:start w:val="1"/>
      <w:numFmt w:val="decimal"/>
      <w:lvlText w:val="%4."/>
      <w:lvlJc w:val="left"/>
      <w:pPr>
        <w:tabs>
          <w:tab w:val="num" w:pos="2880"/>
        </w:tabs>
        <w:ind w:left="2880" w:hanging="360"/>
      </w:pPr>
    </w:lvl>
    <w:lvl w:ilvl="4" w:tplc="B7BC1B3E" w:tentative="1">
      <w:start w:val="1"/>
      <w:numFmt w:val="decimal"/>
      <w:lvlText w:val="%5."/>
      <w:lvlJc w:val="left"/>
      <w:pPr>
        <w:tabs>
          <w:tab w:val="num" w:pos="3600"/>
        </w:tabs>
        <w:ind w:left="3600" w:hanging="360"/>
      </w:pPr>
    </w:lvl>
    <w:lvl w:ilvl="5" w:tplc="8A707BC2" w:tentative="1">
      <w:start w:val="1"/>
      <w:numFmt w:val="decimal"/>
      <w:lvlText w:val="%6."/>
      <w:lvlJc w:val="left"/>
      <w:pPr>
        <w:tabs>
          <w:tab w:val="num" w:pos="4320"/>
        </w:tabs>
        <w:ind w:left="4320" w:hanging="360"/>
      </w:pPr>
    </w:lvl>
    <w:lvl w:ilvl="6" w:tplc="594ACC32" w:tentative="1">
      <w:start w:val="1"/>
      <w:numFmt w:val="decimal"/>
      <w:lvlText w:val="%7."/>
      <w:lvlJc w:val="left"/>
      <w:pPr>
        <w:tabs>
          <w:tab w:val="num" w:pos="5040"/>
        </w:tabs>
        <w:ind w:left="5040" w:hanging="360"/>
      </w:pPr>
    </w:lvl>
    <w:lvl w:ilvl="7" w:tplc="3AE275BC" w:tentative="1">
      <w:start w:val="1"/>
      <w:numFmt w:val="decimal"/>
      <w:lvlText w:val="%8."/>
      <w:lvlJc w:val="left"/>
      <w:pPr>
        <w:tabs>
          <w:tab w:val="num" w:pos="5760"/>
        </w:tabs>
        <w:ind w:left="5760" w:hanging="360"/>
      </w:pPr>
    </w:lvl>
    <w:lvl w:ilvl="8" w:tplc="16762C5E" w:tentative="1">
      <w:start w:val="1"/>
      <w:numFmt w:val="decimal"/>
      <w:lvlText w:val="%9."/>
      <w:lvlJc w:val="left"/>
      <w:pPr>
        <w:tabs>
          <w:tab w:val="num" w:pos="6480"/>
        </w:tabs>
        <w:ind w:left="6480" w:hanging="360"/>
      </w:pPr>
    </w:lvl>
  </w:abstractNum>
  <w:abstractNum w:abstractNumId="6"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3730"/>
    <w:rsid w:val="000118D5"/>
    <w:rsid w:val="00012237"/>
    <w:rsid w:val="00020037"/>
    <w:rsid w:val="000340FC"/>
    <w:rsid w:val="00042A0D"/>
    <w:rsid w:val="00043309"/>
    <w:rsid w:val="00046BDB"/>
    <w:rsid w:val="0005791C"/>
    <w:rsid w:val="00061BF7"/>
    <w:rsid w:val="00062535"/>
    <w:rsid w:val="00083642"/>
    <w:rsid w:val="0009392A"/>
    <w:rsid w:val="00096D23"/>
    <w:rsid w:val="000A238E"/>
    <w:rsid w:val="000A7760"/>
    <w:rsid w:val="000B683B"/>
    <w:rsid w:val="000B7577"/>
    <w:rsid w:val="000C73F3"/>
    <w:rsid w:val="000E4B09"/>
    <w:rsid w:val="000F1B95"/>
    <w:rsid w:val="000F5D70"/>
    <w:rsid w:val="001227CB"/>
    <w:rsid w:val="00143474"/>
    <w:rsid w:val="001479F5"/>
    <w:rsid w:val="0015178A"/>
    <w:rsid w:val="0016115C"/>
    <w:rsid w:val="00163F02"/>
    <w:rsid w:val="00166D5F"/>
    <w:rsid w:val="001722B7"/>
    <w:rsid w:val="00175329"/>
    <w:rsid w:val="00181702"/>
    <w:rsid w:val="00183599"/>
    <w:rsid w:val="00195AFB"/>
    <w:rsid w:val="001B6332"/>
    <w:rsid w:val="001C2C05"/>
    <w:rsid w:val="001E0CDC"/>
    <w:rsid w:val="001F34DC"/>
    <w:rsid w:val="001F376A"/>
    <w:rsid w:val="00201A3A"/>
    <w:rsid w:val="002223F5"/>
    <w:rsid w:val="002248F5"/>
    <w:rsid w:val="00225E19"/>
    <w:rsid w:val="002423EA"/>
    <w:rsid w:val="002515E2"/>
    <w:rsid w:val="00253BD9"/>
    <w:rsid w:val="00273698"/>
    <w:rsid w:val="00274920"/>
    <w:rsid w:val="00283D7F"/>
    <w:rsid w:val="00285087"/>
    <w:rsid w:val="00294074"/>
    <w:rsid w:val="00294EF0"/>
    <w:rsid w:val="002A1269"/>
    <w:rsid w:val="002A3351"/>
    <w:rsid w:val="002B3B73"/>
    <w:rsid w:val="002B4AF9"/>
    <w:rsid w:val="002C1C86"/>
    <w:rsid w:val="002D4F77"/>
    <w:rsid w:val="002D6852"/>
    <w:rsid w:val="002E1C68"/>
    <w:rsid w:val="002E59DC"/>
    <w:rsid w:val="002F2583"/>
    <w:rsid w:val="002F596B"/>
    <w:rsid w:val="0030023B"/>
    <w:rsid w:val="00306E84"/>
    <w:rsid w:val="0033395C"/>
    <w:rsid w:val="00341D85"/>
    <w:rsid w:val="0034455F"/>
    <w:rsid w:val="0034548B"/>
    <w:rsid w:val="00355183"/>
    <w:rsid w:val="0037081B"/>
    <w:rsid w:val="00393110"/>
    <w:rsid w:val="003B0A90"/>
    <w:rsid w:val="003B6F12"/>
    <w:rsid w:val="003C2D64"/>
    <w:rsid w:val="003D2750"/>
    <w:rsid w:val="003F2329"/>
    <w:rsid w:val="003F2A31"/>
    <w:rsid w:val="003F5FFB"/>
    <w:rsid w:val="004019EB"/>
    <w:rsid w:val="004062E4"/>
    <w:rsid w:val="004241BE"/>
    <w:rsid w:val="00440511"/>
    <w:rsid w:val="00444147"/>
    <w:rsid w:val="004479D5"/>
    <w:rsid w:val="00454D4F"/>
    <w:rsid w:val="004727EA"/>
    <w:rsid w:val="00480EC8"/>
    <w:rsid w:val="00486E91"/>
    <w:rsid w:val="004A1BF1"/>
    <w:rsid w:val="004B0846"/>
    <w:rsid w:val="004B34F7"/>
    <w:rsid w:val="004B5E2E"/>
    <w:rsid w:val="004C0D5C"/>
    <w:rsid w:val="004C139B"/>
    <w:rsid w:val="004C62C2"/>
    <w:rsid w:val="004D0622"/>
    <w:rsid w:val="004D34A8"/>
    <w:rsid w:val="004E3B4D"/>
    <w:rsid w:val="0052468F"/>
    <w:rsid w:val="00530735"/>
    <w:rsid w:val="00545D85"/>
    <w:rsid w:val="00557EF3"/>
    <w:rsid w:val="0056618F"/>
    <w:rsid w:val="00566850"/>
    <w:rsid w:val="005707B0"/>
    <w:rsid w:val="0057087A"/>
    <w:rsid w:val="005745FC"/>
    <w:rsid w:val="00584443"/>
    <w:rsid w:val="00590AE3"/>
    <w:rsid w:val="005A2D89"/>
    <w:rsid w:val="005C1220"/>
    <w:rsid w:val="005C7111"/>
    <w:rsid w:val="005D2BC4"/>
    <w:rsid w:val="005D47B5"/>
    <w:rsid w:val="005D65C6"/>
    <w:rsid w:val="005F1571"/>
    <w:rsid w:val="00605155"/>
    <w:rsid w:val="00610E1E"/>
    <w:rsid w:val="006273FD"/>
    <w:rsid w:val="0063483E"/>
    <w:rsid w:val="00661895"/>
    <w:rsid w:val="00662B17"/>
    <w:rsid w:val="00667871"/>
    <w:rsid w:val="006704E3"/>
    <w:rsid w:val="00675123"/>
    <w:rsid w:val="00685E2A"/>
    <w:rsid w:val="0068755B"/>
    <w:rsid w:val="0069697C"/>
    <w:rsid w:val="006A1DF8"/>
    <w:rsid w:val="006B5CD6"/>
    <w:rsid w:val="006C5CF7"/>
    <w:rsid w:val="006E031A"/>
    <w:rsid w:val="006E11C8"/>
    <w:rsid w:val="006E720E"/>
    <w:rsid w:val="006F23CA"/>
    <w:rsid w:val="006F2817"/>
    <w:rsid w:val="006F54D2"/>
    <w:rsid w:val="0070239C"/>
    <w:rsid w:val="00706DE3"/>
    <w:rsid w:val="00715A1C"/>
    <w:rsid w:val="007178C1"/>
    <w:rsid w:val="00721C76"/>
    <w:rsid w:val="00726954"/>
    <w:rsid w:val="0074136F"/>
    <w:rsid w:val="007434DE"/>
    <w:rsid w:val="00752481"/>
    <w:rsid w:val="00763333"/>
    <w:rsid w:val="007646EA"/>
    <w:rsid w:val="00764C5F"/>
    <w:rsid w:val="0077212F"/>
    <w:rsid w:val="00780B77"/>
    <w:rsid w:val="00782812"/>
    <w:rsid w:val="00785FE6"/>
    <w:rsid w:val="00787AE1"/>
    <w:rsid w:val="00790FFC"/>
    <w:rsid w:val="007A1BAC"/>
    <w:rsid w:val="007A730A"/>
    <w:rsid w:val="007A7DFB"/>
    <w:rsid w:val="007B1610"/>
    <w:rsid w:val="007F2CCE"/>
    <w:rsid w:val="00803424"/>
    <w:rsid w:val="00803717"/>
    <w:rsid w:val="008235A4"/>
    <w:rsid w:val="00841BD3"/>
    <w:rsid w:val="00844CA2"/>
    <w:rsid w:val="00856C5C"/>
    <w:rsid w:val="00866727"/>
    <w:rsid w:val="008807F0"/>
    <w:rsid w:val="00880DB3"/>
    <w:rsid w:val="008814B6"/>
    <w:rsid w:val="00887671"/>
    <w:rsid w:val="008901AC"/>
    <w:rsid w:val="008A2D6A"/>
    <w:rsid w:val="008B2A3C"/>
    <w:rsid w:val="008B79AA"/>
    <w:rsid w:val="008C50F6"/>
    <w:rsid w:val="008D2C83"/>
    <w:rsid w:val="008E0557"/>
    <w:rsid w:val="008E7BAF"/>
    <w:rsid w:val="008F4940"/>
    <w:rsid w:val="009013D1"/>
    <w:rsid w:val="00910977"/>
    <w:rsid w:val="009175A2"/>
    <w:rsid w:val="00936E8C"/>
    <w:rsid w:val="00952C70"/>
    <w:rsid w:val="00952F76"/>
    <w:rsid w:val="00961598"/>
    <w:rsid w:val="009713BD"/>
    <w:rsid w:val="00973553"/>
    <w:rsid w:val="009735DD"/>
    <w:rsid w:val="00975339"/>
    <w:rsid w:val="009804C0"/>
    <w:rsid w:val="009842D3"/>
    <w:rsid w:val="009A4305"/>
    <w:rsid w:val="009A51E3"/>
    <w:rsid w:val="009E75D6"/>
    <w:rsid w:val="00A102AE"/>
    <w:rsid w:val="00A1559F"/>
    <w:rsid w:val="00A15976"/>
    <w:rsid w:val="00A226BF"/>
    <w:rsid w:val="00A34210"/>
    <w:rsid w:val="00A35A75"/>
    <w:rsid w:val="00A6358A"/>
    <w:rsid w:val="00A641A9"/>
    <w:rsid w:val="00A71A36"/>
    <w:rsid w:val="00A71AC2"/>
    <w:rsid w:val="00A72B32"/>
    <w:rsid w:val="00A9166E"/>
    <w:rsid w:val="00A92009"/>
    <w:rsid w:val="00A92E30"/>
    <w:rsid w:val="00AA0CE7"/>
    <w:rsid w:val="00AA78E3"/>
    <w:rsid w:val="00AB30B2"/>
    <w:rsid w:val="00AB72FC"/>
    <w:rsid w:val="00AC63EB"/>
    <w:rsid w:val="00AD14C1"/>
    <w:rsid w:val="00AD2859"/>
    <w:rsid w:val="00AF7C6E"/>
    <w:rsid w:val="00B02DA7"/>
    <w:rsid w:val="00B0469B"/>
    <w:rsid w:val="00B0482A"/>
    <w:rsid w:val="00B36062"/>
    <w:rsid w:val="00B5597C"/>
    <w:rsid w:val="00B60183"/>
    <w:rsid w:val="00B65417"/>
    <w:rsid w:val="00B713A0"/>
    <w:rsid w:val="00B91F2B"/>
    <w:rsid w:val="00B92C92"/>
    <w:rsid w:val="00B96E70"/>
    <w:rsid w:val="00BA10FE"/>
    <w:rsid w:val="00BA4C7A"/>
    <w:rsid w:val="00BC0D06"/>
    <w:rsid w:val="00BC5665"/>
    <w:rsid w:val="00BC77E2"/>
    <w:rsid w:val="00C01D73"/>
    <w:rsid w:val="00C02EDD"/>
    <w:rsid w:val="00C03501"/>
    <w:rsid w:val="00C23D34"/>
    <w:rsid w:val="00C33B9C"/>
    <w:rsid w:val="00C443F6"/>
    <w:rsid w:val="00C60F95"/>
    <w:rsid w:val="00C73702"/>
    <w:rsid w:val="00C83FA1"/>
    <w:rsid w:val="00C840AE"/>
    <w:rsid w:val="00C90AF5"/>
    <w:rsid w:val="00C96916"/>
    <w:rsid w:val="00CA7DD8"/>
    <w:rsid w:val="00CC48BE"/>
    <w:rsid w:val="00CC5221"/>
    <w:rsid w:val="00CD181F"/>
    <w:rsid w:val="00CD1FC4"/>
    <w:rsid w:val="00CD7EF9"/>
    <w:rsid w:val="00CE155F"/>
    <w:rsid w:val="00CE268B"/>
    <w:rsid w:val="00CF0397"/>
    <w:rsid w:val="00D0474E"/>
    <w:rsid w:val="00D06114"/>
    <w:rsid w:val="00D1194E"/>
    <w:rsid w:val="00D2402E"/>
    <w:rsid w:val="00D26128"/>
    <w:rsid w:val="00D34748"/>
    <w:rsid w:val="00D34B90"/>
    <w:rsid w:val="00D47B70"/>
    <w:rsid w:val="00D51695"/>
    <w:rsid w:val="00D6221F"/>
    <w:rsid w:val="00D650AB"/>
    <w:rsid w:val="00D8108F"/>
    <w:rsid w:val="00D972D3"/>
    <w:rsid w:val="00DA0350"/>
    <w:rsid w:val="00DA163B"/>
    <w:rsid w:val="00DB46FD"/>
    <w:rsid w:val="00DB68AE"/>
    <w:rsid w:val="00DB7F09"/>
    <w:rsid w:val="00E02CF6"/>
    <w:rsid w:val="00E071C1"/>
    <w:rsid w:val="00E36BF9"/>
    <w:rsid w:val="00E40E47"/>
    <w:rsid w:val="00E44A3D"/>
    <w:rsid w:val="00E5126A"/>
    <w:rsid w:val="00E705A8"/>
    <w:rsid w:val="00E71F45"/>
    <w:rsid w:val="00E75F34"/>
    <w:rsid w:val="00E930E9"/>
    <w:rsid w:val="00E95AA8"/>
    <w:rsid w:val="00EA502C"/>
    <w:rsid w:val="00EA6C41"/>
    <w:rsid w:val="00EB2107"/>
    <w:rsid w:val="00EB234F"/>
    <w:rsid w:val="00EC0CE5"/>
    <w:rsid w:val="00EC5D6A"/>
    <w:rsid w:val="00ED6405"/>
    <w:rsid w:val="00F03294"/>
    <w:rsid w:val="00F07652"/>
    <w:rsid w:val="00F22EDF"/>
    <w:rsid w:val="00F24A4E"/>
    <w:rsid w:val="00F24CA3"/>
    <w:rsid w:val="00F40543"/>
    <w:rsid w:val="00F44CD9"/>
    <w:rsid w:val="00F45EC4"/>
    <w:rsid w:val="00F517CC"/>
    <w:rsid w:val="00F819BD"/>
    <w:rsid w:val="00F9156A"/>
    <w:rsid w:val="00F965CB"/>
    <w:rsid w:val="00F96684"/>
    <w:rsid w:val="00FA3701"/>
    <w:rsid w:val="00FB458B"/>
    <w:rsid w:val="00FD1E6F"/>
    <w:rsid w:val="00FD7B4A"/>
    <w:rsid w:val="00FE0DF5"/>
    <w:rsid w:val="00FE26EC"/>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B757F4F2-95CB-46B7-A552-02963F9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lang w:val="en-GB"/>
    </w:rPr>
  </w:style>
  <w:style w:type="paragraph" w:styleId="Tekstprzypisukocowego">
    <w:name w:val="endnote text"/>
    <w:basedOn w:val="Normalny"/>
    <w:link w:val="TekstprzypisukocowegoZnak"/>
    <w:uiPriority w:val="99"/>
    <w:semiHidden/>
    <w:unhideWhenUsed/>
    <w:rsid w:val="00A9166E"/>
    <w:pPr>
      <w:spacing w:after="0"/>
    </w:pPr>
    <w:rPr>
      <w:sz w:val="20"/>
    </w:rPr>
  </w:style>
  <w:style w:type="character" w:customStyle="1" w:styleId="TekstprzypisukocowegoZnak">
    <w:name w:val="Tekst przypisu końcowego Znak"/>
    <w:basedOn w:val="Domylnaczcionkaakapitu"/>
    <w:link w:val="Tekstprzypisukocowego"/>
    <w:uiPriority w:val="99"/>
    <w:semiHidden/>
    <w:rsid w:val="00A9166E"/>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A9166E"/>
    <w:rPr>
      <w:vertAlign w:val="superscript"/>
    </w:rPr>
  </w:style>
  <w:style w:type="paragraph" w:styleId="NormalnyWeb">
    <w:name w:val="Normal (Web)"/>
    <w:basedOn w:val="Normalny"/>
    <w:uiPriority w:val="99"/>
    <w:semiHidden/>
    <w:unhideWhenUsed/>
    <w:rsid w:val="00294074"/>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BodyA">
    <w:name w:val="Body A"/>
    <w:rsid w:val="00A71A36"/>
    <w:pPr>
      <w:spacing w:after="120" w:line="240" w:lineRule="auto"/>
    </w:pPr>
    <w:rPr>
      <w:rFonts w:ascii="Acer Foco Light" w:eastAsia="Acer Foco Light" w:hAnsi="Acer Foco Light" w:cs="Acer Foco Light"/>
      <w:color w:val="414042"/>
      <w:sz w:val="19"/>
      <w:szCs w:val="19"/>
      <w:u w:color="414042"/>
      <w:lang w:eastAsia="zh-TW"/>
    </w:rPr>
  </w:style>
  <w:style w:type="character" w:styleId="Wzmianka">
    <w:name w:val="Mention"/>
    <w:basedOn w:val="Domylnaczcionkaakapitu"/>
    <w:uiPriority w:val="99"/>
    <w:semiHidden/>
    <w:unhideWhenUsed/>
    <w:rsid w:val="004062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223">
      <w:bodyDiv w:val="1"/>
      <w:marLeft w:val="0"/>
      <w:marRight w:val="0"/>
      <w:marTop w:val="0"/>
      <w:marBottom w:val="0"/>
      <w:divBdr>
        <w:top w:val="none" w:sz="0" w:space="0" w:color="auto"/>
        <w:left w:val="none" w:sz="0" w:space="0" w:color="auto"/>
        <w:bottom w:val="none" w:sz="0" w:space="0" w:color="auto"/>
        <w:right w:val="none" w:sz="0" w:space="0" w:color="auto"/>
      </w:divBdr>
      <w:divsChild>
        <w:div w:id="173955882">
          <w:marLeft w:val="274"/>
          <w:marRight w:val="0"/>
          <w:marTop w:val="0"/>
          <w:marBottom w:val="0"/>
          <w:divBdr>
            <w:top w:val="none" w:sz="0" w:space="0" w:color="auto"/>
            <w:left w:val="none" w:sz="0" w:space="0" w:color="auto"/>
            <w:bottom w:val="none" w:sz="0" w:space="0" w:color="auto"/>
            <w:right w:val="none" w:sz="0" w:space="0" w:color="auto"/>
          </w:divBdr>
        </w:div>
      </w:divsChild>
    </w:div>
    <w:div w:id="79834808">
      <w:bodyDiv w:val="1"/>
      <w:marLeft w:val="0"/>
      <w:marRight w:val="0"/>
      <w:marTop w:val="0"/>
      <w:marBottom w:val="0"/>
      <w:divBdr>
        <w:top w:val="none" w:sz="0" w:space="0" w:color="auto"/>
        <w:left w:val="none" w:sz="0" w:space="0" w:color="auto"/>
        <w:bottom w:val="none" w:sz="0" w:space="0" w:color="auto"/>
        <w:right w:val="none" w:sz="0" w:space="0" w:color="auto"/>
      </w:divBdr>
    </w:div>
    <w:div w:id="113183970">
      <w:bodyDiv w:val="1"/>
      <w:marLeft w:val="0"/>
      <w:marRight w:val="0"/>
      <w:marTop w:val="0"/>
      <w:marBottom w:val="0"/>
      <w:divBdr>
        <w:top w:val="none" w:sz="0" w:space="0" w:color="auto"/>
        <w:left w:val="none" w:sz="0" w:space="0" w:color="auto"/>
        <w:bottom w:val="none" w:sz="0" w:space="0" w:color="auto"/>
        <w:right w:val="none" w:sz="0" w:space="0" w:color="auto"/>
      </w:divBdr>
      <w:divsChild>
        <w:div w:id="826868139">
          <w:marLeft w:val="274"/>
          <w:marRight w:val="0"/>
          <w:marTop w:val="0"/>
          <w:marBottom w:val="0"/>
          <w:divBdr>
            <w:top w:val="none" w:sz="0" w:space="0" w:color="auto"/>
            <w:left w:val="none" w:sz="0" w:space="0" w:color="auto"/>
            <w:bottom w:val="none" w:sz="0" w:space="0" w:color="auto"/>
            <w:right w:val="none" w:sz="0" w:space="0" w:color="auto"/>
          </w:divBdr>
        </w:div>
      </w:divsChild>
    </w:div>
    <w:div w:id="316347157">
      <w:bodyDiv w:val="1"/>
      <w:marLeft w:val="0"/>
      <w:marRight w:val="0"/>
      <w:marTop w:val="0"/>
      <w:marBottom w:val="0"/>
      <w:divBdr>
        <w:top w:val="none" w:sz="0" w:space="0" w:color="auto"/>
        <w:left w:val="none" w:sz="0" w:space="0" w:color="auto"/>
        <w:bottom w:val="none" w:sz="0" w:space="0" w:color="auto"/>
        <w:right w:val="none" w:sz="0" w:space="0" w:color="auto"/>
      </w:divBdr>
    </w:div>
    <w:div w:id="536893738">
      <w:bodyDiv w:val="1"/>
      <w:marLeft w:val="0"/>
      <w:marRight w:val="0"/>
      <w:marTop w:val="0"/>
      <w:marBottom w:val="0"/>
      <w:divBdr>
        <w:top w:val="none" w:sz="0" w:space="0" w:color="auto"/>
        <w:left w:val="none" w:sz="0" w:space="0" w:color="auto"/>
        <w:bottom w:val="none" w:sz="0" w:space="0" w:color="auto"/>
        <w:right w:val="none" w:sz="0" w:space="0" w:color="auto"/>
      </w:divBdr>
    </w:div>
    <w:div w:id="622275718">
      <w:bodyDiv w:val="1"/>
      <w:marLeft w:val="0"/>
      <w:marRight w:val="0"/>
      <w:marTop w:val="0"/>
      <w:marBottom w:val="0"/>
      <w:divBdr>
        <w:top w:val="none" w:sz="0" w:space="0" w:color="auto"/>
        <w:left w:val="none" w:sz="0" w:space="0" w:color="auto"/>
        <w:bottom w:val="none" w:sz="0" w:space="0" w:color="auto"/>
        <w:right w:val="none" w:sz="0" w:space="0" w:color="auto"/>
      </w:divBdr>
    </w:div>
    <w:div w:id="633491362">
      <w:bodyDiv w:val="1"/>
      <w:marLeft w:val="0"/>
      <w:marRight w:val="0"/>
      <w:marTop w:val="0"/>
      <w:marBottom w:val="0"/>
      <w:divBdr>
        <w:top w:val="none" w:sz="0" w:space="0" w:color="auto"/>
        <w:left w:val="none" w:sz="0" w:space="0" w:color="auto"/>
        <w:bottom w:val="none" w:sz="0" w:space="0" w:color="auto"/>
        <w:right w:val="none" w:sz="0" w:space="0" w:color="auto"/>
      </w:divBdr>
    </w:div>
    <w:div w:id="693925694">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274"/>
          <w:marRight w:val="0"/>
          <w:marTop w:val="0"/>
          <w:marBottom w:val="0"/>
          <w:divBdr>
            <w:top w:val="none" w:sz="0" w:space="0" w:color="auto"/>
            <w:left w:val="none" w:sz="0" w:space="0" w:color="auto"/>
            <w:bottom w:val="none" w:sz="0" w:space="0" w:color="auto"/>
            <w:right w:val="none" w:sz="0" w:space="0" w:color="auto"/>
          </w:divBdr>
        </w:div>
        <w:div w:id="1942762849">
          <w:marLeft w:val="274"/>
          <w:marRight w:val="0"/>
          <w:marTop w:val="0"/>
          <w:marBottom w:val="0"/>
          <w:divBdr>
            <w:top w:val="none" w:sz="0" w:space="0" w:color="auto"/>
            <w:left w:val="none" w:sz="0" w:space="0" w:color="auto"/>
            <w:bottom w:val="none" w:sz="0" w:space="0" w:color="auto"/>
            <w:right w:val="none" w:sz="0" w:space="0" w:color="auto"/>
          </w:divBdr>
        </w:div>
      </w:divsChild>
    </w:div>
    <w:div w:id="697656531">
      <w:bodyDiv w:val="1"/>
      <w:marLeft w:val="0"/>
      <w:marRight w:val="0"/>
      <w:marTop w:val="0"/>
      <w:marBottom w:val="0"/>
      <w:divBdr>
        <w:top w:val="none" w:sz="0" w:space="0" w:color="auto"/>
        <w:left w:val="none" w:sz="0" w:space="0" w:color="auto"/>
        <w:bottom w:val="none" w:sz="0" w:space="0" w:color="auto"/>
        <w:right w:val="none" w:sz="0" w:space="0" w:color="auto"/>
      </w:divBdr>
    </w:div>
    <w:div w:id="767043530">
      <w:bodyDiv w:val="1"/>
      <w:marLeft w:val="0"/>
      <w:marRight w:val="0"/>
      <w:marTop w:val="0"/>
      <w:marBottom w:val="0"/>
      <w:divBdr>
        <w:top w:val="none" w:sz="0" w:space="0" w:color="auto"/>
        <w:left w:val="none" w:sz="0" w:space="0" w:color="auto"/>
        <w:bottom w:val="none" w:sz="0" w:space="0" w:color="auto"/>
        <w:right w:val="none" w:sz="0" w:space="0" w:color="auto"/>
      </w:divBdr>
    </w:div>
    <w:div w:id="778573591">
      <w:bodyDiv w:val="1"/>
      <w:marLeft w:val="0"/>
      <w:marRight w:val="0"/>
      <w:marTop w:val="0"/>
      <w:marBottom w:val="0"/>
      <w:divBdr>
        <w:top w:val="none" w:sz="0" w:space="0" w:color="auto"/>
        <w:left w:val="none" w:sz="0" w:space="0" w:color="auto"/>
        <w:bottom w:val="none" w:sz="0" w:space="0" w:color="auto"/>
        <w:right w:val="none" w:sz="0" w:space="0" w:color="auto"/>
      </w:divBdr>
      <w:divsChild>
        <w:div w:id="2019426729">
          <w:marLeft w:val="274"/>
          <w:marRight w:val="0"/>
          <w:marTop w:val="80"/>
          <w:marBottom w:val="0"/>
          <w:divBdr>
            <w:top w:val="none" w:sz="0" w:space="0" w:color="auto"/>
            <w:left w:val="none" w:sz="0" w:space="0" w:color="auto"/>
            <w:bottom w:val="none" w:sz="0" w:space="0" w:color="auto"/>
            <w:right w:val="none" w:sz="0" w:space="0" w:color="auto"/>
          </w:divBdr>
        </w:div>
      </w:divsChild>
    </w:div>
    <w:div w:id="880367102">
      <w:bodyDiv w:val="1"/>
      <w:marLeft w:val="0"/>
      <w:marRight w:val="0"/>
      <w:marTop w:val="0"/>
      <w:marBottom w:val="0"/>
      <w:divBdr>
        <w:top w:val="none" w:sz="0" w:space="0" w:color="auto"/>
        <w:left w:val="none" w:sz="0" w:space="0" w:color="auto"/>
        <w:bottom w:val="none" w:sz="0" w:space="0" w:color="auto"/>
        <w:right w:val="none" w:sz="0" w:space="0" w:color="auto"/>
      </w:divBdr>
      <w:divsChild>
        <w:div w:id="1247692463">
          <w:marLeft w:val="274"/>
          <w:marRight w:val="0"/>
          <w:marTop w:val="0"/>
          <w:marBottom w:val="0"/>
          <w:divBdr>
            <w:top w:val="none" w:sz="0" w:space="0" w:color="auto"/>
            <w:left w:val="none" w:sz="0" w:space="0" w:color="auto"/>
            <w:bottom w:val="none" w:sz="0" w:space="0" w:color="auto"/>
            <w:right w:val="none" w:sz="0" w:space="0" w:color="auto"/>
          </w:divBdr>
        </w:div>
      </w:divsChild>
    </w:div>
    <w:div w:id="883981796">
      <w:bodyDiv w:val="1"/>
      <w:marLeft w:val="0"/>
      <w:marRight w:val="0"/>
      <w:marTop w:val="0"/>
      <w:marBottom w:val="0"/>
      <w:divBdr>
        <w:top w:val="none" w:sz="0" w:space="0" w:color="auto"/>
        <w:left w:val="none" w:sz="0" w:space="0" w:color="auto"/>
        <w:bottom w:val="none" w:sz="0" w:space="0" w:color="auto"/>
        <w:right w:val="none" w:sz="0" w:space="0" w:color="auto"/>
      </w:divBdr>
      <w:divsChild>
        <w:div w:id="1463889764">
          <w:marLeft w:val="274"/>
          <w:marRight w:val="0"/>
          <w:marTop w:val="0"/>
          <w:marBottom w:val="0"/>
          <w:divBdr>
            <w:top w:val="none" w:sz="0" w:space="0" w:color="auto"/>
            <w:left w:val="none" w:sz="0" w:space="0" w:color="auto"/>
            <w:bottom w:val="none" w:sz="0" w:space="0" w:color="auto"/>
            <w:right w:val="none" w:sz="0" w:space="0" w:color="auto"/>
          </w:divBdr>
        </w:div>
      </w:divsChild>
    </w:div>
    <w:div w:id="925457894">
      <w:bodyDiv w:val="1"/>
      <w:marLeft w:val="0"/>
      <w:marRight w:val="0"/>
      <w:marTop w:val="0"/>
      <w:marBottom w:val="0"/>
      <w:divBdr>
        <w:top w:val="none" w:sz="0" w:space="0" w:color="auto"/>
        <w:left w:val="none" w:sz="0" w:space="0" w:color="auto"/>
        <w:bottom w:val="none" w:sz="0" w:space="0" w:color="auto"/>
        <w:right w:val="none" w:sz="0" w:space="0" w:color="auto"/>
      </w:divBdr>
    </w:div>
    <w:div w:id="928079310">
      <w:bodyDiv w:val="1"/>
      <w:marLeft w:val="0"/>
      <w:marRight w:val="0"/>
      <w:marTop w:val="0"/>
      <w:marBottom w:val="0"/>
      <w:divBdr>
        <w:top w:val="none" w:sz="0" w:space="0" w:color="auto"/>
        <w:left w:val="none" w:sz="0" w:space="0" w:color="auto"/>
        <w:bottom w:val="none" w:sz="0" w:space="0" w:color="auto"/>
        <w:right w:val="none" w:sz="0" w:space="0" w:color="auto"/>
      </w:divBdr>
      <w:divsChild>
        <w:div w:id="222519995">
          <w:marLeft w:val="274"/>
          <w:marRight w:val="0"/>
          <w:marTop w:val="0"/>
          <w:marBottom w:val="0"/>
          <w:divBdr>
            <w:top w:val="none" w:sz="0" w:space="0" w:color="auto"/>
            <w:left w:val="none" w:sz="0" w:space="0" w:color="auto"/>
            <w:bottom w:val="none" w:sz="0" w:space="0" w:color="auto"/>
            <w:right w:val="none" w:sz="0" w:space="0" w:color="auto"/>
          </w:divBdr>
        </w:div>
      </w:divsChild>
    </w:div>
    <w:div w:id="1035160990">
      <w:bodyDiv w:val="1"/>
      <w:marLeft w:val="0"/>
      <w:marRight w:val="0"/>
      <w:marTop w:val="0"/>
      <w:marBottom w:val="0"/>
      <w:divBdr>
        <w:top w:val="none" w:sz="0" w:space="0" w:color="auto"/>
        <w:left w:val="none" w:sz="0" w:space="0" w:color="auto"/>
        <w:bottom w:val="none" w:sz="0" w:space="0" w:color="auto"/>
        <w:right w:val="none" w:sz="0" w:space="0" w:color="auto"/>
      </w:divBdr>
      <w:divsChild>
        <w:div w:id="387612656">
          <w:marLeft w:val="274"/>
          <w:marRight w:val="0"/>
          <w:marTop w:val="0"/>
          <w:marBottom w:val="0"/>
          <w:divBdr>
            <w:top w:val="none" w:sz="0" w:space="0" w:color="auto"/>
            <w:left w:val="none" w:sz="0" w:space="0" w:color="auto"/>
            <w:bottom w:val="none" w:sz="0" w:space="0" w:color="auto"/>
            <w:right w:val="none" w:sz="0" w:space="0" w:color="auto"/>
          </w:divBdr>
        </w:div>
      </w:divsChild>
    </w:div>
    <w:div w:id="1041856321">
      <w:bodyDiv w:val="1"/>
      <w:marLeft w:val="0"/>
      <w:marRight w:val="0"/>
      <w:marTop w:val="0"/>
      <w:marBottom w:val="0"/>
      <w:divBdr>
        <w:top w:val="none" w:sz="0" w:space="0" w:color="auto"/>
        <w:left w:val="none" w:sz="0" w:space="0" w:color="auto"/>
        <w:bottom w:val="none" w:sz="0" w:space="0" w:color="auto"/>
        <w:right w:val="none" w:sz="0" w:space="0" w:color="auto"/>
      </w:divBdr>
    </w:div>
    <w:div w:id="1109011121">
      <w:bodyDiv w:val="1"/>
      <w:marLeft w:val="0"/>
      <w:marRight w:val="0"/>
      <w:marTop w:val="0"/>
      <w:marBottom w:val="0"/>
      <w:divBdr>
        <w:top w:val="none" w:sz="0" w:space="0" w:color="auto"/>
        <w:left w:val="none" w:sz="0" w:space="0" w:color="auto"/>
        <w:bottom w:val="none" w:sz="0" w:space="0" w:color="auto"/>
        <w:right w:val="none" w:sz="0" w:space="0" w:color="auto"/>
      </w:divBdr>
      <w:divsChild>
        <w:div w:id="1825900882">
          <w:marLeft w:val="547"/>
          <w:marRight w:val="0"/>
          <w:marTop w:val="80"/>
          <w:marBottom w:val="0"/>
          <w:divBdr>
            <w:top w:val="none" w:sz="0" w:space="0" w:color="auto"/>
            <w:left w:val="none" w:sz="0" w:space="0" w:color="auto"/>
            <w:bottom w:val="none" w:sz="0" w:space="0" w:color="auto"/>
            <w:right w:val="none" w:sz="0" w:space="0" w:color="auto"/>
          </w:divBdr>
        </w:div>
        <w:div w:id="133304199">
          <w:marLeft w:val="547"/>
          <w:marRight w:val="0"/>
          <w:marTop w:val="80"/>
          <w:marBottom w:val="0"/>
          <w:divBdr>
            <w:top w:val="none" w:sz="0" w:space="0" w:color="auto"/>
            <w:left w:val="none" w:sz="0" w:space="0" w:color="auto"/>
            <w:bottom w:val="none" w:sz="0" w:space="0" w:color="auto"/>
            <w:right w:val="none" w:sz="0" w:space="0" w:color="auto"/>
          </w:divBdr>
        </w:div>
      </w:divsChild>
    </w:div>
    <w:div w:id="1110592723">
      <w:bodyDiv w:val="1"/>
      <w:marLeft w:val="0"/>
      <w:marRight w:val="0"/>
      <w:marTop w:val="0"/>
      <w:marBottom w:val="0"/>
      <w:divBdr>
        <w:top w:val="none" w:sz="0" w:space="0" w:color="auto"/>
        <w:left w:val="none" w:sz="0" w:space="0" w:color="auto"/>
        <w:bottom w:val="none" w:sz="0" w:space="0" w:color="auto"/>
        <w:right w:val="none" w:sz="0" w:space="0" w:color="auto"/>
      </w:divBdr>
      <w:divsChild>
        <w:div w:id="659846417">
          <w:marLeft w:val="274"/>
          <w:marRight w:val="0"/>
          <w:marTop w:val="0"/>
          <w:marBottom w:val="0"/>
          <w:divBdr>
            <w:top w:val="none" w:sz="0" w:space="0" w:color="auto"/>
            <w:left w:val="none" w:sz="0" w:space="0" w:color="auto"/>
            <w:bottom w:val="none" w:sz="0" w:space="0" w:color="auto"/>
            <w:right w:val="none" w:sz="0" w:space="0" w:color="auto"/>
          </w:divBdr>
        </w:div>
      </w:divsChild>
    </w:div>
    <w:div w:id="1121264625">
      <w:bodyDiv w:val="1"/>
      <w:marLeft w:val="0"/>
      <w:marRight w:val="0"/>
      <w:marTop w:val="0"/>
      <w:marBottom w:val="0"/>
      <w:divBdr>
        <w:top w:val="none" w:sz="0" w:space="0" w:color="auto"/>
        <w:left w:val="none" w:sz="0" w:space="0" w:color="auto"/>
        <w:bottom w:val="none" w:sz="0" w:space="0" w:color="auto"/>
        <w:right w:val="none" w:sz="0" w:space="0" w:color="auto"/>
      </w:divBdr>
      <w:divsChild>
        <w:div w:id="1564102870">
          <w:marLeft w:val="576"/>
          <w:marRight w:val="0"/>
          <w:marTop w:val="0"/>
          <w:marBottom w:val="40"/>
          <w:divBdr>
            <w:top w:val="none" w:sz="0" w:space="0" w:color="auto"/>
            <w:left w:val="none" w:sz="0" w:space="0" w:color="auto"/>
            <w:bottom w:val="none" w:sz="0" w:space="0" w:color="auto"/>
            <w:right w:val="none" w:sz="0" w:space="0" w:color="auto"/>
          </w:divBdr>
        </w:div>
      </w:divsChild>
    </w:div>
    <w:div w:id="1254632291">
      <w:bodyDiv w:val="1"/>
      <w:marLeft w:val="0"/>
      <w:marRight w:val="0"/>
      <w:marTop w:val="0"/>
      <w:marBottom w:val="0"/>
      <w:divBdr>
        <w:top w:val="none" w:sz="0" w:space="0" w:color="auto"/>
        <w:left w:val="none" w:sz="0" w:space="0" w:color="auto"/>
        <w:bottom w:val="none" w:sz="0" w:space="0" w:color="auto"/>
        <w:right w:val="none" w:sz="0" w:space="0" w:color="auto"/>
      </w:divBdr>
    </w:div>
    <w:div w:id="1293558077">
      <w:bodyDiv w:val="1"/>
      <w:marLeft w:val="0"/>
      <w:marRight w:val="0"/>
      <w:marTop w:val="0"/>
      <w:marBottom w:val="0"/>
      <w:divBdr>
        <w:top w:val="none" w:sz="0" w:space="0" w:color="auto"/>
        <w:left w:val="none" w:sz="0" w:space="0" w:color="auto"/>
        <w:bottom w:val="none" w:sz="0" w:space="0" w:color="auto"/>
        <w:right w:val="none" w:sz="0" w:space="0" w:color="auto"/>
      </w:divBdr>
      <w:divsChild>
        <w:div w:id="61832780">
          <w:marLeft w:val="274"/>
          <w:marRight w:val="0"/>
          <w:marTop w:val="120"/>
          <w:marBottom w:val="0"/>
          <w:divBdr>
            <w:top w:val="none" w:sz="0" w:space="0" w:color="auto"/>
            <w:left w:val="none" w:sz="0" w:space="0" w:color="auto"/>
            <w:bottom w:val="none" w:sz="0" w:space="0" w:color="auto"/>
            <w:right w:val="none" w:sz="0" w:space="0" w:color="auto"/>
          </w:divBdr>
        </w:div>
        <w:div w:id="928542569">
          <w:marLeft w:val="274"/>
          <w:marRight w:val="0"/>
          <w:marTop w:val="120"/>
          <w:marBottom w:val="0"/>
          <w:divBdr>
            <w:top w:val="none" w:sz="0" w:space="0" w:color="auto"/>
            <w:left w:val="none" w:sz="0" w:space="0" w:color="auto"/>
            <w:bottom w:val="none" w:sz="0" w:space="0" w:color="auto"/>
            <w:right w:val="none" w:sz="0" w:space="0" w:color="auto"/>
          </w:divBdr>
        </w:div>
        <w:div w:id="837157630">
          <w:marLeft w:val="274"/>
          <w:marRight w:val="0"/>
          <w:marTop w:val="120"/>
          <w:marBottom w:val="0"/>
          <w:divBdr>
            <w:top w:val="none" w:sz="0" w:space="0" w:color="auto"/>
            <w:left w:val="none" w:sz="0" w:space="0" w:color="auto"/>
            <w:bottom w:val="none" w:sz="0" w:space="0" w:color="auto"/>
            <w:right w:val="none" w:sz="0" w:space="0" w:color="auto"/>
          </w:divBdr>
        </w:div>
      </w:divsChild>
    </w:div>
    <w:div w:id="1345090729">
      <w:bodyDiv w:val="1"/>
      <w:marLeft w:val="0"/>
      <w:marRight w:val="0"/>
      <w:marTop w:val="0"/>
      <w:marBottom w:val="0"/>
      <w:divBdr>
        <w:top w:val="none" w:sz="0" w:space="0" w:color="auto"/>
        <w:left w:val="none" w:sz="0" w:space="0" w:color="auto"/>
        <w:bottom w:val="none" w:sz="0" w:space="0" w:color="auto"/>
        <w:right w:val="none" w:sz="0" w:space="0" w:color="auto"/>
      </w:divBdr>
      <w:divsChild>
        <w:div w:id="1909875174">
          <w:marLeft w:val="274"/>
          <w:marRight w:val="0"/>
          <w:marTop w:val="0"/>
          <w:marBottom w:val="0"/>
          <w:divBdr>
            <w:top w:val="none" w:sz="0" w:space="0" w:color="auto"/>
            <w:left w:val="none" w:sz="0" w:space="0" w:color="auto"/>
            <w:bottom w:val="none" w:sz="0" w:space="0" w:color="auto"/>
            <w:right w:val="none" w:sz="0" w:space="0" w:color="auto"/>
          </w:divBdr>
        </w:div>
      </w:divsChild>
    </w:div>
    <w:div w:id="1353797182">
      <w:bodyDiv w:val="1"/>
      <w:marLeft w:val="0"/>
      <w:marRight w:val="0"/>
      <w:marTop w:val="0"/>
      <w:marBottom w:val="0"/>
      <w:divBdr>
        <w:top w:val="none" w:sz="0" w:space="0" w:color="auto"/>
        <w:left w:val="none" w:sz="0" w:space="0" w:color="auto"/>
        <w:bottom w:val="none" w:sz="0" w:space="0" w:color="auto"/>
        <w:right w:val="none" w:sz="0" w:space="0" w:color="auto"/>
      </w:divBdr>
    </w:div>
    <w:div w:id="1419517466">
      <w:bodyDiv w:val="1"/>
      <w:marLeft w:val="0"/>
      <w:marRight w:val="0"/>
      <w:marTop w:val="0"/>
      <w:marBottom w:val="0"/>
      <w:divBdr>
        <w:top w:val="none" w:sz="0" w:space="0" w:color="auto"/>
        <w:left w:val="none" w:sz="0" w:space="0" w:color="auto"/>
        <w:bottom w:val="none" w:sz="0" w:space="0" w:color="auto"/>
        <w:right w:val="none" w:sz="0" w:space="0" w:color="auto"/>
      </w:divBdr>
    </w:div>
    <w:div w:id="1512143826">
      <w:bodyDiv w:val="1"/>
      <w:marLeft w:val="0"/>
      <w:marRight w:val="0"/>
      <w:marTop w:val="0"/>
      <w:marBottom w:val="0"/>
      <w:divBdr>
        <w:top w:val="none" w:sz="0" w:space="0" w:color="auto"/>
        <w:left w:val="none" w:sz="0" w:space="0" w:color="auto"/>
        <w:bottom w:val="none" w:sz="0" w:space="0" w:color="auto"/>
        <w:right w:val="none" w:sz="0" w:space="0" w:color="auto"/>
      </w:divBdr>
    </w:div>
    <w:div w:id="1706908751">
      <w:bodyDiv w:val="1"/>
      <w:marLeft w:val="0"/>
      <w:marRight w:val="0"/>
      <w:marTop w:val="0"/>
      <w:marBottom w:val="0"/>
      <w:divBdr>
        <w:top w:val="none" w:sz="0" w:space="0" w:color="auto"/>
        <w:left w:val="none" w:sz="0" w:space="0" w:color="auto"/>
        <w:bottom w:val="none" w:sz="0" w:space="0" w:color="auto"/>
        <w:right w:val="none" w:sz="0" w:space="0" w:color="auto"/>
      </w:divBdr>
    </w:div>
    <w:div w:id="1745184353">
      <w:bodyDiv w:val="1"/>
      <w:marLeft w:val="0"/>
      <w:marRight w:val="0"/>
      <w:marTop w:val="0"/>
      <w:marBottom w:val="0"/>
      <w:divBdr>
        <w:top w:val="none" w:sz="0" w:space="0" w:color="auto"/>
        <w:left w:val="none" w:sz="0" w:space="0" w:color="auto"/>
        <w:bottom w:val="none" w:sz="0" w:space="0" w:color="auto"/>
        <w:right w:val="none" w:sz="0" w:space="0" w:color="auto"/>
      </w:divBdr>
      <w:divsChild>
        <w:div w:id="600333929">
          <w:marLeft w:val="274"/>
          <w:marRight w:val="0"/>
          <w:marTop w:val="0"/>
          <w:marBottom w:val="0"/>
          <w:divBdr>
            <w:top w:val="none" w:sz="0" w:space="0" w:color="auto"/>
            <w:left w:val="none" w:sz="0" w:space="0" w:color="auto"/>
            <w:bottom w:val="none" w:sz="0" w:space="0" w:color="auto"/>
            <w:right w:val="none" w:sz="0" w:space="0" w:color="auto"/>
          </w:divBdr>
        </w:div>
        <w:div w:id="475345187">
          <w:marLeft w:val="274"/>
          <w:marRight w:val="0"/>
          <w:marTop w:val="0"/>
          <w:marBottom w:val="0"/>
          <w:divBdr>
            <w:top w:val="none" w:sz="0" w:space="0" w:color="auto"/>
            <w:left w:val="none" w:sz="0" w:space="0" w:color="auto"/>
            <w:bottom w:val="none" w:sz="0" w:space="0" w:color="auto"/>
            <w:right w:val="none" w:sz="0" w:space="0" w:color="auto"/>
          </w:divBdr>
        </w:div>
        <w:div w:id="1383022589">
          <w:marLeft w:val="274"/>
          <w:marRight w:val="0"/>
          <w:marTop w:val="0"/>
          <w:marBottom w:val="0"/>
          <w:divBdr>
            <w:top w:val="none" w:sz="0" w:space="0" w:color="auto"/>
            <w:left w:val="none" w:sz="0" w:space="0" w:color="auto"/>
            <w:bottom w:val="none" w:sz="0" w:space="0" w:color="auto"/>
            <w:right w:val="none" w:sz="0" w:space="0" w:color="auto"/>
          </w:divBdr>
        </w:div>
      </w:divsChild>
    </w:div>
    <w:div w:id="1754737094">
      <w:bodyDiv w:val="1"/>
      <w:marLeft w:val="0"/>
      <w:marRight w:val="0"/>
      <w:marTop w:val="0"/>
      <w:marBottom w:val="0"/>
      <w:divBdr>
        <w:top w:val="none" w:sz="0" w:space="0" w:color="auto"/>
        <w:left w:val="none" w:sz="0" w:space="0" w:color="auto"/>
        <w:bottom w:val="none" w:sz="0" w:space="0" w:color="auto"/>
        <w:right w:val="none" w:sz="0" w:space="0" w:color="auto"/>
      </w:divBdr>
    </w:div>
    <w:div w:id="1889368884">
      <w:bodyDiv w:val="1"/>
      <w:marLeft w:val="0"/>
      <w:marRight w:val="0"/>
      <w:marTop w:val="0"/>
      <w:marBottom w:val="0"/>
      <w:divBdr>
        <w:top w:val="none" w:sz="0" w:space="0" w:color="auto"/>
        <w:left w:val="none" w:sz="0" w:space="0" w:color="auto"/>
        <w:bottom w:val="none" w:sz="0" w:space="0" w:color="auto"/>
        <w:right w:val="none" w:sz="0" w:space="0" w:color="auto"/>
      </w:divBdr>
    </w:div>
    <w:div w:id="1891379918">
      <w:bodyDiv w:val="1"/>
      <w:marLeft w:val="0"/>
      <w:marRight w:val="0"/>
      <w:marTop w:val="0"/>
      <w:marBottom w:val="0"/>
      <w:divBdr>
        <w:top w:val="none" w:sz="0" w:space="0" w:color="auto"/>
        <w:left w:val="none" w:sz="0" w:space="0" w:color="auto"/>
        <w:bottom w:val="none" w:sz="0" w:space="0" w:color="auto"/>
        <w:right w:val="none" w:sz="0" w:space="0" w:color="auto"/>
      </w:divBdr>
      <w:divsChild>
        <w:div w:id="149951172">
          <w:marLeft w:val="274"/>
          <w:marRight w:val="0"/>
          <w:marTop w:val="120"/>
          <w:marBottom w:val="40"/>
          <w:divBdr>
            <w:top w:val="none" w:sz="0" w:space="0" w:color="auto"/>
            <w:left w:val="none" w:sz="0" w:space="0" w:color="auto"/>
            <w:bottom w:val="none" w:sz="0" w:space="0" w:color="auto"/>
            <w:right w:val="none" w:sz="0" w:space="0" w:color="auto"/>
          </w:divBdr>
        </w:div>
      </w:divsChild>
    </w:div>
    <w:div w:id="1949241524">
      <w:bodyDiv w:val="1"/>
      <w:marLeft w:val="0"/>
      <w:marRight w:val="0"/>
      <w:marTop w:val="0"/>
      <w:marBottom w:val="0"/>
      <w:divBdr>
        <w:top w:val="none" w:sz="0" w:space="0" w:color="auto"/>
        <w:left w:val="none" w:sz="0" w:space="0" w:color="auto"/>
        <w:bottom w:val="none" w:sz="0" w:space="0" w:color="auto"/>
        <w:right w:val="none" w:sz="0" w:space="0" w:color="auto"/>
      </w:divBdr>
    </w:div>
    <w:div w:id="1982731517">
      <w:bodyDiv w:val="1"/>
      <w:marLeft w:val="0"/>
      <w:marRight w:val="0"/>
      <w:marTop w:val="0"/>
      <w:marBottom w:val="0"/>
      <w:divBdr>
        <w:top w:val="none" w:sz="0" w:space="0" w:color="auto"/>
        <w:left w:val="none" w:sz="0" w:space="0" w:color="auto"/>
        <w:bottom w:val="none" w:sz="0" w:space="0" w:color="auto"/>
        <w:right w:val="none" w:sz="0" w:space="0" w:color="auto"/>
      </w:divBdr>
    </w:div>
    <w:div w:id="1986735927">
      <w:bodyDiv w:val="1"/>
      <w:marLeft w:val="0"/>
      <w:marRight w:val="0"/>
      <w:marTop w:val="0"/>
      <w:marBottom w:val="0"/>
      <w:divBdr>
        <w:top w:val="none" w:sz="0" w:space="0" w:color="auto"/>
        <w:left w:val="none" w:sz="0" w:space="0" w:color="auto"/>
        <w:bottom w:val="none" w:sz="0" w:space="0" w:color="auto"/>
        <w:right w:val="none" w:sz="0" w:space="0" w:color="auto"/>
      </w:divBdr>
      <w:divsChild>
        <w:div w:id="2114402555">
          <w:marLeft w:val="360"/>
          <w:marRight w:val="0"/>
          <w:marTop w:val="120"/>
          <w:marBottom w:val="0"/>
          <w:divBdr>
            <w:top w:val="none" w:sz="0" w:space="0" w:color="auto"/>
            <w:left w:val="none" w:sz="0" w:space="0" w:color="auto"/>
            <w:bottom w:val="none" w:sz="0" w:space="0" w:color="auto"/>
            <w:right w:val="none" w:sz="0" w:space="0" w:color="auto"/>
          </w:divBdr>
        </w:div>
        <w:div w:id="78717791">
          <w:marLeft w:val="360"/>
          <w:marRight w:val="0"/>
          <w:marTop w:val="120"/>
          <w:marBottom w:val="0"/>
          <w:divBdr>
            <w:top w:val="none" w:sz="0" w:space="0" w:color="auto"/>
            <w:left w:val="none" w:sz="0" w:space="0" w:color="auto"/>
            <w:bottom w:val="none" w:sz="0" w:space="0" w:color="auto"/>
            <w:right w:val="none" w:sz="0" w:space="0" w:color="auto"/>
          </w:divBdr>
        </w:div>
        <w:div w:id="1687251631">
          <w:marLeft w:val="360"/>
          <w:marRight w:val="0"/>
          <w:marTop w:val="120"/>
          <w:marBottom w:val="0"/>
          <w:divBdr>
            <w:top w:val="none" w:sz="0" w:space="0" w:color="auto"/>
            <w:left w:val="none" w:sz="0" w:space="0" w:color="auto"/>
            <w:bottom w:val="none" w:sz="0" w:space="0" w:color="auto"/>
            <w:right w:val="none" w:sz="0" w:space="0" w:color="auto"/>
          </w:divBdr>
        </w:div>
        <w:div w:id="240601749">
          <w:marLeft w:val="360"/>
          <w:marRight w:val="0"/>
          <w:marTop w:val="120"/>
          <w:marBottom w:val="0"/>
          <w:divBdr>
            <w:top w:val="none" w:sz="0" w:space="0" w:color="auto"/>
            <w:left w:val="none" w:sz="0" w:space="0" w:color="auto"/>
            <w:bottom w:val="none" w:sz="0" w:space="0" w:color="auto"/>
            <w:right w:val="none" w:sz="0" w:space="0" w:color="auto"/>
          </w:divBdr>
        </w:div>
        <w:div w:id="706487232">
          <w:marLeft w:val="360"/>
          <w:marRight w:val="0"/>
          <w:marTop w:val="120"/>
          <w:marBottom w:val="0"/>
          <w:divBdr>
            <w:top w:val="none" w:sz="0" w:space="0" w:color="auto"/>
            <w:left w:val="none" w:sz="0" w:space="0" w:color="auto"/>
            <w:bottom w:val="none" w:sz="0" w:space="0" w:color="auto"/>
            <w:right w:val="none" w:sz="0" w:space="0" w:color="auto"/>
          </w:divBdr>
        </w:div>
        <w:div w:id="378091606">
          <w:marLeft w:val="360"/>
          <w:marRight w:val="0"/>
          <w:marTop w:val="120"/>
          <w:marBottom w:val="0"/>
          <w:divBdr>
            <w:top w:val="none" w:sz="0" w:space="0" w:color="auto"/>
            <w:left w:val="none" w:sz="0" w:space="0" w:color="auto"/>
            <w:bottom w:val="none" w:sz="0" w:space="0" w:color="auto"/>
            <w:right w:val="none" w:sz="0" w:space="0" w:color="auto"/>
          </w:divBdr>
        </w:div>
        <w:div w:id="1553542901">
          <w:marLeft w:val="360"/>
          <w:marRight w:val="0"/>
          <w:marTop w:val="120"/>
          <w:marBottom w:val="0"/>
          <w:divBdr>
            <w:top w:val="none" w:sz="0" w:space="0" w:color="auto"/>
            <w:left w:val="none" w:sz="0" w:space="0" w:color="auto"/>
            <w:bottom w:val="none" w:sz="0" w:space="0" w:color="auto"/>
            <w:right w:val="none" w:sz="0" w:space="0" w:color="auto"/>
          </w:divBdr>
        </w:div>
        <w:div w:id="238292137">
          <w:marLeft w:val="360"/>
          <w:marRight w:val="0"/>
          <w:marTop w:val="120"/>
          <w:marBottom w:val="0"/>
          <w:divBdr>
            <w:top w:val="none" w:sz="0" w:space="0" w:color="auto"/>
            <w:left w:val="none" w:sz="0" w:space="0" w:color="auto"/>
            <w:bottom w:val="none" w:sz="0" w:space="0" w:color="auto"/>
            <w:right w:val="none" w:sz="0" w:space="0" w:color="auto"/>
          </w:divBdr>
        </w:div>
        <w:div w:id="716470180">
          <w:marLeft w:val="360"/>
          <w:marRight w:val="0"/>
          <w:marTop w:val="120"/>
          <w:marBottom w:val="0"/>
          <w:divBdr>
            <w:top w:val="none" w:sz="0" w:space="0" w:color="auto"/>
            <w:left w:val="none" w:sz="0" w:space="0" w:color="auto"/>
            <w:bottom w:val="none" w:sz="0" w:space="0" w:color="auto"/>
            <w:right w:val="none" w:sz="0" w:space="0" w:color="auto"/>
          </w:divBdr>
        </w:div>
        <w:div w:id="1865243487">
          <w:marLeft w:val="360"/>
          <w:marRight w:val="0"/>
          <w:marTop w:val="120"/>
          <w:marBottom w:val="0"/>
          <w:divBdr>
            <w:top w:val="none" w:sz="0" w:space="0" w:color="auto"/>
            <w:left w:val="none" w:sz="0" w:space="0" w:color="auto"/>
            <w:bottom w:val="none" w:sz="0" w:space="0" w:color="auto"/>
            <w:right w:val="none" w:sz="0" w:space="0" w:color="auto"/>
          </w:divBdr>
        </w:div>
      </w:divsChild>
    </w:div>
    <w:div w:id="2008897303">
      <w:bodyDiv w:val="1"/>
      <w:marLeft w:val="0"/>
      <w:marRight w:val="0"/>
      <w:marTop w:val="0"/>
      <w:marBottom w:val="0"/>
      <w:divBdr>
        <w:top w:val="none" w:sz="0" w:space="0" w:color="auto"/>
        <w:left w:val="none" w:sz="0" w:space="0" w:color="auto"/>
        <w:bottom w:val="none" w:sz="0" w:space="0" w:color="auto"/>
        <w:right w:val="none" w:sz="0" w:space="0" w:color="auto"/>
      </w:divBdr>
    </w:div>
    <w:div w:id="2069913170">
      <w:bodyDiv w:val="1"/>
      <w:marLeft w:val="0"/>
      <w:marRight w:val="0"/>
      <w:marTop w:val="0"/>
      <w:marBottom w:val="0"/>
      <w:divBdr>
        <w:top w:val="none" w:sz="0" w:space="0" w:color="auto"/>
        <w:left w:val="none" w:sz="0" w:space="0" w:color="auto"/>
        <w:bottom w:val="none" w:sz="0" w:space="0" w:color="auto"/>
        <w:right w:val="none" w:sz="0" w:space="0" w:color="auto"/>
      </w:divBdr>
      <w:divsChild>
        <w:div w:id="3959038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nextatac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trzupek@wec24.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034B67C-B245-4475-A15F-C6BD026A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6</cp:revision>
  <cp:lastPrinted>2017-01-05T14:04:00Z</cp:lastPrinted>
  <dcterms:created xsi:type="dcterms:W3CDTF">2017-04-26T07:55:00Z</dcterms:created>
  <dcterms:modified xsi:type="dcterms:W3CDTF">2017-04-26T11:04:00Z</dcterms:modified>
</cp:coreProperties>
</file>