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9CB" w:rsidRPr="00107DB6" w:rsidRDefault="00DE49CB" w:rsidP="00DE49CB">
      <w:pPr>
        <w:pStyle w:val="Nagwek"/>
        <w:spacing w:before="240" w:after="240" w:line="276" w:lineRule="auto"/>
        <w:jc w:val="center"/>
        <w:rPr>
          <w:rFonts w:ascii="Calibri" w:hAnsi="Calibri"/>
          <w:color w:val="auto"/>
          <w:sz w:val="24"/>
          <w:szCs w:val="24"/>
        </w:rPr>
      </w:pPr>
      <w:r w:rsidRPr="00107DB6">
        <w:rPr>
          <w:rFonts w:ascii="Calibri" w:hAnsi="Calibri"/>
          <w:color w:val="auto"/>
          <w:sz w:val="24"/>
          <w:szCs w:val="24"/>
        </w:rPr>
        <w:t xml:space="preserve">Informacja prasowa                                              </w:t>
      </w:r>
      <w:r>
        <w:rPr>
          <w:rFonts w:ascii="Calibri" w:hAnsi="Calibri"/>
          <w:color w:val="auto"/>
          <w:sz w:val="24"/>
          <w:szCs w:val="24"/>
        </w:rPr>
        <w:t xml:space="preserve">                        Warszawa, </w:t>
      </w:r>
      <w:r w:rsidR="00C045C6">
        <w:rPr>
          <w:rFonts w:ascii="Calibri" w:hAnsi="Calibri"/>
          <w:color w:val="auto"/>
          <w:sz w:val="24"/>
          <w:szCs w:val="24"/>
        </w:rPr>
        <w:t>27</w:t>
      </w:r>
      <w:r w:rsidR="00214BA9">
        <w:rPr>
          <w:rFonts w:ascii="Calibri" w:hAnsi="Calibri"/>
          <w:color w:val="auto"/>
          <w:sz w:val="24"/>
          <w:szCs w:val="24"/>
        </w:rPr>
        <w:t xml:space="preserve"> marzec 2015</w:t>
      </w:r>
    </w:p>
    <w:p w:rsidR="00214BA9" w:rsidRPr="00D456BF" w:rsidRDefault="00214BA9" w:rsidP="00DE49CB">
      <w:pPr>
        <w:spacing w:before="240" w:after="240" w:line="276" w:lineRule="auto"/>
        <w:jc w:val="both"/>
        <w:rPr>
          <w:sz w:val="22"/>
          <w:szCs w:val="22"/>
        </w:rPr>
      </w:pPr>
    </w:p>
    <w:p w:rsidR="00CE3B72" w:rsidRPr="001D2790" w:rsidRDefault="00CE3B72" w:rsidP="001D2790">
      <w:pPr>
        <w:pStyle w:val="Zwykytekst"/>
        <w:jc w:val="center"/>
        <w:rPr>
          <w:rFonts w:asciiTheme="minorHAnsi" w:hAnsiTheme="minorHAnsi"/>
          <w:b/>
          <w:sz w:val="36"/>
        </w:rPr>
      </w:pPr>
      <w:r w:rsidRPr="001D2790">
        <w:rPr>
          <w:rFonts w:asciiTheme="minorHAnsi" w:hAnsiTheme="minorHAnsi"/>
          <w:b/>
          <w:sz w:val="36"/>
        </w:rPr>
        <w:t xml:space="preserve">Agnieszka Gajzler zwiększa kompetencje w zakresie rozwoju produktów w grupie </w:t>
      </w:r>
      <w:proofErr w:type="spellStart"/>
      <w:r w:rsidRPr="001D2790">
        <w:rPr>
          <w:rFonts w:asciiTheme="minorHAnsi" w:hAnsiTheme="minorHAnsi"/>
          <w:b/>
          <w:sz w:val="36"/>
        </w:rPr>
        <w:t>Dentsu</w:t>
      </w:r>
      <w:proofErr w:type="spellEnd"/>
      <w:r w:rsidRPr="001D2790">
        <w:rPr>
          <w:rFonts w:asciiTheme="minorHAnsi" w:hAnsiTheme="minorHAnsi"/>
          <w:b/>
          <w:sz w:val="36"/>
        </w:rPr>
        <w:t xml:space="preserve"> </w:t>
      </w:r>
      <w:proofErr w:type="spellStart"/>
      <w:r w:rsidRPr="001D2790">
        <w:rPr>
          <w:rFonts w:asciiTheme="minorHAnsi" w:hAnsiTheme="minorHAnsi"/>
          <w:b/>
          <w:sz w:val="36"/>
        </w:rPr>
        <w:t>Aegis</w:t>
      </w:r>
      <w:proofErr w:type="spellEnd"/>
      <w:r w:rsidRPr="001D2790">
        <w:rPr>
          <w:rFonts w:asciiTheme="minorHAnsi" w:hAnsiTheme="minorHAnsi"/>
          <w:b/>
          <w:sz w:val="36"/>
        </w:rPr>
        <w:t xml:space="preserve"> Network Polska.</w:t>
      </w:r>
    </w:p>
    <w:p w:rsidR="00CE3B72" w:rsidRPr="00CE3B72" w:rsidRDefault="00CE3B72" w:rsidP="00CE3B72">
      <w:pPr>
        <w:pStyle w:val="Zwykytekst"/>
        <w:jc w:val="both"/>
        <w:rPr>
          <w:rFonts w:asciiTheme="minorHAnsi" w:hAnsiTheme="minorHAnsi"/>
          <w:b/>
        </w:rPr>
      </w:pPr>
    </w:p>
    <w:p w:rsidR="00CE3B72" w:rsidRPr="00CE3B72" w:rsidRDefault="00CE3B72" w:rsidP="00CE3B72">
      <w:pPr>
        <w:pStyle w:val="Zwykytekst"/>
        <w:jc w:val="both"/>
        <w:rPr>
          <w:rFonts w:asciiTheme="minorHAnsi" w:hAnsiTheme="minorHAnsi"/>
          <w:b/>
          <w:sz w:val="28"/>
          <w:szCs w:val="28"/>
        </w:rPr>
      </w:pPr>
      <w:r w:rsidRPr="00CE3B72">
        <w:rPr>
          <w:rFonts w:asciiTheme="minorHAnsi" w:hAnsiTheme="minorHAnsi"/>
          <w:b/>
          <w:bCs/>
          <w:color w:val="000000"/>
          <w:sz w:val="28"/>
          <w:szCs w:val="28"/>
        </w:rPr>
        <w:t xml:space="preserve">Agnieszka Gajzler, </w:t>
      </w:r>
      <w:r w:rsidRPr="00CE3B72">
        <w:rPr>
          <w:rFonts w:asciiTheme="minorHAnsi" w:hAnsiTheme="minorHAnsi"/>
          <w:b/>
          <w:sz w:val="28"/>
          <w:szCs w:val="28"/>
        </w:rPr>
        <w:t xml:space="preserve">Vice </w:t>
      </w:r>
      <w:proofErr w:type="spellStart"/>
      <w:r w:rsidRPr="00CE3B72">
        <w:rPr>
          <w:rFonts w:asciiTheme="minorHAnsi" w:hAnsiTheme="minorHAnsi"/>
          <w:b/>
          <w:sz w:val="28"/>
          <w:szCs w:val="28"/>
        </w:rPr>
        <w:t>President</w:t>
      </w:r>
      <w:proofErr w:type="spellEnd"/>
      <w:r w:rsidRPr="00CE3B72">
        <w:rPr>
          <w:rFonts w:asciiTheme="minorHAnsi" w:hAnsiTheme="minorHAnsi"/>
          <w:b/>
          <w:sz w:val="28"/>
          <w:szCs w:val="28"/>
        </w:rPr>
        <w:t xml:space="preserve"> &amp; </w:t>
      </w:r>
      <w:proofErr w:type="spellStart"/>
      <w:r w:rsidRPr="00CE3B72">
        <w:rPr>
          <w:rFonts w:asciiTheme="minorHAnsi" w:hAnsiTheme="minorHAnsi"/>
          <w:b/>
          <w:sz w:val="28"/>
          <w:szCs w:val="28"/>
        </w:rPr>
        <w:t>Innovation</w:t>
      </w:r>
      <w:proofErr w:type="spellEnd"/>
      <w:r w:rsidRPr="00CE3B72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Pr="00CE3B72">
        <w:rPr>
          <w:rFonts w:asciiTheme="minorHAnsi" w:hAnsiTheme="minorHAnsi"/>
          <w:b/>
          <w:sz w:val="28"/>
          <w:szCs w:val="28"/>
        </w:rPr>
        <w:t>Director</w:t>
      </w:r>
      <w:proofErr w:type="spellEnd"/>
      <w:r w:rsidRPr="00CE3B72">
        <w:rPr>
          <w:rFonts w:asciiTheme="minorHAnsi" w:hAnsiTheme="minorHAnsi"/>
          <w:b/>
          <w:sz w:val="28"/>
          <w:szCs w:val="28"/>
        </w:rPr>
        <w:t xml:space="preserve"> w Carat</w:t>
      </w:r>
      <w:bookmarkStart w:id="0" w:name="_GoBack"/>
      <w:bookmarkEnd w:id="0"/>
      <w:r w:rsidRPr="00CE3B72">
        <w:rPr>
          <w:rFonts w:asciiTheme="minorHAnsi" w:hAnsiTheme="minorHAnsi"/>
          <w:b/>
          <w:sz w:val="28"/>
          <w:szCs w:val="28"/>
        </w:rPr>
        <w:t xml:space="preserve"> Polska </w:t>
      </w:r>
      <w:r w:rsidRPr="00CE3B72">
        <w:rPr>
          <w:rFonts w:asciiTheme="minorHAnsi" w:hAnsiTheme="minorHAnsi"/>
          <w:b/>
          <w:color w:val="000000"/>
          <w:sz w:val="28"/>
          <w:szCs w:val="28"/>
        </w:rPr>
        <w:t xml:space="preserve">będzie łączyła swoją dotychczasową funkcję w ramach domu </w:t>
      </w:r>
      <w:proofErr w:type="spellStart"/>
      <w:r w:rsidRPr="00CE3B72">
        <w:rPr>
          <w:rFonts w:asciiTheme="minorHAnsi" w:hAnsiTheme="minorHAnsi"/>
          <w:b/>
          <w:color w:val="000000"/>
          <w:sz w:val="28"/>
          <w:szCs w:val="28"/>
        </w:rPr>
        <w:t>mediowego</w:t>
      </w:r>
      <w:proofErr w:type="spellEnd"/>
      <w:r w:rsidRPr="00CE3B72">
        <w:rPr>
          <w:rFonts w:asciiTheme="minorHAnsi" w:hAnsiTheme="minorHAnsi"/>
          <w:b/>
          <w:color w:val="000000"/>
          <w:sz w:val="28"/>
          <w:szCs w:val="28"/>
        </w:rPr>
        <w:t xml:space="preserve"> z dodatkowo poszerzoną rolą </w:t>
      </w:r>
      <w:r w:rsidRPr="00CE3B72">
        <w:rPr>
          <w:rFonts w:asciiTheme="minorHAnsi" w:hAnsiTheme="minorHAnsi"/>
          <w:b/>
          <w:sz w:val="28"/>
          <w:szCs w:val="28"/>
        </w:rPr>
        <w:t xml:space="preserve">Product Development </w:t>
      </w:r>
      <w:proofErr w:type="spellStart"/>
      <w:r w:rsidRPr="00CE3B72">
        <w:rPr>
          <w:rFonts w:asciiTheme="minorHAnsi" w:hAnsiTheme="minorHAnsi"/>
          <w:b/>
          <w:sz w:val="28"/>
          <w:szCs w:val="28"/>
        </w:rPr>
        <w:t>Directora</w:t>
      </w:r>
      <w:proofErr w:type="spellEnd"/>
      <w:r w:rsidRPr="00CE3B72">
        <w:rPr>
          <w:rFonts w:asciiTheme="minorHAnsi" w:hAnsiTheme="minorHAnsi"/>
          <w:b/>
          <w:sz w:val="28"/>
          <w:szCs w:val="28"/>
        </w:rPr>
        <w:t xml:space="preserve"> </w:t>
      </w:r>
      <w:r w:rsidRPr="00CE3B72">
        <w:rPr>
          <w:rFonts w:asciiTheme="minorHAnsi" w:hAnsiTheme="minorHAnsi"/>
          <w:b/>
          <w:color w:val="000000"/>
          <w:sz w:val="28"/>
          <w:szCs w:val="28"/>
        </w:rPr>
        <w:t xml:space="preserve">w ramach </w:t>
      </w:r>
      <w:proofErr w:type="spellStart"/>
      <w:r w:rsidRPr="00CE3B72">
        <w:rPr>
          <w:rFonts w:asciiTheme="minorHAnsi" w:hAnsiTheme="minorHAnsi"/>
          <w:b/>
          <w:color w:val="000000"/>
          <w:sz w:val="28"/>
          <w:szCs w:val="28"/>
        </w:rPr>
        <w:t>Dentsu</w:t>
      </w:r>
      <w:proofErr w:type="spellEnd"/>
      <w:r w:rsidRPr="00CE3B72"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  <w:proofErr w:type="spellStart"/>
      <w:r w:rsidRPr="00CE3B72">
        <w:rPr>
          <w:rFonts w:asciiTheme="minorHAnsi" w:hAnsiTheme="minorHAnsi"/>
          <w:b/>
          <w:color w:val="000000"/>
          <w:sz w:val="28"/>
          <w:szCs w:val="28"/>
        </w:rPr>
        <w:t>Aegis</w:t>
      </w:r>
      <w:proofErr w:type="spellEnd"/>
      <w:r w:rsidRPr="00CE3B72">
        <w:rPr>
          <w:rFonts w:asciiTheme="minorHAnsi" w:hAnsiTheme="minorHAnsi"/>
          <w:b/>
          <w:color w:val="000000"/>
          <w:sz w:val="28"/>
          <w:szCs w:val="28"/>
        </w:rPr>
        <w:t xml:space="preserve"> Network. </w:t>
      </w:r>
    </w:p>
    <w:p w:rsidR="00CE3B72" w:rsidRPr="00CE3B72" w:rsidRDefault="00CE3B72" w:rsidP="00CE3B72">
      <w:pPr>
        <w:pStyle w:val="Zwykytekst"/>
        <w:jc w:val="both"/>
        <w:rPr>
          <w:rFonts w:asciiTheme="minorHAnsi" w:hAnsiTheme="minorHAnsi"/>
          <w:b/>
          <w:sz w:val="24"/>
          <w:szCs w:val="24"/>
        </w:rPr>
      </w:pPr>
    </w:p>
    <w:p w:rsidR="00CE3B72" w:rsidRPr="00CE3B72" w:rsidRDefault="00CE3B72" w:rsidP="00CE3B72">
      <w:pPr>
        <w:jc w:val="both"/>
        <w:rPr>
          <w:rFonts w:asciiTheme="minorHAnsi" w:hAnsiTheme="minorHAnsi"/>
          <w:color w:val="000000"/>
          <w:sz w:val="24"/>
          <w:szCs w:val="24"/>
        </w:rPr>
      </w:pPr>
      <w:r w:rsidRPr="00CE3B72">
        <w:rPr>
          <w:rFonts w:asciiTheme="minorHAnsi" w:hAnsiTheme="minorHAnsi"/>
          <w:color w:val="000000"/>
          <w:sz w:val="24"/>
          <w:szCs w:val="24"/>
        </w:rPr>
        <w:t xml:space="preserve">Jako </w:t>
      </w:r>
      <w:r w:rsidRPr="00CE3B72">
        <w:rPr>
          <w:rFonts w:asciiTheme="minorHAnsi" w:hAnsiTheme="minorHAnsi"/>
          <w:sz w:val="24"/>
          <w:szCs w:val="24"/>
        </w:rPr>
        <w:t xml:space="preserve">Product Development </w:t>
      </w:r>
      <w:proofErr w:type="spellStart"/>
      <w:r w:rsidRPr="00CE3B72">
        <w:rPr>
          <w:rFonts w:asciiTheme="minorHAnsi" w:hAnsiTheme="minorHAnsi"/>
          <w:sz w:val="24"/>
          <w:szCs w:val="24"/>
        </w:rPr>
        <w:t>Director</w:t>
      </w:r>
      <w:proofErr w:type="spellEnd"/>
      <w:r w:rsidRPr="00CE3B72">
        <w:rPr>
          <w:rFonts w:asciiTheme="minorHAnsi" w:hAnsiTheme="minorHAnsi"/>
          <w:sz w:val="24"/>
          <w:szCs w:val="24"/>
        </w:rPr>
        <w:t xml:space="preserve"> </w:t>
      </w:r>
      <w:r w:rsidRPr="00CE3B72">
        <w:rPr>
          <w:rFonts w:asciiTheme="minorHAnsi" w:hAnsiTheme="minorHAnsi"/>
          <w:color w:val="000000"/>
          <w:sz w:val="24"/>
          <w:szCs w:val="24"/>
        </w:rPr>
        <w:t xml:space="preserve">w </w:t>
      </w:r>
      <w:proofErr w:type="spellStart"/>
      <w:r w:rsidRPr="00CE3B72">
        <w:rPr>
          <w:rFonts w:asciiTheme="minorHAnsi" w:hAnsiTheme="minorHAnsi"/>
          <w:color w:val="000000"/>
          <w:sz w:val="24"/>
          <w:szCs w:val="24"/>
        </w:rPr>
        <w:t>Dentsu</w:t>
      </w:r>
      <w:proofErr w:type="spellEnd"/>
      <w:r w:rsidRPr="00CE3B72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Pr="00CE3B72">
        <w:rPr>
          <w:rFonts w:asciiTheme="minorHAnsi" w:hAnsiTheme="minorHAnsi"/>
          <w:color w:val="000000"/>
          <w:sz w:val="24"/>
          <w:szCs w:val="24"/>
        </w:rPr>
        <w:t>Aegis</w:t>
      </w:r>
      <w:proofErr w:type="spellEnd"/>
      <w:r w:rsidRPr="00CE3B72">
        <w:rPr>
          <w:rFonts w:asciiTheme="minorHAnsi" w:hAnsiTheme="minorHAnsi"/>
          <w:color w:val="000000"/>
          <w:sz w:val="24"/>
          <w:szCs w:val="24"/>
        </w:rPr>
        <w:t xml:space="preserve"> Network Polska Agnieszka będzie odpowiedzialna za tworzenie i realizacje strategii firmy w zakresie produktów cyfrowych  rozwijając wszystkie dotychczasowe produkty grupy m.in. House of </w:t>
      </w:r>
      <w:proofErr w:type="spellStart"/>
      <w:r w:rsidRPr="00CE3B72">
        <w:rPr>
          <w:rFonts w:asciiTheme="minorHAnsi" w:hAnsiTheme="minorHAnsi"/>
          <w:color w:val="000000"/>
          <w:sz w:val="24"/>
          <w:szCs w:val="24"/>
        </w:rPr>
        <w:t>Apps</w:t>
      </w:r>
      <w:proofErr w:type="spellEnd"/>
      <w:r w:rsidRPr="00CE3B72">
        <w:rPr>
          <w:rFonts w:asciiTheme="minorHAnsi" w:hAnsiTheme="minorHAnsi"/>
          <w:color w:val="000000"/>
          <w:sz w:val="24"/>
          <w:szCs w:val="24"/>
        </w:rPr>
        <w:t>, House of </w:t>
      </w:r>
      <w:proofErr w:type="spellStart"/>
      <w:r w:rsidRPr="00CE3B72">
        <w:rPr>
          <w:rFonts w:asciiTheme="minorHAnsi" w:hAnsiTheme="minorHAnsi"/>
          <w:color w:val="1F497D"/>
          <w:sz w:val="24"/>
          <w:szCs w:val="24"/>
        </w:rPr>
        <w:t>L</w:t>
      </w:r>
      <w:r w:rsidRPr="00CE3B72">
        <w:rPr>
          <w:rFonts w:asciiTheme="minorHAnsi" w:hAnsiTheme="minorHAnsi"/>
          <w:color w:val="000000"/>
          <w:sz w:val="24"/>
          <w:szCs w:val="24"/>
        </w:rPr>
        <w:t>oop</w:t>
      </w:r>
      <w:proofErr w:type="spellEnd"/>
      <w:r w:rsidRPr="00CE3B72">
        <w:rPr>
          <w:rFonts w:asciiTheme="minorHAnsi" w:hAnsiTheme="minorHAnsi"/>
          <w:color w:val="000000"/>
          <w:sz w:val="24"/>
          <w:szCs w:val="24"/>
        </w:rPr>
        <w:t xml:space="preserve">, House of Content, </w:t>
      </w:r>
      <w:proofErr w:type="spellStart"/>
      <w:r w:rsidRPr="00CE3B72">
        <w:rPr>
          <w:rFonts w:asciiTheme="minorHAnsi" w:hAnsiTheme="minorHAnsi"/>
          <w:color w:val="000000"/>
          <w:sz w:val="24"/>
          <w:szCs w:val="24"/>
        </w:rPr>
        <w:t>SocialPylon</w:t>
      </w:r>
      <w:proofErr w:type="spellEnd"/>
      <w:r w:rsidRPr="00CE3B72">
        <w:rPr>
          <w:rFonts w:asciiTheme="minorHAnsi" w:hAnsiTheme="minorHAnsi"/>
          <w:color w:val="000000"/>
          <w:sz w:val="24"/>
          <w:szCs w:val="24"/>
        </w:rPr>
        <w:t xml:space="preserve">, </w:t>
      </w:r>
      <w:proofErr w:type="spellStart"/>
      <w:r w:rsidRPr="00CE3B72">
        <w:rPr>
          <w:rFonts w:asciiTheme="minorHAnsi" w:hAnsiTheme="minorHAnsi"/>
          <w:color w:val="000000"/>
          <w:sz w:val="24"/>
          <w:szCs w:val="24"/>
        </w:rPr>
        <w:t>SocialPylonPulse</w:t>
      </w:r>
      <w:proofErr w:type="spellEnd"/>
      <w:r w:rsidRPr="00CE3B72">
        <w:rPr>
          <w:rFonts w:asciiTheme="minorHAnsi" w:hAnsiTheme="minorHAnsi"/>
          <w:color w:val="000000"/>
          <w:sz w:val="24"/>
          <w:szCs w:val="24"/>
        </w:rPr>
        <w:t xml:space="preserve">. </w:t>
      </w:r>
    </w:p>
    <w:p w:rsidR="00CE3B72" w:rsidRPr="00CE3B72" w:rsidRDefault="00CE3B72" w:rsidP="00CE3B72">
      <w:pPr>
        <w:jc w:val="both"/>
        <w:rPr>
          <w:rFonts w:asciiTheme="minorHAnsi" w:hAnsiTheme="minorHAnsi"/>
          <w:i/>
          <w:color w:val="000000"/>
          <w:sz w:val="24"/>
          <w:szCs w:val="24"/>
        </w:rPr>
      </w:pPr>
    </w:p>
    <w:p w:rsidR="00CE3B72" w:rsidRPr="00CE3B72" w:rsidRDefault="00CE3B72" w:rsidP="00CE3B72">
      <w:pPr>
        <w:jc w:val="both"/>
        <w:rPr>
          <w:rFonts w:asciiTheme="minorHAnsi" w:hAnsiTheme="minorHAnsi"/>
          <w:color w:val="000000"/>
          <w:sz w:val="24"/>
          <w:szCs w:val="24"/>
        </w:rPr>
      </w:pPr>
      <w:r w:rsidRPr="00CE3B72">
        <w:rPr>
          <w:rFonts w:asciiTheme="minorHAnsi" w:hAnsiTheme="minorHAnsi"/>
          <w:i/>
          <w:color w:val="000000"/>
          <w:sz w:val="24"/>
          <w:szCs w:val="24"/>
        </w:rPr>
        <w:t xml:space="preserve">Produkty mają coraz większe znaczenie dla realizacji strategii biznesowej grupy </w:t>
      </w:r>
      <w:proofErr w:type="spellStart"/>
      <w:r w:rsidRPr="00CE3B72">
        <w:rPr>
          <w:rFonts w:asciiTheme="minorHAnsi" w:hAnsiTheme="minorHAnsi"/>
          <w:i/>
          <w:color w:val="000000"/>
          <w:sz w:val="24"/>
          <w:szCs w:val="24"/>
        </w:rPr>
        <w:t>Dentsu</w:t>
      </w:r>
      <w:proofErr w:type="spellEnd"/>
      <w:r w:rsidRPr="00CE3B72">
        <w:rPr>
          <w:rFonts w:asciiTheme="minorHAnsi" w:hAnsiTheme="minorHAnsi"/>
          <w:i/>
          <w:color w:val="000000"/>
          <w:sz w:val="24"/>
          <w:szCs w:val="24"/>
        </w:rPr>
        <w:t xml:space="preserve"> </w:t>
      </w:r>
      <w:proofErr w:type="spellStart"/>
      <w:r w:rsidRPr="00CE3B72">
        <w:rPr>
          <w:rFonts w:asciiTheme="minorHAnsi" w:hAnsiTheme="minorHAnsi"/>
          <w:i/>
          <w:color w:val="000000"/>
          <w:sz w:val="24"/>
          <w:szCs w:val="24"/>
        </w:rPr>
        <w:t>Aegis</w:t>
      </w:r>
      <w:proofErr w:type="spellEnd"/>
      <w:r w:rsidRPr="00CE3B72">
        <w:rPr>
          <w:rFonts w:asciiTheme="minorHAnsi" w:hAnsiTheme="minorHAnsi"/>
          <w:i/>
          <w:color w:val="000000"/>
          <w:sz w:val="24"/>
          <w:szCs w:val="24"/>
        </w:rPr>
        <w:t xml:space="preserve"> Network Polska. </w:t>
      </w:r>
      <w:r w:rsidRPr="00CE3B72">
        <w:rPr>
          <w:rFonts w:asciiTheme="minorHAnsi" w:hAnsiTheme="minorHAnsi"/>
          <w:bCs/>
          <w:i/>
          <w:color w:val="000000"/>
          <w:sz w:val="24"/>
          <w:szCs w:val="24"/>
        </w:rPr>
        <w:t xml:space="preserve">Agnieszka </w:t>
      </w:r>
      <w:r w:rsidRPr="00CE3B72">
        <w:rPr>
          <w:rFonts w:asciiTheme="minorHAnsi" w:hAnsiTheme="minorHAnsi"/>
          <w:i/>
          <w:color w:val="000000"/>
          <w:sz w:val="24"/>
          <w:szCs w:val="24"/>
        </w:rPr>
        <w:t xml:space="preserve">udowodniła jak skutecznie można łączyć kompetencje digitalowe, </w:t>
      </w:r>
      <w:proofErr w:type="spellStart"/>
      <w:r w:rsidRPr="00CE3B72">
        <w:rPr>
          <w:rFonts w:asciiTheme="minorHAnsi" w:hAnsiTheme="minorHAnsi"/>
          <w:i/>
          <w:color w:val="000000"/>
          <w:sz w:val="24"/>
          <w:szCs w:val="24"/>
        </w:rPr>
        <w:t>mediowe</w:t>
      </w:r>
      <w:proofErr w:type="spellEnd"/>
      <w:r w:rsidRPr="00CE3B72">
        <w:rPr>
          <w:rFonts w:asciiTheme="minorHAnsi" w:hAnsiTheme="minorHAnsi"/>
          <w:i/>
          <w:color w:val="000000"/>
          <w:sz w:val="24"/>
          <w:szCs w:val="24"/>
        </w:rPr>
        <w:t xml:space="preserve"> z narzędziami i biznesem. </w:t>
      </w:r>
      <w:proofErr w:type="spellStart"/>
      <w:r w:rsidRPr="00F67C47">
        <w:rPr>
          <w:rFonts w:asciiTheme="minorHAnsi" w:hAnsiTheme="minorHAnsi"/>
          <w:i/>
          <w:color w:val="000000"/>
          <w:sz w:val="24"/>
          <w:szCs w:val="24"/>
          <w:lang w:val="en-US"/>
        </w:rPr>
        <w:t>Stworzyła</w:t>
      </w:r>
      <w:proofErr w:type="spellEnd"/>
      <w:r w:rsidRPr="00F67C47">
        <w:rPr>
          <w:rFonts w:asciiTheme="minorHAnsi" w:hAnsiTheme="minorHAnsi"/>
          <w:i/>
          <w:color w:val="000000"/>
          <w:sz w:val="24"/>
          <w:szCs w:val="24"/>
          <w:lang w:val="en-US"/>
        </w:rPr>
        <w:t xml:space="preserve"> i  </w:t>
      </w:r>
      <w:proofErr w:type="spellStart"/>
      <w:r w:rsidRPr="00F67C47">
        <w:rPr>
          <w:rFonts w:asciiTheme="minorHAnsi" w:hAnsiTheme="minorHAnsi"/>
          <w:i/>
          <w:color w:val="000000"/>
          <w:sz w:val="24"/>
          <w:szCs w:val="24"/>
          <w:lang w:val="en-US"/>
        </w:rPr>
        <w:t>skomercjalizowała</w:t>
      </w:r>
      <w:proofErr w:type="spellEnd"/>
      <w:r w:rsidRPr="00F67C47">
        <w:rPr>
          <w:rFonts w:asciiTheme="minorHAnsi" w:hAnsiTheme="minorHAnsi"/>
          <w:i/>
          <w:color w:val="000000"/>
          <w:sz w:val="24"/>
          <w:szCs w:val="24"/>
          <w:lang w:val="en-US"/>
        </w:rPr>
        <w:t xml:space="preserve"> m.in.: House of </w:t>
      </w:r>
      <w:r w:rsidRPr="00F67C47">
        <w:rPr>
          <w:rFonts w:asciiTheme="minorHAnsi" w:hAnsiTheme="minorHAnsi"/>
          <w:i/>
          <w:color w:val="1F497D"/>
          <w:sz w:val="24"/>
          <w:szCs w:val="24"/>
          <w:lang w:val="en-US"/>
        </w:rPr>
        <w:t>L</w:t>
      </w:r>
      <w:r w:rsidRPr="00F67C47">
        <w:rPr>
          <w:rFonts w:asciiTheme="minorHAnsi" w:hAnsiTheme="minorHAnsi"/>
          <w:i/>
          <w:color w:val="000000"/>
          <w:sz w:val="24"/>
          <w:szCs w:val="24"/>
          <w:lang w:val="en-US"/>
        </w:rPr>
        <w:t xml:space="preserve">oop, </w:t>
      </w:r>
      <w:r w:rsidR="00F67C47" w:rsidRPr="00F67C47">
        <w:rPr>
          <w:rFonts w:asciiTheme="minorHAnsi" w:hAnsiTheme="minorHAnsi"/>
          <w:i/>
          <w:color w:val="000000"/>
          <w:sz w:val="24"/>
          <w:szCs w:val="24"/>
          <w:lang w:val="en-US"/>
        </w:rPr>
        <w:t xml:space="preserve">House of Content, House of Apps. </w:t>
      </w:r>
      <w:r w:rsidRPr="00CE3B72">
        <w:rPr>
          <w:rFonts w:asciiTheme="minorHAnsi" w:hAnsiTheme="minorHAnsi"/>
          <w:i/>
          <w:color w:val="000000"/>
          <w:sz w:val="24"/>
          <w:szCs w:val="24"/>
        </w:rPr>
        <w:t xml:space="preserve">Wierzę, że przekazanie </w:t>
      </w:r>
      <w:proofErr w:type="spellStart"/>
      <w:r w:rsidRPr="00CE3B72">
        <w:rPr>
          <w:rFonts w:asciiTheme="minorHAnsi" w:hAnsiTheme="minorHAnsi"/>
          <w:i/>
          <w:color w:val="000000"/>
          <w:sz w:val="24"/>
          <w:szCs w:val="24"/>
        </w:rPr>
        <w:t>ownershipu</w:t>
      </w:r>
      <w:proofErr w:type="spellEnd"/>
      <w:r w:rsidRPr="00CE3B72">
        <w:rPr>
          <w:rFonts w:asciiTheme="minorHAnsi" w:hAnsiTheme="minorHAnsi"/>
          <w:i/>
          <w:color w:val="000000"/>
          <w:sz w:val="24"/>
          <w:szCs w:val="24"/>
        </w:rPr>
        <w:t xml:space="preserve"> nad produktami cyfrowymi jak </w:t>
      </w:r>
      <w:proofErr w:type="spellStart"/>
      <w:r w:rsidRPr="00CE3B72">
        <w:rPr>
          <w:rFonts w:asciiTheme="minorHAnsi" w:hAnsiTheme="minorHAnsi"/>
          <w:i/>
          <w:color w:val="000000"/>
          <w:sz w:val="24"/>
          <w:szCs w:val="24"/>
        </w:rPr>
        <w:t>SocialPylon</w:t>
      </w:r>
      <w:proofErr w:type="spellEnd"/>
      <w:r w:rsidRPr="00CE3B72">
        <w:rPr>
          <w:rFonts w:asciiTheme="minorHAnsi" w:hAnsiTheme="minorHAnsi"/>
          <w:i/>
          <w:color w:val="000000"/>
          <w:sz w:val="24"/>
          <w:szCs w:val="24"/>
        </w:rPr>
        <w:t xml:space="preserve"> czy </w:t>
      </w:r>
      <w:proofErr w:type="spellStart"/>
      <w:r w:rsidRPr="00CE3B72">
        <w:rPr>
          <w:rFonts w:asciiTheme="minorHAnsi" w:hAnsiTheme="minorHAnsi"/>
          <w:i/>
          <w:color w:val="000000"/>
          <w:sz w:val="24"/>
          <w:szCs w:val="24"/>
        </w:rPr>
        <w:t>SocialPylonPulse</w:t>
      </w:r>
      <w:proofErr w:type="spellEnd"/>
      <w:r w:rsidRPr="00CE3B72">
        <w:rPr>
          <w:rFonts w:asciiTheme="minorHAnsi" w:hAnsiTheme="minorHAnsi"/>
          <w:i/>
          <w:color w:val="000000"/>
          <w:sz w:val="24"/>
          <w:szCs w:val="24"/>
        </w:rPr>
        <w:t xml:space="preserve"> zapewni właściwą dynamikę ich rozwoju i sprzedaży</w:t>
      </w:r>
      <w:r w:rsidRPr="00CE3B72">
        <w:rPr>
          <w:rFonts w:asciiTheme="minorHAnsi" w:hAnsiTheme="minorHAnsi"/>
          <w:color w:val="000000"/>
          <w:sz w:val="24"/>
          <w:szCs w:val="24"/>
        </w:rPr>
        <w:t xml:space="preserve"> –Sławomir Stępniewski, CEO </w:t>
      </w:r>
      <w:proofErr w:type="spellStart"/>
      <w:r w:rsidRPr="00CE3B72">
        <w:rPr>
          <w:rFonts w:asciiTheme="minorHAnsi" w:hAnsiTheme="minorHAnsi"/>
          <w:color w:val="000000"/>
          <w:sz w:val="24"/>
          <w:szCs w:val="24"/>
        </w:rPr>
        <w:t>Dentsu</w:t>
      </w:r>
      <w:proofErr w:type="spellEnd"/>
      <w:r w:rsidRPr="00CE3B72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Pr="00CE3B72">
        <w:rPr>
          <w:rFonts w:asciiTheme="minorHAnsi" w:hAnsiTheme="minorHAnsi"/>
          <w:color w:val="000000"/>
          <w:sz w:val="24"/>
          <w:szCs w:val="24"/>
        </w:rPr>
        <w:t>Aegis</w:t>
      </w:r>
      <w:proofErr w:type="spellEnd"/>
      <w:r w:rsidRPr="00CE3B72">
        <w:rPr>
          <w:rFonts w:asciiTheme="minorHAnsi" w:hAnsiTheme="minorHAnsi"/>
          <w:color w:val="000000"/>
          <w:sz w:val="24"/>
          <w:szCs w:val="24"/>
        </w:rPr>
        <w:t xml:space="preserve"> Network Polska &amp; </w:t>
      </w:r>
      <w:proofErr w:type="spellStart"/>
      <w:r w:rsidRPr="00CE3B72">
        <w:rPr>
          <w:rFonts w:asciiTheme="minorHAnsi" w:hAnsiTheme="minorHAnsi"/>
          <w:color w:val="000000"/>
          <w:sz w:val="24"/>
          <w:szCs w:val="24"/>
        </w:rPr>
        <w:t>Eastern</w:t>
      </w:r>
      <w:proofErr w:type="spellEnd"/>
      <w:r w:rsidRPr="00CE3B72">
        <w:rPr>
          <w:rFonts w:asciiTheme="minorHAnsi" w:hAnsiTheme="minorHAnsi"/>
          <w:color w:val="000000"/>
          <w:sz w:val="24"/>
          <w:szCs w:val="24"/>
        </w:rPr>
        <w:t xml:space="preserve"> Europe.</w:t>
      </w:r>
    </w:p>
    <w:p w:rsidR="00CE3B72" w:rsidRPr="00CE3B72" w:rsidRDefault="00CE3B72" w:rsidP="00CE3B72">
      <w:pPr>
        <w:jc w:val="both"/>
        <w:rPr>
          <w:rFonts w:asciiTheme="minorHAnsi" w:hAnsiTheme="minorHAnsi"/>
          <w:sz w:val="24"/>
          <w:szCs w:val="24"/>
        </w:rPr>
      </w:pPr>
    </w:p>
    <w:p w:rsidR="00CE3B72" w:rsidRPr="00CE3B72" w:rsidRDefault="00CE3B72" w:rsidP="00CE3B72">
      <w:pPr>
        <w:jc w:val="both"/>
        <w:rPr>
          <w:rFonts w:asciiTheme="minorHAnsi" w:hAnsiTheme="minorHAnsi"/>
          <w:sz w:val="24"/>
          <w:szCs w:val="24"/>
        </w:rPr>
      </w:pPr>
      <w:r w:rsidRPr="00CE3B72">
        <w:rPr>
          <w:rFonts w:asciiTheme="minorHAnsi" w:hAnsiTheme="minorHAnsi"/>
          <w:sz w:val="24"/>
          <w:szCs w:val="24"/>
        </w:rPr>
        <w:t xml:space="preserve">Gajzler ma 13-letnie doświadczenie w mediach i marketingu o specjalizacji media cyfrowe. Z Carat Polska związana jest od stycznie 2014 roku. Wcześniej od 2008 r. była w kadrze zarządzającej kolejno Grupy </w:t>
      </w:r>
      <w:proofErr w:type="spellStart"/>
      <w:r w:rsidRPr="00CE3B72">
        <w:rPr>
          <w:rFonts w:asciiTheme="minorHAnsi" w:hAnsiTheme="minorHAnsi"/>
          <w:sz w:val="24"/>
          <w:szCs w:val="24"/>
        </w:rPr>
        <w:t>Naspers</w:t>
      </w:r>
      <w:proofErr w:type="spellEnd"/>
      <w:r w:rsidRPr="00CE3B72">
        <w:rPr>
          <w:rFonts w:asciiTheme="minorHAnsi" w:hAnsiTheme="minorHAnsi"/>
          <w:sz w:val="24"/>
          <w:szCs w:val="24"/>
        </w:rPr>
        <w:t xml:space="preserve"> (m.in.: GG, OPEN.FM, </w:t>
      </w:r>
      <w:proofErr w:type="spellStart"/>
      <w:r w:rsidRPr="00CE3B72">
        <w:rPr>
          <w:rFonts w:asciiTheme="minorHAnsi" w:hAnsiTheme="minorHAnsi"/>
          <w:sz w:val="24"/>
          <w:szCs w:val="24"/>
        </w:rPr>
        <w:t>MobilneGG</w:t>
      </w:r>
      <w:proofErr w:type="spellEnd"/>
      <w:r w:rsidRPr="00CE3B72">
        <w:rPr>
          <w:rFonts w:asciiTheme="minorHAnsi" w:hAnsiTheme="minorHAnsi"/>
          <w:sz w:val="24"/>
          <w:szCs w:val="24"/>
        </w:rPr>
        <w:t xml:space="preserve">), Viacom International Media Network (m.in.: MTV, </w:t>
      </w:r>
      <w:proofErr w:type="spellStart"/>
      <w:r w:rsidRPr="00CE3B72">
        <w:rPr>
          <w:rFonts w:asciiTheme="minorHAnsi" w:hAnsiTheme="minorHAnsi"/>
          <w:sz w:val="24"/>
          <w:szCs w:val="24"/>
        </w:rPr>
        <w:t>Viva</w:t>
      </w:r>
      <w:proofErr w:type="spellEnd"/>
      <w:r w:rsidRPr="00CE3B72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CE3B72">
        <w:rPr>
          <w:rFonts w:asciiTheme="minorHAnsi" w:hAnsiTheme="minorHAnsi"/>
          <w:sz w:val="24"/>
          <w:szCs w:val="24"/>
        </w:rPr>
        <w:t>Comedy</w:t>
      </w:r>
      <w:proofErr w:type="spellEnd"/>
      <w:r w:rsidRPr="00CE3B72">
        <w:rPr>
          <w:rFonts w:asciiTheme="minorHAnsi" w:hAnsiTheme="minorHAnsi"/>
          <w:sz w:val="24"/>
          <w:szCs w:val="24"/>
        </w:rPr>
        <w:t xml:space="preserve"> Central </w:t>
      </w:r>
      <w:proofErr w:type="spellStart"/>
      <w:r w:rsidRPr="00CE3B72">
        <w:rPr>
          <w:rFonts w:asciiTheme="minorHAnsi" w:hAnsiTheme="minorHAnsi"/>
          <w:sz w:val="24"/>
          <w:szCs w:val="24"/>
        </w:rPr>
        <w:t>etc</w:t>
      </w:r>
      <w:proofErr w:type="spellEnd"/>
      <w:r w:rsidRPr="00CE3B72">
        <w:rPr>
          <w:rFonts w:asciiTheme="minorHAnsi" w:hAnsiTheme="minorHAnsi"/>
          <w:sz w:val="24"/>
          <w:szCs w:val="24"/>
        </w:rPr>
        <w:t>) oraz Presspublica (m.in.: Rzeczpospolita, Parkiet, Bloomberg).</w:t>
      </w:r>
    </w:p>
    <w:p w:rsidR="00CE3B72" w:rsidRDefault="00CE3B72" w:rsidP="00CE3B72">
      <w:pPr>
        <w:jc w:val="both"/>
        <w:rPr>
          <w:rFonts w:asciiTheme="minorHAnsi" w:hAnsiTheme="minorHAnsi"/>
          <w:sz w:val="24"/>
          <w:szCs w:val="24"/>
        </w:rPr>
      </w:pPr>
    </w:p>
    <w:p w:rsidR="00CE3B72" w:rsidRPr="00CE3B72" w:rsidRDefault="00CE3B72" w:rsidP="00CE3B72">
      <w:pPr>
        <w:jc w:val="both"/>
        <w:rPr>
          <w:rFonts w:asciiTheme="minorHAnsi" w:hAnsiTheme="minorHAnsi"/>
          <w:sz w:val="24"/>
          <w:szCs w:val="24"/>
        </w:rPr>
      </w:pPr>
      <w:r w:rsidRPr="00CE3B72">
        <w:rPr>
          <w:rFonts w:asciiTheme="minorHAnsi" w:hAnsiTheme="minorHAnsi"/>
          <w:sz w:val="24"/>
          <w:szCs w:val="24"/>
        </w:rPr>
        <w:t xml:space="preserve">Odpowiadała m.in. za </w:t>
      </w:r>
      <w:proofErr w:type="spellStart"/>
      <w:r w:rsidRPr="00CE3B72">
        <w:rPr>
          <w:rFonts w:asciiTheme="minorHAnsi" w:hAnsiTheme="minorHAnsi"/>
          <w:sz w:val="24"/>
          <w:szCs w:val="24"/>
        </w:rPr>
        <w:t>rebranding</w:t>
      </w:r>
      <w:proofErr w:type="spellEnd"/>
      <w:r w:rsidRPr="00CE3B72">
        <w:rPr>
          <w:rFonts w:asciiTheme="minorHAnsi" w:hAnsiTheme="minorHAnsi"/>
          <w:sz w:val="24"/>
          <w:szCs w:val="24"/>
        </w:rPr>
        <w:t xml:space="preserve"> radia internetowego OPEN.FM, rozwój usługi </w:t>
      </w:r>
      <w:proofErr w:type="spellStart"/>
      <w:r w:rsidRPr="00CE3B72">
        <w:rPr>
          <w:rFonts w:asciiTheme="minorHAnsi" w:hAnsiTheme="minorHAnsi"/>
          <w:sz w:val="24"/>
          <w:szCs w:val="24"/>
        </w:rPr>
        <w:t>MobilneGG</w:t>
      </w:r>
      <w:proofErr w:type="spellEnd"/>
      <w:r w:rsidRPr="00CE3B72">
        <w:rPr>
          <w:rFonts w:asciiTheme="minorHAnsi" w:hAnsiTheme="minorHAnsi"/>
          <w:sz w:val="24"/>
          <w:szCs w:val="24"/>
        </w:rPr>
        <w:t xml:space="preserve"> na rynku telekomunikacji, synergię marketingową z Grupą Allegro, wprowadzenie na rynek MTV Mobile</w:t>
      </w:r>
    </w:p>
    <w:p w:rsidR="00CE3B72" w:rsidRDefault="00CE3B72" w:rsidP="00CE3B72">
      <w:pPr>
        <w:jc w:val="both"/>
        <w:rPr>
          <w:rFonts w:asciiTheme="minorHAnsi" w:hAnsiTheme="minorHAnsi"/>
          <w:sz w:val="24"/>
          <w:szCs w:val="24"/>
        </w:rPr>
      </w:pPr>
    </w:p>
    <w:p w:rsidR="00CE3B72" w:rsidRPr="00CE3B72" w:rsidRDefault="00CE3B72" w:rsidP="00CE3B72">
      <w:pPr>
        <w:jc w:val="both"/>
        <w:rPr>
          <w:rFonts w:asciiTheme="minorHAnsi" w:hAnsiTheme="minorHAnsi"/>
          <w:sz w:val="24"/>
          <w:szCs w:val="24"/>
        </w:rPr>
      </w:pPr>
      <w:r w:rsidRPr="00CE3B72">
        <w:rPr>
          <w:rFonts w:asciiTheme="minorHAnsi" w:hAnsiTheme="minorHAnsi"/>
          <w:sz w:val="24"/>
          <w:szCs w:val="24"/>
        </w:rPr>
        <w:t xml:space="preserve">Otrzymała tytuł „ Manager Roku 2011” przyznany przez Media &amp; Marketing Polska. Jest członkiem jury Akademii </w:t>
      </w:r>
      <w:proofErr w:type="spellStart"/>
      <w:r w:rsidRPr="00CE3B72">
        <w:rPr>
          <w:rFonts w:asciiTheme="minorHAnsi" w:hAnsiTheme="minorHAnsi"/>
          <w:sz w:val="24"/>
          <w:szCs w:val="24"/>
        </w:rPr>
        <w:t>Webstarfestiwal</w:t>
      </w:r>
      <w:proofErr w:type="spellEnd"/>
      <w:r w:rsidRPr="00CE3B72">
        <w:rPr>
          <w:rFonts w:asciiTheme="minorHAnsi" w:hAnsiTheme="minorHAnsi"/>
          <w:sz w:val="24"/>
          <w:szCs w:val="24"/>
        </w:rPr>
        <w:t>.</w:t>
      </w:r>
    </w:p>
    <w:p w:rsidR="000E25CC" w:rsidRDefault="000E25CC" w:rsidP="000E25CC">
      <w:pPr>
        <w:jc w:val="both"/>
        <w:rPr>
          <w:rFonts w:asciiTheme="minorHAnsi" w:hAnsiTheme="minorHAnsi"/>
          <w:sz w:val="24"/>
          <w:szCs w:val="24"/>
        </w:rPr>
      </w:pPr>
    </w:p>
    <w:p w:rsidR="000E25CC" w:rsidRDefault="000E25CC" w:rsidP="000E25CC">
      <w:pPr>
        <w:jc w:val="both"/>
        <w:rPr>
          <w:rFonts w:asciiTheme="minorHAnsi" w:hAnsiTheme="minorHAnsi"/>
          <w:sz w:val="24"/>
          <w:szCs w:val="24"/>
        </w:rPr>
      </w:pPr>
    </w:p>
    <w:p w:rsidR="000E25CC" w:rsidRDefault="000E25CC" w:rsidP="000E25CC">
      <w:pPr>
        <w:jc w:val="both"/>
        <w:rPr>
          <w:rFonts w:asciiTheme="minorHAnsi" w:hAnsiTheme="minorHAnsi"/>
          <w:sz w:val="24"/>
          <w:szCs w:val="24"/>
        </w:rPr>
      </w:pPr>
    </w:p>
    <w:p w:rsidR="000E25CC" w:rsidRDefault="000E25CC" w:rsidP="000E25CC">
      <w:pPr>
        <w:jc w:val="both"/>
        <w:rPr>
          <w:rFonts w:asciiTheme="minorHAnsi" w:hAnsiTheme="minorHAnsi"/>
          <w:sz w:val="24"/>
          <w:szCs w:val="24"/>
        </w:rPr>
      </w:pPr>
    </w:p>
    <w:p w:rsidR="00DE49CB" w:rsidRPr="00951B10" w:rsidRDefault="00DE49CB" w:rsidP="00DE49CB">
      <w:pPr>
        <w:jc w:val="both"/>
        <w:rPr>
          <w:sz w:val="24"/>
          <w:szCs w:val="24"/>
        </w:rPr>
      </w:pPr>
    </w:p>
    <w:p w:rsidR="00DE49CB" w:rsidRDefault="00DE49CB" w:rsidP="00DE49CB">
      <w:pPr>
        <w:spacing w:before="240" w:after="240" w:line="276" w:lineRule="auto"/>
        <w:jc w:val="center"/>
        <w:rPr>
          <w:rFonts w:ascii="Calibri" w:hAnsi="Calibri"/>
          <w:b/>
          <w:i/>
          <w:sz w:val="18"/>
          <w:szCs w:val="18"/>
        </w:rPr>
      </w:pPr>
      <w:r w:rsidRPr="00886A10">
        <w:rPr>
          <w:b/>
        </w:rPr>
        <w:lastRenderedPageBreak/>
        <w:t>-</w:t>
      </w:r>
      <w:r>
        <w:rPr>
          <w:b/>
        </w:rPr>
        <w:t xml:space="preserve"> </w:t>
      </w:r>
      <w:r w:rsidRPr="00886A10">
        <w:rPr>
          <w:b/>
        </w:rPr>
        <w:t>koniec -</w:t>
      </w:r>
    </w:p>
    <w:p w:rsidR="008E0D2E" w:rsidRDefault="008E0D2E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</w:p>
    <w:p w:rsidR="00DE49CB" w:rsidRDefault="00DE49CB" w:rsidP="00DE49CB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  <w:r w:rsidRPr="000C0E61">
        <w:rPr>
          <w:rFonts w:ascii="Calibri" w:hAnsi="Calibri"/>
          <w:b/>
          <w:i/>
          <w:sz w:val="18"/>
          <w:szCs w:val="18"/>
        </w:rPr>
        <w:t xml:space="preserve">O Carat: </w:t>
      </w:r>
    </w:p>
    <w:p w:rsidR="00DE49CB" w:rsidRPr="00796D55" w:rsidRDefault="00E72105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  <w:r w:rsidRPr="00E72105">
        <w:rPr>
          <w:rFonts w:ascii="Calibri" w:hAnsi="Calibri"/>
          <w:sz w:val="18"/>
          <w:szCs w:val="18"/>
        </w:rPr>
        <w:t xml:space="preserve">Dom </w:t>
      </w:r>
      <w:proofErr w:type="spellStart"/>
      <w:r w:rsidRPr="00E72105">
        <w:rPr>
          <w:rFonts w:ascii="Calibri" w:hAnsi="Calibri"/>
          <w:sz w:val="18"/>
          <w:szCs w:val="18"/>
        </w:rPr>
        <w:t>mediowy</w:t>
      </w:r>
      <w:proofErr w:type="spellEnd"/>
      <w:r w:rsidRPr="00E72105">
        <w:rPr>
          <w:rFonts w:ascii="Calibri" w:hAnsi="Calibri"/>
          <w:sz w:val="18"/>
          <w:szCs w:val="18"/>
        </w:rPr>
        <w:t xml:space="preserve"> Carat rozpoczął działalność w Polsce w 1993 roku. Carat jest największym na świecie niezależnym specjalistą od komunikacji marketingowej i liderem w tworzeniu zintegrowanych rozwiązań komunikacyjnych w oparciu o media cyfrowe. Carat oferuje usługi w obszarze badań marketingowych, strategii komunikacji, planowania i zakupu mediów, przygotowywania rozwiązań technologicznych oraz kreatywnych w mediach cyfrowych, badania efektywności komunikacji, jak również analityki marketingowej.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Klientami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Carat Polska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są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takie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firmy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jak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Mondelez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Zott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Philips,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adidas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Reebok,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Indesit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Mondelez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, General Motors,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Arla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Foods, Mead Johnson Nutrition, Mattel,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Perno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Ricard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E72105">
        <w:rPr>
          <w:rFonts w:ascii="Calibri" w:hAnsi="Calibri"/>
          <w:sz w:val="18"/>
          <w:szCs w:val="18"/>
          <w:lang w:val="en-US"/>
        </w:rPr>
        <w:t>czy</w:t>
      </w:r>
      <w:proofErr w:type="spellEnd"/>
      <w:r w:rsidRPr="00E72105">
        <w:rPr>
          <w:rFonts w:ascii="Calibri" w:hAnsi="Calibri"/>
          <w:sz w:val="18"/>
          <w:szCs w:val="18"/>
          <w:lang w:val="en-US"/>
        </w:rPr>
        <w:t xml:space="preserve"> Lego. </w:t>
      </w:r>
      <w:r w:rsidRPr="00E72105">
        <w:rPr>
          <w:rFonts w:ascii="Calibri" w:hAnsi="Calibri"/>
          <w:sz w:val="18"/>
          <w:szCs w:val="18"/>
        </w:rPr>
        <w:t xml:space="preserve">Więcej informacji dostępnych jest na stronie: </w:t>
      </w:r>
      <w:hyperlink r:id="rId7" w:history="1">
        <w:r w:rsidR="00FF533C" w:rsidRPr="00FF533C">
          <w:rPr>
            <w:rStyle w:val="Hipercze"/>
            <w:rFonts w:ascii="Calibri" w:hAnsi="Calibri" w:cs="Arial"/>
            <w:sz w:val="18"/>
            <w:szCs w:val="18"/>
          </w:rPr>
          <w:t>http://www.caratpoland.com</w:t>
        </w:r>
      </w:hyperlink>
    </w:p>
    <w:p w:rsidR="00CE3B72" w:rsidRDefault="00CE3B72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Default="00CE3B72" w:rsidP="00DE49CB">
      <w:pPr>
        <w:spacing w:line="276" w:lineRule="auto"/>
        <w:jc w:val="both"/>
        <w:rPr>
          <w:rFonts w:ascii="Calibri" w:hAnsi="Calibri"/>
          <w:b/>
          <w:sz w:val="18"/>
          <w:szCs w:val="18"/>
        </w:rPr>
      </w:pPr>
      <w:r w:rsidRPr="00CE3B72">
        <w:rPr>
          <w:rFonts w:ascii="Calibri" w:hAnsi="Calibri"/>
          <w:b/>
          <w:sz w:val="18"/>
          <w:szCs w:val="18"/>
        </w:rPr>
        <w:t xml:space="preserve">O </w:t>
      </w:r>
      <w:proofErr w:type="spellStart"/>
      <w:r w:rsidRPr="00CE3B72">
        <w:rPr>
          <w:rFonts w:ascii="Calibri" w:hAnsi="Calibri"/>
          <w:b/>
          <w:sz w:val="18"/>
          <w:szCs w:val="18"/>
        </w:rPr>
        <w:t>Dentsu</w:t>
      </w:r>
      <w:proofErr w:type="spellEnd"/>
      <w:r w:rsidRPr="00CE3B72">
        <w:rPr>
          <w:rFonts w:ascii="Calibri" w:hAnsi="Calibri"/>
          <w:b/>
          <w:sz w:val="18"/>
          <w:szCs w:val="18"/>
        </w:rPr>
        <w:t xml:space="preserve"> </w:t>
      </w:r>
      <w:proofErr w:type="spellStart"/>
      <w:r w:rsidRPr="00CE3B72">
        <w:rPr>
          <w:rFonts w:ascii="Calibri" w:hAnsi="Calibri"/>
          <w:b/>
          <w:sz w:val="18"/>
          <w:szCs w:val="18"/>
        </w:rPr>
        <w:t>Aegis</w:t>
      </w:r>
      <w:proofErr w:type="spellEnd"/>
      <w:r w:rsidRPr="00CE3B72">
        <w:rPr>
          <w:rFonts w:ascii="Calibri" w:hAnsi="Calibri"/>
          <w:b/>
          <w:sz w:val="18"/>
          <w:szCs w:val="18"/>
        </w:rPr>
        <w:t xml:space="preserve"> Network:</w:t>
      </w:r>
    </w:p>
    <w:p w:rsidR="00CE3B72" w:rsidRPr="00CE3B72" w:rsidRDefault="00CE3B72" w:rsidP="00DE49CB">
      <w:pPr>
        <w:spacing w:line="276" w:lineRule="auto"/>
        <w:jc w:val="both"/>
        <w:rPr>
          <w:rFonts w:ascii="Calibri" w:hAnsi="Calibri"/>
          <w:b/>
          <w:sz w:val="18"/>
          <w:szCs w:val="18"/>
        </w:rPr>
      </w:pPr>
    </w:p>
    <w:p w:rsidR="00CE3B72" w:rsidRDefault="00CE3B72" w:rsidP="00DE49CB">
      <w:pPr>
        <w:spacing w:line="276" w:lineRule="auto"/>
        <w:jc w:val="both"/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</w:pPr>
      <w:r w:rsidRPr="00CE3B72">
        <w:rPr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Grupa </w:t>
      </w:r>
      <w:proofErr w:type="spellStart"/>
      <w:r w:rsidRPr="00CE3B72">
        <w:rPr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Dentsu</w:t>
      </w:r>
      <w:proofErr w:type="spellEnd"/>
      <w:r w:rsidRPr="00CE3B72">
        <w:rPr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CE3B72">
        <w:rPr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Aegis</w:t>
      </w:r>
      <w:proofErr w:type="spellEnd"/>
      <w:r w:rsidRPr="00CE3B72">
        <w:rPr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 Network jest pierwszą prawdziwie globalną siecią komunikacji marketingowej odpowiadającą swoją ofertą na</w:t>
      </w:r>
      <w:r w:rsidRPr="00CE3B72">
        <w:rPr>
          <w:rStyle w:val="apple-converted-space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 </w:t>
      </w:r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potrzeby ery cyfrowej. W jej skład wchodzi sześć globalnych marek: Carat, </w:t>
      </w:r>
      <w:proofErr w:type="spellStart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iProspect</w:t>
      </w:r>
      <w:proofErr w:type="spellEnd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, </w:t>
      </w:r>
      <w:proofErr w:type="spellStart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Isobar</w:t>
      </w:r>
      <w:proofErr w:type="spellEnd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, </w:t>
      </w:r>
      <w:proofErr w:type="spellStart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Posterscope</w:t>
      </w:r>
      <w:proofErr w:type="spellEnd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, </w:t>
      </w:r>
      <w:proofErr w:type="spellStart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Vizeum</w:t>
      </w:r>
      <w:proofErr w:type="spellEnd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 oraz </w:t>
      </w:r>
      <w:proofErr w:type="spellStart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Dentsu</w:t>
      </w:r>
      <w:proofErr w:type="spellEnd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, a także działające na wielu rynkach rozwijające się marki: </w:t>
      </w:r>
      <w:proofErr w:type="spellStart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Amplifi</w:t>
      </w:r>
      <w:proofErr w:type="spellEnd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, </w:t>
      </w:r>
      <w:proofErr w:type="spellStart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Amnet</w:t>
      </w:r>
      <w:proofErr w:type="spellEnd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 Data2Decisions, </w:t>
      </w:r>
      <w:proofErr w:type="spellStart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Mcgarrybowen</w:t>
      </w:r>
      <w:proofErr w:type="spellEnd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, Mitchell Communications </w:t>
      </w:r>
      <w:proofErr w:type="spellStart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Group</w:t>
      </w:r>
      <w:proofErr w:type="spellEnd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, </w:t>
      </w:r>
      <w:proofErr w:type="spellStart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psLive</w:t>
      </w:r>
      <w:proofErr w:type="spellEnd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 i 360i.</w:t>
      </w:r>
    </w:p>
    <w:p w:rsidR="00CE3B72" w:rsidRPr="00CE3B72" w:rsidRDefault="00CE3B72" w:rsidP="00DE49CB">
      <w:pPr>
        <w:spacing w:line="276" w:lineRule="auto"/>
        <w:jc w:val="both"/>
        <w:rPr>
          <w:rFonts w:asciiTheme="minorHAnsi" w:hAnsiTheme="minorHAnsi"/>
          <w:sz w:val="18"/>
          <w:szCs w:val="18"/>
        </w:rPr>
      </w:pPr>
      <w:r w:rsidRPr="00CE3B72">
        <w:rPr>
          <w:rStyle w:val="apple-converted-space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 </w:t>
      </w:r>
      <w:r w:rsidRPr="00CE3B72">
        <w:rPr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br/>
      </w:r>
      <w:proofErr w:type="spellStart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Dentsu</w:t>
      </w:r>
      <w:proofErr w:type="spellEnd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Aegis</w:t>
      </w:r>
      <w:proofErr w:type="spellEnd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 Network dąży do tego, aby być siecią wybieraną na całym świecie przez klientów poszukujących najwyższej klasy ekspertyzy, wiedzy i największych możliwości w zakresie usług związanych z marką, mediami i komunikacją cyfrową.</w:t>
      </w:r>
      <w:r w:rsidRPr="00CE3B72">
        <w:rPr>
          <w:rStyle w:val="apple-converted-space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 </w:t>
      </w:r>
      <w:r w:rsidRPr="00CE3B72">
        <w:rPr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br/>
      </w:r>
      <w:proofErr w:type="spellStart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Dentsu</w:t>
      </w:r>
      <w:proofErr w:type="spellEnd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Aegis</w:t>
      </w:r>
      <w:proofErr w:type="spellEnd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 Network z siedzibą w Londynie </w:t>
      </w:r>
      <w:proofErr w:type="spellStart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działą</w:t>
      </w:r>
      <w:proofErr w:type="spellEnd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 xml:space="preserve"> w 110 krajach na całym świecie zatrudniając ponad 22 000 specjalistów. Więcej informacji </w:t>
      </w:r>
      <w:proofErr w:type="spellStart"/>
      <w:r w:rsidRPr="00CE3B72">
        <w:rPr>
          <w:rStyle w:val="textexposedshow"/>
          <w:rFonts w:asciiTheme="minorHAnsi" w:hAnsiTheme="minorHAnsi" w:cs="Helvetica"/>
          <w:color w:val="141823"/>
          <w:sz w:val="18"/>
          <w:szCs w:val="18"/>
          <w:shd w:val="clear" w:color="auto" w:fill="FFFFFF"/>
        </w:rPr>
        <w:t>na:</w:t>
      </w:r>
      <w:hyperlink r:id="rId8" w:history="1">
        <w:r w:rsidR="00FF533C" w:rsidRPr="00FF533C">
          <w:rPr>
            <w:rStyle w:val="Hipercze"/>
            <w:rFonts w:asciiTheme="minorHAnsi" w:hAnsiTheme="minorHAnsi" w:cs="Helvetica"/>
            <w:sz w:val="18"/>
            <w:szCs w:val="18"/>
            <w:shd w:val="clear" w:color="auto" w:fill="FFFFFF"/>
          </w:rPr>
          <w:t>http</w:t>
        </w:r>
        <w:proofErr w:type="spellEnd"/>
        <w:r w:rsidR="00FF533C" w:rsidRPr="00FF533C">
          <w:rPr>
            <w:rStyle w:val="Hipercze"/>
            <w:rFonts w:asciiTheme="minorHAnsi" w:hAnsiTheme="minorHAnsi" w:cs="Helvetica"/>
            <w:sz w:val="18"/>
            <w:szCs w:val="18"/>
            <w:shd w:val="clear" w:color="auto" w:fill="FFFFFF"/>
          </w:rPr>
          <w:t>://www.dentsuaegisnetwork.pl.</w:t>
        </w:r>
      </w:hyperlink>
    </w:p>
    <w:p w:rsidR="00DE49CB" w:rsidRDefault="00DE49CB" w:rsidP="00DE49CB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DE49CB" w:rsidRPr="009459C7" w:rsidRDefault="00DE49CB" w:rsidP="00DE49CB">
      <w:pPr>
        <w:spacing w:line="276" w:lineRule="auto"/>
        <w:rPr>
          <w:rFonts w:ascii="Calibri" w:hAnsi="Calibri" w:cs="Times New Roman"/>
          <w:b/>
          <w:i/>
          <w:iCs/>
          <w:sz w:val="24"/>
          <w:szCs w:val="24"/>
        </w:rPr>
      </w:pPr>
      <w:r>
        <w:rPr>
          <w:rStyle w:val="Uwydatnienie"/>
          <w:rFonts w:ascii="Calibri" w:hAnsi="Calibri"/>
          <w:b/>
          <w:iCs/>
          <w:sz w:val="24"/>
          <w:szCs w:val="24"/>
        </w:rPr>
        <w:t xml:space="preserve">Kontakt dla mediów: 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>
        <w:rPr>
          <w:rStyle w:val="Uwydatnienie"/>
          <w:rFonts w:ascii="Calibri" w:hAnsi="Calibri"/>
          <w:iCs/>
          <w:sz w:val="24"/>
          <w:szCs w:val="24"/>
        </w:rPr>
        <w:t>Krzysztof Wąsowski</w:t>
      </w:r>
    </w:p>
    <w:p w:rsidR="00DE49CB" w:rsidRPr="00C045C6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C045C6">
        <w:rPr>
          <w:rStyle w:val="Uwydatnienie"/>
          <w:rFonts w:ascii="Calibri" w:hAnsi="Calibri"/>
          <w:iCs/>
          <w:sz w:val="24"/>
          <w:szCs w:val="24"/>
        </w:rPr>
        <w:t xml:space="preserve">PR </w:t>
      </w:r>
      <w:proofErr w:type="spellStart"/>
      <w:r w:rsidRPr="00C045C6">
        <w:rPr>
          <w:rStyle w:val="Uwydatnienie"/>
          <w:rFonts w:ascii="Calibri" w:hAnsi="Calibri"/>
          <w:iCs/>
          <w:sz w:val="24"/>
          <w:szCs w:val="24"/>
        </w:rPr>
        <w:t>Specialist</w:t>
      </w:r>
      <w:proofErr w:type="spellEnd"/>
    </w:p>
    <w:p w:rsidR="00DE49CB" w:rsidRPr="00C045C6" w:rsidRDefault="005B1513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proofErr w:type="spellStart"/>
      <w:r w:rsidRPr="00C045C6">
        <w:rPr>
          <w:rStyle w:val="Uwydatnienie"/>
          <w:rFonts w:ascii="Calibri" w:hAnsi="Calibri"/>
          <w:iCs/>
          <w:sz w:val="24"/>
          <w:szCs w:val="24"/>
        </w:rPr>
        <w:t>Dentsu</w:t>
      </w:r>
      <w:proofErr w:type="spellEnd"/>
      <w:r w:rsidRPr="00C045C6">
        <w:rPr>
          <w:rStyle w:val="Uwydatnienie"/>
          <w:rFonts w:ascii="Calibri" w:hAnsi="Calibri"/>
          <w:iCs/>
          <w:sz w:val="24"/>
          <w:szCs w:val="24"/>
        </w:rPr>
        <w:t xml:space="preserve"> </w:t>
      </w:r>
      <w:proofErr w:type="spellStart"/>
      <w:r w:rsidR="00DE49CB" w:rsidRPr="00C045C6">
        <w:rPr>
          <w:rStyle w:val="Uwydatnienie"/>
          <w:rFonts w:ascii="Calibri" w:hAnsi="Calibri"/>
          <w:iCs/>
          <w:sz w:val="24"/>
          <w:szCs w:val="24"/>
        </w:rPr>
        <w:t>Aegis</w:t>
      </w:r>
      <w:proofErr w:type="spellEnd"/>
      <w:r w:rsidR="00DE49CB" w:rsidRPr="00C045C6">
        <w:rPr>
          <w:rStyle w:val="Uwydatnienie"/>
          <w:rFonts w:ascii="Calibri" w:hAnsi="Calibri"/>
          <w:iCs/>
          <w:sz w:val="24"/>
          <w:szCs w:val="24"/>
        </w:rPr>
        <w:t xml:space="preserve"> </w:t>
      </w:r>
      <w:r w:rsidRPr="00C045C6">
        <w:rPr>
          <w:rStyle w:val="Uwydatnienie"/>
          <w:rFonts w:ascii="Calibri" w:hAnsi="Calibri"/>
          <w:iCs/>
          <w:sz w:val="24"/>
          <w:szCs w:val="24"/>
        </w:rPr>
        <w:t xml:space="preserve">Network </w:t>
      </w:r>
      <w:r w:rsidR="00DE49CB" w:rsidRPr="00C045C6">
        <w:rPr>
          <w:rStyle w:val="Uwydatnienie"/>
          <w:rFonts w:ascii="Calibri" w:hAnsi="Calibri"/>
          <w:iCs/>
          <w:sz w:val="24"/>
          <w:szCs w:val="24"/>
        </w:rPr>
        <w:t>Polska</w:t>
      </w:r>
    </w:p>
    <w:p w:rsidR="00DE49CB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Tel. (+48) 22 441 47 26</w:t>
      </w:r>
    </w:p>
    <w:p w:rsidR="00DE49CB" w:rsidRPr="00440564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  <w:r w:rsidRPr="00440564">
        <w:rPr>
          <w:rStyle w:val="Uwydatnienie"/>
          <w:rFonts w:ascii="Calibri" w:hAnsi="Calibri"/>
          <w:iCs/>
          <w:sz w:val="24"/>
          <w:szCs w:val="24"/>
        </w:rPr>
        <w:t>Mobile: +48 883 365 831</w:t>
      </w:r>
    </w:p>
    <w:p w:rsidR="00DE49CB" w:rsidRPr="00440564" w:rsidRDefault="00DE49CB" w:rsidP="00DE49CB">
      <w:pPr>
        <w:spacing w:line="276" w:lineRule="auto"/>
        <w:rPr>
          <w:rStyle w:val="Uwydatnienie"/>
          <w:rFonts w:ascii="Calibri" w:hAnsi="Calibri"/>
          <w:iCs/>
          <w:sz w:val="24"/>
          <w:szCs w:val="24"/>
        </w:rPr>
      </w:pPr>
    </w:p>
    <w:p w:rsidR="00081C9C" w:rsidRDefault="00081C9C"/>
    <w:sectPr w:rsidR="00081C9C" w:rsidSect="00124428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77" w:right="1267" w:bottom="1979" w:left="1440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EF5" w:rsidRDefault="00CC2EF5">
      <w:r>
        <w:separator/>
      </w:r>
    </w:p>
  </w:endnote>
  <w:endnote w:type="continuationSeparator" w:id="0">
    <w:p w:rsidR="00CC2EF5" w:rsidRDefault="00CC2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metr415 Lt BT PL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DA1" w:rsidRPr="00324CBD" w:rsidRDefault="00EF0DA1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Domaniewska 49, 02-672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carat-polska</w:t>
    </w:r>
    <w:r w:rsidRPr="00324CBD">
      <w:rPr>
        <w:rFonts w:ascii="Calibri" w:hAnsi="Calibri"/>
        <w:noProof/>
        <w:sz w:val="14"/>
        <w:szCs w:val="14"/>
        <w:lang w:eastAsia="ja-JP"/>
      </w:rPr>
      <w:t>.pl</w:t>
    </w:r>
  </w:p>
  <w:p w:rsidR="00EF0DA1" w:rsidRPr="003966FE" w:rsidRDefault="00EF0DA1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EF0DA1" w:rsidRDefault="00EF0DA1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zł.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EF0DA1" w:rsidRPr="00A93C94" w:rsidRDefault="00EF0DA1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</w:p>
  <w:p w:rsidR="00EF0DA1" w:rsidRDefault="00EF0DA1" w:rsidP="00124428">
    <w:pPr>
      <w:pStyle w:val="Stopka"/>
      <w:jc w:val="center"/>
      <w:rPr>
        <w:color w:val="99999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DA1" w:rsidRDefault="00EF0DA1" w:rsidP="00124428">
    <w:pPr>
      <w:rPr>
        <w:rFonts w:ascii="Calibri" w:hAnsi="Calibri"/>
        <w:noProof/>
        <w:sz w:val="14"/>
        <w:szCs w:val="14"/>
        <w:lang w:eastAsia="ja-JP"/>
      </w:rPr>
    </w:pPr>
  </w:p>
  <w:p w:rsidR="00EF0DA1" w:rsidRDefault="00EF0DA1" w:rsidP="00124428">
    <w:pPr>
      <w:rPr>
        <w:rFonts w:ascii="Calibri" w:hAnsi="Calibri"/>
        <w:noProof/>
        <w:sz w:val="14"/>
        <w:szCs w:val="14"/>
        <w:lang w:eastAsia="ja-JP"/>
      </w:rPr>
    </w:pPr>
  </w:p>
  <w:p w:rsidR="00EF0DA1" w:rsidRPr="00324CBD" w:rsidRDefault="00EF0DA1" w:rsidP="00124428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Domaniewska 49, 02-672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www.</w:t>
    </w:r>
    <w:r>
      <w:rPr>
        <w:rFonts w:ascii="Calibri" w:hAnsi="Calibri"/>
        <w:noProof/>
        <w:sz w:val="14"/>
        <w:szCs w:val="14"/>
        <w:lang w:eastAsia="ja-JP"/>
      </w:rPr>
      <w:t>carat-polska</w:t>
    </w:r>
    <w:r w:rsidRPr="00324CBD">
      <w:rPr>
        <w:rFonts w:ascii="Calibri" w:hAnsi="Calibri"/>
        <w:noProof/>
        <w:sz w:val="14"/>
        <w:szCs w:val="14"/>
        <w:lang w:eastAsia="ja-JP"/>
      </w:rPr>
      <w:t>.pl</w:t>
    </w:r>
  </w:p>
  <w:p w:rsidR="00EF0DA1" w:rsidRPr="003966FE" w:rsidRDefault="00EF0DA1" w:rsidP="00124428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EF0DA1" w:rsidRDefault="00EF0DA1" w:rsidP="00124428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EF0DA1" w:rsidRDefault="00EF0DA1" w:rsidP="00124428">
    <w:pPr>
      <w:tabs>
        <w:tab w:val="left" w:pos="9199"/>
      </w:tabs>
      <w:rPr>
        <w:rFonts w:ascii="Calibri" w:hAnsi="Calibri"/>
        <w:noProof/>
        <w:sz w:val="13"/>
        <w:szCs w:val="13"/>
        <w:lang w:eastAsia="ja-JP"/>
      </w:rPr>
    </w:pPr>
  </w:p>
  <w:p w:rsidR="00EF0DA1" w:rsidRDefault="00EF0DA1" w:rsidP="00124428">
    <w:pPr>
      <w:tabs>
        <w:tab w:val="left" w:pos="9199"/>
      </w:tabs>
      <w:jc w:val="both"/>
      <w:rPr>
        <w:rFonts w:ascii="Calibri" w:hAnsi="Calibri"/>
        <w:noProof/>
        <w:sz w:val="13"/>
        <w:szCs w:val="13"/>
        <w:lang w:eastAsia="ja-JP"/>
      </w:rPr>
    </w:pPr>
  </w:p>
  <w:p w:rsidR="00EF0DA1" w:rsidRPr="003966FE" w:rsidRDefault="00EF0DA1" w:rsidP="00124428">
    <w:pPr>
      <w:tabs>
        <w:tab w:val="left" w:pos="9199"/>
      </w:tabs>
      <w:ind w:left="-112" w:right="-15"/>
      <w:rPr>
        <w:spacing w:val="24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EF5" w:rsidRDefault="00CC2EF5">
      <w:r>
        <w:separator/>
      </w:r>
    </w:p>
  </w:footnote>
  <w:footnote w:type="continuationSeparator" w:id="0">
    <w:p w:rsidR="00CC2EF5" w:rsidRDefault="00CC2E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DA1" w:rsidRDefault="00EF0DA1" w:rsidP="00124428">
    <w:pPr>
      <w:ind w:left="-1418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18EB1" wp14:editId="0FBBD7F2">
          <wp:simplePos x="0" y="0"/>
          <wp:positionH relativeFrom="column">
            <wp:posOffset>-916940</wp:posOffset>
          </wp:positionH>
          <wp:positionV relativeFrom="paragraph">
            <wp:posOffset>186055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4811566" wp14:editId="071EB151">
          <wp:simplePos x="0" y="0"/>
          <wp:positionH relativeFrom="column">
            <wp:posOffset>3736975</wp:posOffset>
          </wp:positionH>
          <wp:positionV relativeFrom="paragraph">
            <wp:posOffset>186055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1" name="Obraz 1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DA1" w:rsidRDefault="00EF0DA1" w:rsidP="00124428">
    <w:pPr>
      <w:ind w:left="-1418"/>
      <w:jc w:val="right"/>
      <w:rPr>
        <w:noProof/>
      </w:rPr>
    </w:pPr>
  </w:p>
  <w:p w:rsidR="00EF0DA1" w:rsidRDefault="00EF0DA1" w:rsidP="00124428">
    <w:pPr>
      <w:ind w:left="-1418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524B134" wp14:editId="5BAEE896">
          <wp:simplePos x="0" y="0"/>
          <wp:positionH relativeFrom="column">
            <wp:posOffset>-922655</wp:posOffset>
          </wp:positionH>
          <wp:positionV relativeFrom="paragraph">
            <wp:posOffset>26035</wp:posOffset>
          </wp:positionV>
          <wp:extent cx="1060450" cy="1060450"/>
          <wp:effectExtent l="0" t="0" r="6350" b="6350"/>
          <wp:wrapTight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_logo_3line_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A6849A0" wp14:editId="0DDD8660">
          <wp:simplePos x="0" y="0"/>
          <wp:positionH relativeFrom="column">
            <wp:posOffset>3736975</wp:posOffset>
          </wp:positionH>
          <wp:positionV relativeFrom="paragraph">
            <wp:posOffset>67945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2" name="Obraz 2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arat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F0DA1" w:rsidRDefault="00EF0DA1" w:rsidP="00124428">
    <w:pPr>
      <w:ind w:left="-1418"/>
      <w:jc w:val="center"/>
    </w:pPr>
  </w:p>
  <w:p w:rsidR="00EF0DA1" w:rsidRDefault="00EF0DA1" w:rsidP="00124428">
    <w:pPr>
      <w:ind w:left="-1418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9CB"/>
    <w:rsid w:val="000348D0"/>
    <w:rsid w:val="000744E2"/>
    <w:rsid w:val="00081C9C"/>
    <w:rsid w:val="0008693B"/>
    <w:rsid w:val="00092565"/>
    <w:rsid w:val="000A2005"/>
    <w:rsid w:val="000E25CC"/>
    <w:rsid w:val="000F18BA"/>
    <w:rsid w:val="001011B0"/>
    <w:rsid w:val="00124428"/>
    <w:rsid w:val="00130EE3"/>
    <w:rsid w:val="0018485D"/>
    <w:rsid w:val="001D2790"/>
    <w:rsid w:val="00214BA9"/>
    <w:rsid w:val="00217B4C"/>
    <w:rsid w:val="0025424F"/>
    <w:rsid w:val="002B5CDD"/>
    <w:rsid w:val="002E3A6F"/>
    <w:rsid w:val="003A78A3"/>
    <w:rsid w:val="003B35C6"/>
    <w:rsid w:val="00411BCD"/>
    <w:rsid w:val="004921F2"/>
    <w:rsid w:val="004F65CA"/>
    <w:rsid w:val="00545F4D"/>
    <w:rsid w:val="00554985"/>
    <w:rsid w:val="005756A6"/>
    <w:rsid w:val="0059674A"/>
    <w:rsid w:val="005B1513"/>
    <w:rsid w:val="005E67A3"/>
    <w:rsid w:val="005F636A"/>
    <w:rsid w:val="00695890"/>
    <w:rsid w:val="00720C94"/>
    <w:rsid w:val="00751521"/>
    <w:rsid w:val="007542DB"/>
    <w:rsid w:val="007603A4"/>
    <w:rsid w:val="00773C40"/>
    <w:rsid w:val="00820FAD"/>
    <w:rsid w:val="0084483D"/>
    <w:rsid w:val="00886DDC"/>
    <w:rsid w:val="0089565F"/>
    <w:rsid w:val="008E0D2E"/>
    <w:rsid w:val="008E6BEC"/>
    <w:rsid w:val="0092189A"/>
    <w:rsid w:val="009A47DF"/>
    <w:rsid w:val="00A62BB7"/>
    <w:rsid w:val="00A8588F"/>
    <w:rsid w:val="00AB7428"/>
    <w:rsid w:val="00B35824"/>
    <w:rsid w:val="00B568DB"/>
    <w:rsid w:val="00BA6EC5"/>
    <w:rsid w:val="00BC317B"/>
    <w:rsid w:val="00BC40C9"/>
    <w:rsid w:val="00BE5FC2"/>
    <w:rsid w:val="00BF52A6"/>
    <w:rsid w:val="00C045C6"/>
    <w:rsid w:val="00C10E9D"/>
    <w:rsid w:val="00CC2EF5"/>
    <w:rsid w:val="00CE3B72"/>
    <w:rsid w:val="00D23D26"/>
    <w:rsid w:val="00D51346"/>
    <w:rsid w:val="00D61AB4"/>
    <w:rsid w:val="00D620DF"/>
    <w:rsid w:val="00DE49CB"/>
    <w:rsid w:val="00DE5243"/>
    <w:rsid w:val="00DF736C"/>
    <w:rsid w:val="00E72105"/>
    <w:rsid w:val="00E75721"/>
    <w:rsid w:val="00EF06BF"/>
    <w:rsid w:val="00EF0DA1"/>
    <w:rsid w:val="00F03885"/>
    <w:rsid w:val="00F67C47"/>
    <w:rsid w:val="00FE2D81"/>
    <w:rsid w:val="00FE70BE"/>
    <w:rsid w:val="00FF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DE4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E49CB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DE49CB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DE49CB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DE49CB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DE49CB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DE49CB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8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9A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0E25C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CE3B72"/>
    <w:pPr>
      <w:widowControl/>
      <w:autoSpaceDE/>
      <w:autoSpaceDN/>
      <w:adjustRightInd/>
    </w:pPr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E3B72"/>
    <w:rPr>
      <w:rFonts w:ascii="Calibri" w:hAnsi="Calibri" w:cs="Consolas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3B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3B72"/>
    <w:pPr>
      <w:widowControl/>
      <w:autoSpaceDE/>
      <w:autoSpaceDN/>
      <w:adjustRightInd/>
      <w:spacing w:after="200"/>
    </w:pPr>
    <w:rPr>
      <w:rFonts w:asciiTheme="minorHAnsi" w:eastAsiaTheme="minorHAnsi" w:hAnsiTheme="minorHAnsi" w:cstheme="minorBidi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3B72"/>
    <w:rPr>
      <w:sz w:val="20"/>
      <w:szCs w:val="20"/>
    </w:rPr>
  </w:style>
  <w:style w:type="character" w:customStyle="1" w:styleId="apple-converted-space">
    <w:name w:val="apple-converted-space"/>
    <w:basedOn w:val="Domylnaczcionkaakapitu"/>
    <w:rsid w:val="00CE3B72"/>
  </w:style>
  <w:style w:type="character" w:customStyle="1" w:styleId="textexposedshow">
    <w:name w:val="text_exposed_show"/>
    <w:basedOn w:val="Domylnaczcionkaakapitu"/>
    <w:rsid w:val="00CE3B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DE4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E49CB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DE49CB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ormalny"/>
    <w:link w:val="NagwekZnak"/>
    <w:uiPriority w:val="99"/>
    <w:rsid w:val="00DE49CB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DE49CB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DE49CB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DE49CB"/>
    <w:rPr>
      <w:rFonts w:cs="Times New Roman"/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8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89A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0E25C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CE3B72"/>
    <w:pPr>
      <w:widowControl/>
      <w:autoSpaceDE/>
      <w:autoSpaceDN/>
      <w:adjustRightInd/>
    </w:pPr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E3B72"/>
    <w:rPr>
      <w:rFonts w:ascii="Calibri" w:hAnsi="Calibri" w:cs="Consolas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3B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3B72"/>
    <w:pPr>
      <w:widowControl/>
      <w:autoSpaceDE/>
      <w:autoSpaceDN/>
      <w:adjustRightInd/>
      <w:spacing w:after="200"/>
    </w:pPr>
    <w:rPr>
      <w:rFonts w:asciiTheme="minorHAnsi" w:eastAsiaTheme="minorHAnsi" w:hAnsiTheme="minorHAnsi" w:cstheme="minorBidi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3B72"/>
    <w:rPr>
      <w:sz w:val="20"/>
      <w:szCs w:val="20"/>
    </w:rPr>
  </w:style>
  <w:style w:type="character" w:customStyle="1" w:styleId="apple-converted-space">
    <w:name w:val="apple-converted-space"/>
    <w:basedOn w:val="Domylnaczcionkaakapitu"/>
    <w:rsid w:val="00CE3B72"/>
  </w:style>
  <w:style w:type="character" w:customStyle="1" w:styleId="textexposedshow">
    <w:name w:val="text_exposed_show"/>
    <w:basedOn w:val="Domylnaczcionkaakapitu"/>
    <w:rsid w:val="00CE3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ntsuaegisnetwork.pl.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aratpoland.com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545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Wasowski</dc:creator>
  <cp:lastModifiedBy>Krzysztof Wasowski</cp:lastModifiedBy>
  <cp:revision>5</cp:revision>
  <dcterms:created xsi:type="dcterms:W3CDTF">2015-03-25T09:45:00Z</dcterms:created>
  <dcterms:modified xsi:type="dcterms:W3CDTF">2015-03-27T08:16:00Z</dcterms:modified>
</cp:coreProperties>
</file>