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37" w:rsidRDefault="005733C6" w:rsidP="00CD282F">
      <w:pPr>
        <w:pStyle w:val="Bezodstpw"/>
        <w:jc w:val="center"/>
        <w:rPr>
          <w:b/>
          <w:bCs/>
          <w:color w:val="000000"/>
          <w:sz w:val="32"/>
          <w:szCs w:val="21"/>
        </w:rPr>
      </w:pPr>
      <w:r>
        <w:rPr>
          <w:b/>
          <w:bCs/>
          <w:color w:val="000000"/>
          <w:sz w:val="32"/>
          <w:szCs w:val="21"/>
        </w:rPr>
        <w:t xml:space="preserve">Budowa kompetencji i motywacja kluczem do </w:t>
      </w:r>
      <w:r w:rsidR="00666AFB">
        <w:rPr>
          <w:b/>
          <w:bCs/>
          <w:color w:val="000000"/>
          <w:sz w:val="32"/>
          <w:szCs w:val="21"/>
        </w:rPr>
        <w:t>zwiększenia aktywności zawodowej kobiet</w:t>
      </w:r>
    </w:p>
    <w:p w:rsidR="00CD282F" w:rsidRDefault="00CD282F" w:rsidP="00557E73">
      <w:pPr>
        <w:pStyle w:val="Bezodstpw"/>
        <w:jc w:val="both"/>
        <w:rPr>
          <w:b/>
          <w:bCs/>
          <w:color w:val="000000"/>
          <w:sz w:val="32"/>
          <w:szCs w:val="21"/>
        </w:rPr>
      </w:pPr>
    </w:p>
    <w:p w:rsidR="00CD282F" w:rsidRPr="00CD282F" w:rsidRDefault="00CD282F" w:rsidP="00557E73">
      <w:pPr>
        <w:pStyle w:val="Bezodstpw"/>
        <w:jc w:val="both"/>
        <w:rPr>
          <w:color w:val="000000"/>
          <w:sz w:val="20"/>
        </w:rPr>
      </w:pPr>
      <w:r w:rsidRPr="00CD282F">
        <w:rPr>
          <w:b/>
          <w:bCs/>
          <w:color w:val="000000"/>
          <w:sz w:val="28"/>
          <w:szCs w:val="21"/>
        </w:rPr>
        <w:t>Informacja prasowa</w:t>
      </w:r>
    </w:p>
    <w:p w:rsidR="00137C37" w:rsidRDefault="00F76B8A" w:rsidP="00557E73">
      <w:pPr>
        <w:pStyle w:val="Bezodstpw"/>
        <w:jc w:val="both"/>
        <w:rPr>
          <w:color w:val="000000"/>
        </w:rPr>
      </w:pPr>
      <w:r>
        <w:rPr>
          <w:b/>
          <w:bCs/>
          <w:color w:val="000000"/>
          <w:sz w:val="21"/>
          <w:szCs w:val="21"/>
        </w:rPr>
        <w:t> </w:t>
      </w:r>
    </w:p>
    <w:p w:rsidR="00C5296C" w:rsidRDefault="00325752" w:rsidP="005B41CE">
      <w:pPr>
        <w:pStyle w:val="Bezodstpw"/>
        <w:jc w:val="both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W Warszawie 27 października 2016 r. odbyły się pierwsze warsztaty w ramach </w:t>
      </w:r>
      <w:r w:rsidR="00C5296C">
        <w:rPr>
          <w:b/>
          <w:bCs/>
          <w:color w:val="000000"/>
          <w:sz w:val="21"/>
          <w:szCs w:val="21"/>
        </w:rPr>
        <w:t>program</w:t>
      </w:r>
      <w:r>
        <w:rPr>
          <w:b/>
          <w:bCs/>
          <w:color w:val="000000"/>
          <w:sz w:val="21"/>
          <w:szCs w:val="21"/>
        </w:rPr>
        <w:t>u</w:t>
      </w:r>
      <w:r w:rsidR="00C5296C">
        <w:rPr>
          <w:b/>
          <w:bCs/>
          <w:color w:val="000000"/>
          <w:sz w:val="21"/>
          <w:szCs w:val="21"/>
        </w:rPr>
        <w:t xml:space="preserve"> aktywizacji zawodowej kobiet ,,Sukces </w:t>
      </w:r>
      <w:r w:rsidR="00B306F7">
        <w:rPr>
          <w:b/>
          <w:bCs/>
          <w:color w:val="000000"/>
          <w:sz w:val="21"/>
          <w:szCs w:val="21"/>
        </w:rPr>
        <w:t>TO</w:t>
      </w:r>
      <w:r w:rsidR="00C5296C">
        <w:rPr>
          <w:b/>
          <w:bCs/>
          <w:color w:val="000000"/>
          <w:sz w:val="21"/>
          <w:szCs w:val="21"/>
        </w:rPr>
        <w:t xml:space="preserve"> JA”</w:t>
      </w:r>
      <w:r w:rsidR="005733C6">
        <w:rPr>
          <w:b/>
          <w:bCs/>
          <w:color w:val="000000"/>
          <w:sz w:val="21"/>
          <w:szCs w:val="21"/>
        </w:rPr>
        <w:t>, zainicjowanego przez Sukces Pisany Szminką i firmę Coca-Cola</w:t>
      </w:r>
      <w:r w:rsidR="00C5296C">
        <w:rPr>
          <w:b/>
          <w:bCs/>
          <w:color w:val="000000"/>
          <w:sz w:val="21"/>
          <w:szCs w:val="21"/>
        </w:rPr>
        <w:t xml:space="preserve">. </w:t>
      </w:r>
      <w:r w:rsidR="004537ED">
        <w:rPr>
          <w:b/>
          <w:bCs/>
          <w:color w:val="000000"/>
          <w:sz w:val="21"/>
          <w:szCs w:val="21"/>
        </w:rPr>
        <w:t>Blisko 200</w:t>
      </w:r>
      <w:r>
        <w:rPr>
          <w:b/>
          <w:bCs/>
          <w:color w:val="000000"/>
          <w:sz w:val="21"/>
          <w:szCs w:val="21"/>
        </w:rPr>
        <w:t xml:space="preserve"> uczestniczek poznało tajniki prowadzenia działalności gospodarczej oraz skutecznego kierowania swoją karierą zawodową. </w:t>
      </w:r>
    </w:p>
    <w:p w:rsidR="00137C37" w:rsidRDefault="00F76B8A" w:rsidP="005B41CE">
      <w:pPr>
        <w:pStyle w:val="Bezodstpw"/>
        <w:jc w:val="both"/>
        <w:rPr>
          <w:color w:val="000000"/>
        </w:rPr>
      </w:pPr>
      <w:r>
        <w:rPr>
          <w:b/>
          <w:bCs/>
          <w:color w:val="000000"/>
          <w:sz w:val="21"/>
          <w:szCs w:val="21"/>
        </w:rPr>
        <w:t> </w:t>
      </w:r>
    </w:p>
    <w:p w:rsidR="00325752" w:rsidRDefault="00325752" w:rsidP="005B41CE">
      <w:pPr>
        <w:pStyle w:val="Bezodstpw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 warszawskim spotkaniu</w:t>
      </w:r>
      <w:r w:rsidR="005733C6">
        <w:rPr>
          <w:color w:val="000000"/>
          <w:sz w:val="21"/>
          <w:szCs w:val="21"/>
        </w:rPr>
        <w:t xml:space="preserve"> „Sukces TO JA”</w:t>
      </w:r>
      <w:r>
        <w:rPr>
          <w:color w:val="000000"/>
          <w:sz w:val="21"/>
          <w:szCs w:val="21"/>
        </w:rPr>
        <w:t xml:space="preserve"> udział wzięło </w:t>
      </w:r>
      <w:r w:rsidR="004537ED">
        <w:rPr>
          <w:color w:val="000000"/>
          <w:sz w:val="21"/>
          <w:szCs w:val="21"/>
        </w:rPr>
        <w:t>blisko 200</w:t>
      </w:r>
      <w:r>
        <w:rPr>
          <w:color w:val="000000"/>
          <w:sz w:val="21"/>
          <w:szCs w:val="21"/>
        </w:rPr>
        <w:t xml:space="preserve"> kobiet z całego województwa mazowieckiego.</w:t>
      </w:r>
      <w:r w:rsidR="00666AFB">
        <w:rPr>
          <w:color w:val="000000"/>
          <w:sz w:val="21"/>
          <w:szCs w:val="21"/>
        </w:rPr>
        <w:t xml:space="preserve"> Podczas 7</w:t>
      </w:r>
      <w:r>
        <w:rPr>
          <w:color w:val="000000"/>
          <w:sz w:val="21"/>
          <w:szCs w:val="21"/>
        </w:rPr>
        <w:t xml:space="preserve">-godzinnych warsztatów </w:t>
      </w:r>
      <w:r w:rsidR="004537ED">
        <w:rPr>
          <w:color w:val="000000"/>
          <w:sz w:val="21"/>
          <w:szCs w:val="21"/>
        </w:rPr>
        <w:t>20</w:t>
      </w:r>
      <w:r>
        <w:rPr>
          <w:color w:val="000000"/>
          <w:sz w:val="21"/>
          <w:szCs w:val="21"/>
        </w:rPr>
        <w:t xml:space="preserve"> ekspertów dzieliło się swoją wiedzą i </w:t>
      </w:r>
      <w:r w:rsidR="004537ED">
        <w:rPr>
          <w:color w:val="000000"/>
          <w:sz w:val="21"/>
          <w:szCs w:val="21"/>
        </w:rPr>
        <w:t>doświadczeniem</w:t>
      </w:r>
      <w:r>
        <w:rPr>
          <w:color w:val="000000"/>
          <w:sz w:val="21"/>
          <w:szCs w:val="21"/>
        </w:rPr>
        <w:t xml:space="preserve"> w dwóch blokach tematycznych:</w:t>
      </w:r>
    </w:p>
    <w:p w:rsidR="00325752" w:rsidRDefault="00325752" w:rsidP="005B41CE">
      <w:pPr>
        <w:pStyle w:val="Bezodstpw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sz w:val="21"/>
          <w:szCs w:val="21"/>
        </w:rPr>
        <w:t>JA-biznes – odpowiadającym na potrzeby kobiet planujących założyć własną działalność oraz</w:t>
      </w:r>
    </w:p>
    <w:p w:rsidR="00325752" w:rsidRPr="00B306F7" w:rsidRDefault="00325752" w:rsidP="005B41CE">
      <w:pPr>
        <w:pStyle w:val="Bezodstpw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sz w:val="21"/>
          <w:szCs w:val="21"/>
        </w:rPr>
        <w:t>JA-kariera – opracowanym z myślą o ko</w:t>
      </w:r>
      <w:r w:rsidR="004537ED">
        <w:rPr>
          <w:color w:val="000000"/>
          <w:sz w:val="21"/>
          <w:szCs w:val="21"/>
        </w:rPr>
        <w:t>bietach poszukujących pracy, chcących ją zmienić lub rozwijać swoje kariery zawodowe.</w:t>
      </w:r>
    </w:p>
    <w:p w:rsidR="00325752" w:rsidRDefault="00325752" w:rsidP="005B41CE">
      <w:pPr>
        <w:pStyle w:val="Bezodstpw"/>
        <w:jc w:val="both"/>
        <w:rPr>
          <w:color w:val="000000"/>
          <w:sz w:val="21"/>
          <w:szCs w:val="21"/>
        </w:rPr>
      </w:pPr>
    </w:p>
    <w:p w:rsidR="00536340" w:rsidRDefault="00FB799C" w:rsidP="005B41CE">
      <w:pPr>
        <w:jc w:val="both"/>
      </w:pPr>
      <w:r>
        <w:rPr>
          <w:color w:val="000000"/>
          <w:sz w:val="21"/>
          <w:szCs w:val="21"/>
        </w:rPr>
        <w:t>W bloku</w:t>
      </w:r>
      <w:r w:rsidR="00325752">
        <w:rPr>
          <w:color w:val="000000"/>
          <w:sz w:val="21"/>
          <w:szCs w:val="21"/>
        </w:rPr>
        <w:t xml:space="preserve"> tematyczn</w:t>
      </w:r>
      <w:r w:rsidR="005733C6">
        <w:rPr>
          <w:color w:val="000000"/>
          <w:sz w:val="21"/>
          <w:szCs w:val="21"/>
        </w:rPr>
        <w:t>ym</w:t>
      </w:r>
      <w:r w:rsidR="00325752">
        <w:rPr>
          <w:color w:val="000000"/>
          <w:sz w:val="21"/>
          <w:szCs w:val="21"/>
        </w:rPr>
        <w:t xml:space="preserve"> „JA-Biznes” </w:t>
      </w:r>
      <w:r>
        <w:rPr>
          <w:color w:val="000000"/>
          <w:sz w:val="21"/>
          <w:szCs w:val="21"/>
        </w:rPr>
        <w:t xml:space="preserve">zaprezentowano nie tylko podstawowe zagadnienia z obszaru prowadzenia własnej firmy, np. formy prawne prowadzenia działalności, sposoby opodatkowania, ale też narzędzia pozwalające zoptymalizować biznes, np. model CANVAS czy wykorzystanie mediów społecznościowych do sprzedaży i budowania wizerunku. </w:t>
      </w:r>
      <w:r w:rsidR="00536340">
        <w:t>„</w:t>
      </w:r>
      <w:r w:rsidR="00536340" w:rsidRPr="00536340">
        <w:rPr>
          <w:i/>
        </w:rPr>
        <w:t xml:space="preserve">Ok. 40 proc. </w:t>
      </w:r>
      <w:r w:rsidR="00AA54AF">
        <w:rPr>
          <w:i/>
        </w:rPr>
        <w:t xml:space="preserve">Polek </w:t>
      </w:r>
      <w:r w:rsidR="00536340" w:rsidRPr="00536340">
        <w:rPr>
          <w:i/>
        </w:rPr>
        <w:t xml:space="preserve">uznaje swoje umiejętności w obszarze przedsiębiorczości za wystarczające i jest to wynik zbliżony do średniej unijnej. Jednocześnie jednak osiągamy trzeci najgorszy wynik w Unii, jeśli chodzi o obawę przed niepowodzeniem w prowadzeniu swojego biznesu. To pokazuje jak wiele jest do </w:t>
      </w:r>
      <w:r w:rsidR="005733C6">
        <w:rPr>
          <w:i/>
        </w:rPr>
        <w:t>zrobienia w obszarze motywacji i pewności siebie</w:t>
      </w:r>
      <w:r w:rsidR="00536340" w:rsidRPr="00536340">
        <w:rPr>
          <w:i/>
        </w:rPr>
        <w:t>”</w:t>
      </w:r>
      <w:r w:rsidR="00536340">
        <w:t xml:space="preserve"> – stwierdziła Olga Kozierowska, twórczyni Sukcesu Pisanego Szminką</w:t>
      </w:r>
      <w:r w:rsidR="00234839">
        <w:t xml:space="preserve"> i inicjatorka programu ‘Sukces TO JA’</w:t>
      </w:r>
      <w:r w:rsidR="00536340">
        <w:t xml:space="preserve">. Odpowiadając na te </w:t>
      </w:r>
      <w:r w:rsidR="005733C6">
        <w:t>potrzeby</w:t>
      </w:r>
      <w:r w:rsidR="00536340">
        <w:t xml:space="preserve">, na warsztatach „Sukces TO JA” obok treści merytorycznych, pojawiły się wystąpienia </w:t>
      </w:r>
      <w:r w:rsidR="00234839">
        <w:t xml:space="preserve">wzmacniające poszukiwania inspiracji oraz </w:t>
      </w:r>
      <w:r w:rsidR="00536340">
        <w:t>budujące</w:t>
      </w:r>
      <w:r w:rsidR="00234839">
        <w:t xml:space="preserve"> wiarę ww własne</w:t>
      </w:r>
      <w:r w:rsidR="00536340">
        <w:t xml:space="preserve"> możliwości. </w:t>
      </w:r>
    </w:p>
    <w:p w:rsidR="00666AFB" w:rsidRDefault="00536340" w:rsidP="005B41CE">
      <w:pPr>
        <w:jc w:val="both"/>
      </w:pPr>
      <w:r>
        <w:t>Blok „JA-kariera” był dedykowany kobietom chcącym</w:t>
      </w:r>
      <w:r w:rsidR="00AA54AF">
        <w:t xml:space="preserve"> podjąć pracę, </w:t>
      </w:r>
      <w:r>
        <w:t xml:space="preserve">do niej wrócić </w:t>
      </w:r>
      <w:r w:rsidR="005733C6">
        <w:t>lub</w:t>
      </w:r>
      <w:r>
        <w:t xml:space="preserve"> ją zmienić. </w:t>
      </w:r>
      <w:r w:rsidR="00F87882">
        <w:t xml:space="preserve">Podczas </w:t>
      </w:r>
      <w:r w:rsidR="005733C6">
        <w:t>warsztatów</w:t>
      </w:r>
      <w:r w:rsidR="00F87882">
        <w:t xml:space="preserve"> </w:t>
      </w:r>
      <w:r w:rsidR="005733C6">
        <w:t>panie</w:t>
      </w:r>
      <w:r w:rsidR="00F87882">
        <w:t xml:space="preserve"> poznały innowacyjne metody poszukiwania pracy, takie jak interaktywne CV, wideoprezentacje czy s</w:t>
      </w:r>
      <w:r w:rsidR="00841FAC">
        <w:t xml:space="preserve">trategie budowania swojej marki </w:t>
      </w:r>
      <w:r w:rsidR="00F87882">
        <w:t xml:space="preserve">jako pracownika w mediach społecznościowych. Specjaliści wyjaśnili, jak dobrze przygotować się do procesu rekrutacyjnego – począwszy od szukania ofert pracy, poprzez przygotowanie wyróżniającego się CV, na rozmowie kwalifikacyjnej kończąc. </w:t>
      </w:r>
    </w:p>
    <w:p w:rsidR="00536340" w:rsidRDefault="00841FAC" w:rsidP="005B41CE">
      <w:pPr>
        <w:jc w:val="both"/>
      </w:pPr>
      <w:r w:rsidRPr="000A61EF">
        <w:rPr>
          <w:i/>
        </w:rPr>
        <w:t>„</w:t>
      </w:r>
      <w:r w:rsidR="00AA54AF" w:rsidRPr="000A61EF">
        <w:rPr>
          <w:i/>
        </w:rPr>
        <w:t>W programie „Sukces TO JA” dbamy o to, by wiedza była przekazywana w sposób ciekawy, inspirujący i różnorodny. Uczestniczki projektu mają do dyspozycji interaktywny portal wiedzy, warsztaty, ale też indywidualne konsultacje ze specjalistami”</w:t>
      </w:r>
      <w:r w:rsidR="00AA54AF">
        <w:t xml:space="preserve"> – powiedziała Anna Solarek, dyrektor komunikacji i kontaktów zewnętrznych w Coc</w:t>
      </w:r>
      <w:r w:rsidR="00BD68E2">
        <w:t>a-Cola Poland Services, partner</w:t>
      </w:r>
      <w:r w:rsidR="00AA54AF">
        <w:t xml:space="preserve"> programu.  Jako uzupełnienie części warsztatowej powstała strefa doradztwa z dyżurami ekspertów </w:t>
      </w:r>
      <w:r w:rsidR="005B41CE">
        <w:t>z Urzędu Pracy, firm rekrutacyjnych, kancelarii prawnej, czy organizacji specjalizujących się w pozysk</w:t>
      </w:r>
      <w:r>
        <w:t>i</w:t>
      </w:r>
      <w:r w:rsidR="00AA54AF">
        <w:t xml:space="preserve">waniu funduszy na </w:t>
      </w:r>
      <w:r w:rsidR="00BD68E2">
        <w:t>uruchomienie działalności</w:t>
      </w:r>
      <w:r w:rsidR="00AA54AF">
        <w:t xml:space="preserve">. </w:t>
      </w:r>
      <w:r w:rsidR="00BD68E2">
        <w:t xml:space="preserve">Tematy poruszane w rozmowach z ekspertami </w:t>
      </w:r>
      <w:r w:rsidR="003C1410">
        <w:t xml:space="preserve">będą wykorzystane w tworzeniu nowych treści edukacyjnych na portalu wiedzy </w:t>
      </w:r>
      <w:hyperlink r:id="rId5" w:history="1">
        <w:r w:rsidR="003C1410" w:rsidRPr="00C769FD">
          <w:rPr>
            <w:rStyle w:val="Hipercze"/>
          </w:rPr>
          <w:t>www.sukcestoja.pl</w:t>
        </w:r>
      </w:hyperlink>
      <w:r w:rsidR="003C1410">
        <w:t>, który obok warszt</w:t>
      </w:r>
      <w:r w:rsidR="00BD68E2">
        <w:t>atów stanowi istotny trzon</w:t>
      </w:r>
      <w:r w:rsidR="003C1410">
        <w:t xml:space="preserve"> programu. Obecnie korzysta z niego już ponad tysiąc kobiet. </w:t>
      </w:r>
    </w:p>
    <w:p w:rsidR="00536340" w:rsidRPr="005733C6" w:rsidRDefault="005B41CE" w:rsidP="005733C6">
      <w:pPr>
        <w:pStyle w:val="Bezodstpw"/>
        <w:jc w:val="both"/>
      </w:pPr>
      <w:r>
        <w:t xml:space="preserve">Głównym </w:t>
      </w:r>
      <w:r w:rsidR="005733C6">
        <w:t>wyzwaniem</w:t>
      </w:r>
      <w:r>
        <w:t xml:space="preserve"> polskiego rynku pracy są</w:t>
      </w:r>
      <w:r w:rsidR="005733C6">
        <w:t xml:space="preserve"> niewykorzystane zasoby pracy, w tym niewystarczająca aktywność zawodowa Polek. Według Eurostat, w 2015 r. wskaźnik zatrudnienia kobiet w wieku 20-64 lata w Polsce wynosi niespełna 61 proc., podczas gdy średnia unijna to 64,3 proc., przy czym współczynnik ten jest wyższy w krajach silniej rozwiniętych, takich jak Niemcy czy Francja. W </w:t>
      </w:r>
      <w:r w:rsidR="005733C6">
        <w:lastRenderedPageBreak/>
        <w:t xml:space="preserve">odpowiedzi na to wyzwanie w październiku 2016 r. Sukces Pisany Szminka i Coca-Cola zainaugurowały program </w:t>
      </w:r>
      <w:r>
        <w:rPr>
          <w:color w:val="000000"/>
          <w:sz w:val="21"/>
          <w:szCs w:val="21"/>
        </w:rPr>
        <w:t>„Sukces TO</w:t>
      </w:r>
      <w:r w:rsidR="005733C6">
        <w:rPr>
          <w:color w:val="000000"/>
          <w:sz w:val="21"/>
          <w:szCs w:val="21"/>
        </w:rPr>
        <w:t xml:space="preserve"> JA”. Jego </w:t>
      </w:r>
      <w:r>
        <w:rPr>
          <w:color w:val="000000"/>
          <w:sz w:val="21"/>
          <w:szCs w:val="21"/>
        </w:rPr>
        <w:t xml:space="preserve">celem jest </w:t>
      </w:r>
      <w:r w:rsidR="005733C6">
        <w:rPr>
          <w:rFonts w:cs="Arial"/>
        </w:rPr>
        <w:t>wzmocnienie aktywności zawodowej</w:t>
      </w:r>
      <w:r w:rsidRPr="008A3B8B">
        <w:rPr>
          <w:rFonts w:cs="Arial"/>
        </w:rPr>
        <w:t xml:space="preserve"> kobiet poprzez dostarczenie im praktycznej wiedzy z zakresu kreowania kariery oraz tworzenia własnego biznesu.</w:t>
      </w:r>
      <w:r>
        <w:rPr>
          <w:color w:val="000000"/>
          <w:sz w:val="21"/>
          <w:szCs w:val="21"/>
        </w:rPr>
        <w:t xml:space="preserve"> Program oparty jest na dwóch obszarach, kluczowych dla aktywizacji zawodowej kobiet, tj. poszerzaniu kompetencji i wiedzy oraz umożliwieniu wymiany doświadczeń i znalezienia inspiracji. </w:t>
      </w:r>
    </w:p>
    <w:p w:rsidR="00137C37" w:rsidRPr="002A2B10" w:rsidRDefault="00FB799C" w:rsidP="00557E73">
      <w:pPr>
        <w:pStyle w:val="Bezodstpw"/>
        <w:jc w:val="both"/>
        <w:rPr>
          <w:b/>
        </w:rPr>
      </w:pPr>
      <w:r>
        <w:rPr>
          <w:color w:val="000000"/>
          <w:sz w:val="21"/>
          <w:szCs w:val="21"/>
        </w:rPr>
        <w:t xml:space="preserve"> </w:t>
      </w:r>
      <w:r w:rsidR="002E34FB">
        <w:rPr>
          <w:color w:val="000000"/>
          <w:sz w:val="21"/>
          <w:szCs w:val="21"/>
        </w:rPr>
        <w:t xml:space="preserve"> </w:t>
      </w:r>
      <w:bookmarkStart w:id="0" w:name="_GoBack"/>
      <w:bookmarkEnd w:id="0"/>
    </w:p>
    <w:p w:rsidR="00137C37" w:rsidRPr="002A2B10" w:rsidRDefault="00F76B8A" w:rsidP="00557E73">
      <w:pPr>
        <w:pStyle w:val="Bezodstpw"/>
        <w:jc w:val="both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2CC3E44" wp14:editId="107D87DB">
                <wp:simplePos x="0" y="0"/>
                <wp:positionH relativeFrom="column">
                  <wp:posOffset>43180</wp:posOffset>
                </wp:positionH>
                <wp:positionV relativeFrom="paragraph">
                  <wp:posOffset>36830</wp:posOffset>
                </wp:positionV>
                <wp:extent cx="5630545" cy="1270"/>
                <wp:effectExtent l="0" t="0" r="28575" b="19050"/>
                <wp:wrapNone/>
                <wp:docPr id="1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004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F2006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F4691" id="Łącznik prosty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2.9pt" to="446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" strokecolor="#f20062" strokeweight=".53mm"/>
            </w:pict>
          </mc:Fallback>
        </mc:AlternateContent>
      </w:r>
    </w:p>
    <w:p w:rsidR="00137C37" w:rsidRPr="002A2B10" w:rsidRDefault="00F76B8A" w:rsidP="00557E73">
      <w:pPr>
        <w:pStyle w:val="Bezodstpw"/>
        <w:jc w:val="both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" behindDoc="0" locked="0" layoutInCell="1" allowOverlap="1" wp14:anchorId="3AD1852C" wp14:editId="12EEADB2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238375" cy="741045"/>
            <wp:effectExtent l="0" t="0" r="0" b="0"/>
            <wp:wrapSquare wrapText="bothSides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C37" w:rsidRPr="002A2B10" w:rsidRDefault="00137C37" w:rsidP="00557E73">
      <w:pPr>
        <w:pStyle w:val="Bezodstpw"/>
        <w:jc w:val="both"/>
        <w:rPr>
          <w:b/>
        </w:rPr>
      </w:pPr>
    </w:p>
    <w:p w:rsidR="00137C37" w:rsidRPr="002A2B10" w:rsidRDefault="00137C37" w:rsidP="00557E73">
      <w:pPr>
        <w:pStyle w:val="Bezodstpw"/>
        <w:jc w:val="both"/>
        <w:rPr>
          <w:b/>
        </w:rPr>
      </w:pPr>
    </w:p>
    <w:p w:rsidR="00137C37" w:rsidRPr="002A2B10" w:rsidRDefault="00137C37" w:rsidP="00557E73">
      <w:pPr>
        <w:pStyle w:val="Bezodstpw"/>
        <w:jc w:val="both"/>
        <w:rPr>
          <w:b/>
        </w:rPr>
      </w:pPr>
    </w:p>
    <w:p w:rsidR="00137C37" w:rsidRPr="002A2B10" w:rsidRDefault="00137C37" w:rsidP="00557E73">
      <w:pPr>
        <w:pStyle w:val="Bezodstpw"/>
        <w:jc w:val="both"/>
        <w:rPr>
          <w:b/>
        </w:rPr>
      </w:pPr>
    </w:p>
    <w:p w:rsidR="00137C37" w:rsidRPr="00557E73" w:rsidRDefault="00F76B8A" w:rsidP="00557E73">
      <w:pPr>
        <w:pStyle w:val="Bezodstpw"/>
        <w:jc w:val="both"/>
        <w:rPr>
          <w:sz w:val="21"/>
          <w:szCs w:val="21"/>
        </w:rPr>
      </w:pPr>
      <w:r>
        <w:rPr>
          <w:b/>
          <w:sz w:val="21"/>
          <w:szCs w:val="21"/>
        </w:rPr>
        <w:t>Sukces Pisany Szminką</w:t>
      </w:r>
      <w:r>
        <w:rPr>
          <w:sz w:val="21"/>
          <w:szCs w:val="21"/>
        </w:rPr>
        <w:t xml:space="preserve"> jest pierwszą w Polsce organizacją, która kompleksowo wspiera i promuje działania kobiet w  obszarach nauki, kultury i biznesu. Została utworzona w 2008  roku z inicjatywy Olgi Kozierowskiej. Misją Sukces Pisanego Szminką jest inspirowanie kobiet do podejmowania odważnych działań, spełniania marzeń, nagłaśnianie ich sukcesów w mediach oraz dostarczanie fachowej wiedzy, niezbędnej do rozwoju osobistego i zawodowego.</w:t>
      </w:r>
      <w:r w:rsidR="00557E73">
        <w:rPr>
          <w:sz w:val="21"/>
          <w:szCs w:val="21"/>
        </w:rPr>
        <w:t xml:space="preserve"> Więcej informacji znajduje się na stronie: </w:t>
      </w:r>
      <w:hyperlink r:id="rId7">
        <w:r>
          <w:rPr>
            <w:rStyle w:val="czeinternetowe"/>
            <w:sz w:val="21"/>
            <w:szCs w:val="21"/>
          </w:rPr>
          <w:t>www.sukcespisanyszminka.pl</w:t>
        </w:r>
      </w:hyperlink>
    </w:p>
    <w:p w:rsidR="00137C37" w:rsidRDefault="00137C37" w:rsidP="00557E73">
      <w:pPr>
        <w:pStyle w:val="Bezodstpw"/>
        <w:jc w:val="both"/>
        <w:rPr>
          <w:rFonts w:cs="HelveticaNeue-MediumItalic"/>
          <w:iCs/>
          <w:sz w:val="21"/>
          <w:szCs w:val="21"/>
        </w:rPr>
      </w:pPr>
    </w:p>
    <w:p w:rsidR="00137C37" w:rsidRPr="00557E73" w:rsidRDefault="00BD5161" w:rsidP="00BD5161">
      <w:pPr>
        <w:pStyle w:val="Bezodstpw"/>
        <w:jc w:val="center"/>
        <w:rPr>
          <w:color w:val="000000"/>
        </w:rPr>
      </w:pPr>
      <w:r>
        <w:rPr>
          <w:noProof/>
          <w:lang w:eastAsia="pl-PL"/>
        </w:rPr>
        <w:drawing>
          <wp:inline distT="0" distB="0" distL="0" distR="0" wp14:anchorId="698A4ECB" wp14:editId="79FDA65F">
            <wp:extent cx="1562100" cy="62642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2274" cy="63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B10" w:rsidRDefault="002A2B10" w:rsidP="00557E73">
      <w:pPr>
        <w:jc w:val="both"/>
        <w:rPr>
          <w:b/>
          <w:bCs/>
          <w:sz w:val="21"/>
          <w:szCs w:val="21"/>
        </w:rPr>
      </w:pPr>
    </w:p>
    <w:p w:rsidR="00557E73" w:rsidRPr="00557E73" w:rsidRDefault="00557E73" w:rsidP="00557E73">
      <w:pPr>
        <w:jc w:val="both"/>
        <w:rPr>
          <w:b/>
          <w:bCs/>
          <w:sz w:val="21"/>
          <w:szCs w:val="21"/>
        </w:rPr>
      </w:pPr>
      <w:r w:rsidRPr="00557E73">
        <w:rPr>
          <w:b/>
          <w:bCs/>
          <w:sz w:val="21"/>
          <w:szCs w:val="21"/>
        </w:rPr>
        <w:t xml:space="preserve">Coca-Cola Poland Services </w:t>
      </w:r>
    </w:p>
    <w:p w:rsidR="00557E73" w:rsidRPr="00557E73" w:rsidRDefault="00557E73" w:rsidP="00557E73">
      <w:pPr>
        <w:ind w:right="86"/>
        <w:jc w:val="both"/>
        <w:rPr>
          <w:sz w:val="21"/>
          <w:szCs w:val="21"/>
        </w:rPr>
      </w:pPr>
      <w:r w:rsidRPr="002A2B10">
        <w:rPr>
          <w:b/>
          <w:sz w:val="21"/>
          <w:szCs w:val="21"/>
        </w:rPr>
        <w:t>Coca-Cola Poland Services</w:t>
      </w:r>
      <w:r w:rsidRPr="00557E73">
        <w:rPr>
          <w:sz w:val="21"/>
          <w:szCs w:val="21"/>
        </w:rPr>
        <w:t xml:space="preserve"> to spółka-córka The Coca-Cola Company, właściciela wiodących marek napojów bezalkoholowych, obecnych w ponad 200 krajach świata.  Wśród marek firm dostępnych na naszym rynku znajdują się: Coca-Cola, Coca-Cola Zero, Coca-Cola Cherry, Fanta, Sprite, Kinley Tonic, napój izotoniczny Powerade, soki, nektary i napoje owocowe Cappy, wody mineralne Kropla Beskidu, Kropla Delice, napoje Kropla oraz herbaty mrożone Nestea. Firmy z systemu Coca-Cola są liderem na polskim rynku napojów bezalkoholowych i zatrudniają 2700 osób. Od 1991 r. firmy te zainwestowały w Polsce ponad 500 milionów dolarów. Coca-Cola prowadzi szerokie działania w obszarze zaangażowania społecznego, m.in. na rzecz ochrony zasobów wodnych, wspierania młodych oraz aktywizacji zawodowej kobiet. Globalnie firma prowadzi program 5by20 mający na celu aktywizowanie zawodowo 5 mln kobiet na całym świecie do roku 2020, którego polską edycję uruchomiono w 2016 r. </w:t>
      </w:r>
    </w:p>
    <w:p w:rsidR="005733C6" w:rsidRPr="00876D33" w:rsidRDefault="005733C6" w:rsidP="005733C6">
      <w:pPr>
        <w:pStyle w:val="Bezodstpw"/>
        <w:jc w:val="both"/>
        <w:rPr>
          <w:b/>
          <w:color w:val="000000"/>
          <w:sz w:val="21"/>
          <w:szCs w:val="21"/>
        </w:rPr>
      </w:pPr>
      <w:r w:rsidRPr="00876D33">
        <w:rPr>
          <w:b/>
          <w:color w:val="000000"/>
          <w:sz w:val="21"/>
          <w:szCs w:val="21"/>
        </w:rPr>
        <w:t xml:space="preserve">Informacje o programie: </w:t>
      </w:r>
    </w:p>
    <w:p w:rsidR="005733C6" w:rsidRPr="00876D33" w:rsidRDefault="00AA54AF" w:rsidP="00876D33">
      <w:pPr>
        <w:spacing w:after="0" w:line="240" w:lineRule="auto"/>
        <w:jc w:val="both"/>
        <w:rPr>
          <w:rFonts w:cs="Arial"/>
        </w:rPr>
      </w:pPr>
      <w:r w:rsidRPr="008A3B8B">
        <w:rPr>
          <w:rFonts w:cs="Arial"/>
        </w:rPr>
        <w:t>Program „Sukces to Ja”</w:t>
      </w:r>
      <w:r w:rsidR="00876D33">
        <w:rPr>
          <w:rFonts w:cs="Arial"/>
        </w:rPr>
        <w:t>, stworzony przez Sukces Pisany Szminka i firmę Coca-Cola,</w:t>
      </w:r>
      <w:r w:rsidRPr="008A3B8B">
        <w:rPr>
          <w:rFonts w:cs="Arial"/>
        </w:rPr>
        <w:t xml:space="preserve"> ma na celu aktywizację zawodową kobiet poprzez dostarczenie im praktycznej wiedzy z zakresu kreowania kariery oraz tworzenia własnego biznesu. Program będzie także służył wzmocnieniu motywacji oraz wiary we własne możliwości. Jednocześnie umożliwi poszerzenie swojej sieci kontaktów zawodowych, wymiany doświadczeń oraz znalezienia inspiracji, </w:t>
      </w:r>
      <w:r>
        <w:rPr>
          <w:rFonts w:cs="Arial"/>
        </w:rPr>
        <w:t>aby móc</w:t>
      </w:r>
      <w:r w:rsidRPr="008A3B8B">
        <w:rPr>
          <w:rFonts w:cs="Arial"/>
        </w:rPr>
        <w:t xml:space="preserve"> roz</w:t>
      </w:r>
      <w:r>
        <w:rPr>
          <w:rFonts w:cs="Arial"/>
        </w:rPr>
        <w:t>wijać swoją aktywność zawodową.</w:t>
      </w:r>
      <w:r w:rsidR="00876D33">
        <w:rPr>
          <w:rFonts w:cs="Arial"/>
        </w:rPr>
        <w:t xml:space="preserve"> </w:t>
      </w:r>
      <w:r>
        <w:rPr>
          <w:rFonts w:cs="Arial"/>
        </w:rPr>
        <w:t>Uczestnictwo w programie jest bezpłatne.</w:t>
      </w:r>
      <w:r w:rsidR="00876D33">
        <w:rPr>
          <w:rFonts w:cs="Arial"/>
        </w:rPr>
        <w:t xml:space="preserve"> </w:t>
      </w:r>
      <w:r w:rsidR="005733C6">
        <w:rPr>
          <w:color w:val="000000"/>
          <w:sz w:val="21"/>
          <w:szCs w:val="21"/>
        </w:rPr>
        <w:t xml:space="preserve">Na program „Sukces TO JA” składa się pierwszy w Polsce portal wiedzy dedykowany kobietom </w:t>
      </w:r>
      <w:hyperlink r:id="rId9" w:history="1">
        <w:r w:rsidR="005733C6" w:rsidRPr="00F53E15">
          <w:rPr>
            <w:rStyle w:val="Hipercze"/>
            <w:sz w:val="21"/>
            <w:szCs w:val="21"/>
          </w:rPr>
          <w:t>www.sukcestoja.pl</w:t>
        </w:r>
      </w:hyperlink>
      <w:r w:rsidR="005733C6">
        <w:rPr>
          <w:color w:val="000000"/>
          <w:sz w:val="21"/>
          <w:szCs w:val="21"/>
        </w:rPr>
        <w:t xml:space="preserve"> </w:t>
      </w:r>
      <w:r w:rsidR="005733C6">
        <w:t xml:space="preserve">oraz </w:t>
      </w:r>
      <w:r w:rsidR="005733C6">
        <w:rPr>
          <w:color w:val="000000"/>
          <w:sz w:val="21"/>
          <w:szCs w:val="21"/>
        </w:rPr>
        <w:t xml:space="preserve">bezpłatne konferencje i warsztaty, których pierwsza edycja odbyła się 27 października w Warszawie. </w:t>
      </w:r>
    </w:p>
    <w:p w:rsidR="00876D33" w:rsidRDefault="00876D33" w:rsidP="005733C6">
      <w:pPr>
        <w:pStyle w:val="Bezodstpw"/>
        <w:jc w:val="both"/>
        <w:rPr>
          <w:color w:val="000000"/>
        </w:rPr>
      </w:pPr>
    </w:p>
    <w:p w:rsidR="00137C37" w:rsidRDefault="00137C37" w:rsidP="00557E73"/>
    <w:sectPr w:rsidR="00137C3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-MediumItalic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5D76"/>
    <w:multiLevelType w:val="multilevel"/>
    <w:tmpl w:val="6B0AD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0A2B47"/>
    <w:multiLevelType w:val="multilevel"/>
    <w:tmpl w:val="0F6014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7"/>
    <w:rsid w:val="00062B83"/>
    <w:rsid w:val="000A61EF"/>
    <w:rsid w:val="00137C37"/>
    <w:rsid w:val="002217A2"/>
    <w:rsid w:val="00234839"/>
    <w:rsid w:val="00280C70"/>
    <w:rsid w:val="002A2B10"/>
    <w:rsid w:val="002B25E4"/>
    <w:rsid w:val="002E34FB"/>
    <w:rsid w:val="00325752"/>
    <w:rsid w:val="003C1410"/>
    <w:rsid w:val="004537ED"/>
    <w:rsid w:val="00536340"/>
    <w:rsid w:val="0054785E"/>
    <w:rsid w:val="00557E73"/>
    <w:rsid w:val="005733C6"/>
    <w:rsid w:val="005B41CE"/>
    <w:rsid w:val="00666AFB"/>
    <w:rsid w:val="007401FE"/>
    <w:rsid w:val="00841FAC"/>
    <w:rsid w:val="00876D33"/>
    <w:rsid w:val="008C2CF0"/>
    <w:rsid w:val="009B189F"/>
    <w:rsid w:val="009B5DAF"/>
    <w:rsid w:val="009E4137"/>
    <w:rsid w:val="00AA54AF"/>
    <w:rsid w:val="00B306F7"/>
    <w:rsid w:val="00BD5161"/>
    <w:rsid w:val="00BD68E2"/>
    <w:rsid w:val="00C5296C"/>
    <w:rsid w:val="00C547A8"/>
    <w:rsid w:val="00CB1237"/>
    <w:rsid w:val="00CD282F"/>
    <w:rsid w:val="00F53E15"/>
    <w:rsid w:val="00F76B8A"/>
    <w:rsid w:val="00F87882"/>
    <w:rsid w:val="00FB799C"/>
    <w:rsid w:val="00FD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BDEC"/>
  <w15:docId w15:val="{F06A4153-64FF-4B55-90ED-92C7DB71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D2BB4"/>
    <w:rPr>
      <w:color w:val="0563C1" w:themeColor="hyperlink"/>
      <w:u w:val="single"/>
    </w:rPr>
  </w:style>
  <w:style w:type="character" w:customStyle="1" w:styleId="PodtytuZnak">
    <w:name w:val="Podtytuł Znak"/>
    <w:basedOn w:val="Domylnaczcionkaakapitu"/>
    <w:link w:val="Podtytu1"/>
    <w:uiPriority w:val="11"/>
    <w:qFormat/>
    <w:rsid w:val="00CD2BB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1">
    <w:name w:val="Podtytuł Znak1"/>
    <w:basedOn w:val="Domylnaczcionkaakapitu"/>
    <w:uiPriority w:val="11"/>
    <w:qFormat/>
    <w:rsid w:val="00CD2BB4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Lista1">
    <w:name w:val="Lista1"/>
    <w:basedOn w:val="Tretekstu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CD2BB4"/>
    <w:pPr>
      <w:suppressAutoHyphens/>
      <w:spacing w:line="240" w:lineRule="auto"/>
    </w:pPr>
  </w:style>
  <w:style w:type="paragraph" w:customStyle="1" w:styleId="Podtytu1">
    <w:name w:val="Podtytuł1"/>
    <w:basedOn w:val="Normalny"/>
    <w:link w:val="PodtytuZnak"/>
    <w:uiPriority w:val="11"/>
    <w:qFormat/>
    <w:rsid w:val="00CD2BB4"/>
    <w:p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F53E1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A2B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7A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B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B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ukcespisanyszmin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sukcestoj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kcesto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Coca-Cola Company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Jajszczak</dc:creator>
  <cp:lastModifiedBy>Dominika Jajszczak</cp:lastModifiedBy>
  <cp:revision>7</cp:revision>
  <dcterms:created xsi:type="dcterms:W3CDTF">2016-10-26T11:30:00Z</dcterms:created>
  <dcterms:modified xsi:type="dcterms:W3CDTF">2016-10-26T14:58:00Z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FATIntVersion">
    <vt:i4>15</vt:i4>
  </property>
  <property fmtid="{D5CDD505-2E9C-101B-9397-08002B2CF9AE}" pid="9" name="FILEGUID">
    <vt:lpwstr>dfe757d8-1aee-464b-ab2c-ae6bb406b0c4</vt:lpwstr>
  </property>
  <property fmtid="{D5CDD505-2E9C-101B-9397-08002B2CF9AE}" pid="10" name="MODFILEGUID">
    <vt:lpwstr>8f1f9bd1-d4cb-4436-8db2-a27dc18eeacd</vt:lpwstr>
  </property>
  <property fmtid="{D5CDD505-2E9C-101B-9397-08002B2CF9AE}" pid="11" name="FILEOWNER">
    <vt:lpwstr>Dominika Jajszczak</vt:lpwstr>
  </property>
  <property fmtid="{D5CDD505-2E9C-101B-9397-08002B2CF9AE}" pid="12" name="MODFILEOWNER">
    <vt:lpwstr>G63588</vt:lpwstr>
  </property>
  <property fmtid="{D5CDD505-2E9C-101B-9397-08002B2CF9AE}" pid="13" name="IPPCLASS">
    <vt:i4>1</vt:i4>
  </property>
  <property fmtid="{D5CDD505-2E9C-101B-9397-08002B2CF9AE}" pid="14" name="MODIPPCLASS">
    <vt:i4>1</vt:i4>
  </property>
  <property fmtid="{D5CDD505-2E9C-101B-9397-08002B2CF9AE}" pid="15" name="MACHINEID">
    <vt:lpwstr>O93881-1002</vt:lpwstr>
  </property>
  <property fmtid="{D5CDD505-2E9C-101B-9397-08002B2CF9AE}" pid="16" name="MODMACHINEID">
    <vt:lpwstr>G63588-1001</vt:lpwstr>
  </property>
  <property fmtid="{D5CDD505-2E9C-101B-9397-08002B2CF9AE}" pid="17" name="CURRENTCLASS">
    <vt:lpwstr>Classified - No Category</vt:lpwstr>
  </property>
</Properties>
</file>