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1A" w:rsidRDefault="0017601A" w:rsidP="0017601A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lang w:eastAsia="pl-PL"/>
        </w:rPr>
      </w:pPr>
      <w:r>
        <w:rPr>
          <w:rFonts w:eastAsia="Times New Roman" w:cstheme="minorHAnsi"/>
          <w:b/>
          <w:noProof/>
          <w:color w:val="333333"/>
          <w:kern w:val="36"/>
          <w:sz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zeum Pols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DC8072" wp14:editId="51386117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1A" w:rsidRDefault="0017601A" w:rsidP="0017601A">
      <w:pPr>
        <w:spacing w:before="161" w:after="161" w:line="240" w:lineRule="auto"/>
        <w:jc w:val="center"/>
        <w:outlineLvl w:val="0"/>
        <w:rPr>
          <w:rFonts w:eastAsia="Times New Roman" w:cstheme="minorHAnsi"/>
          <w:b/>
          <w:color w:val="333333"/>
          <w:kern w:val="36"/>
          <w:sz w:val="28"/>
          <w:lang w:eastAsia="pl-PL"/>
        </w:rPr>
      </w:pPr>
    </w:p>
    <w:p w:rsidR="0017601A" w:rsidRPr="0017601A" w:rsidRDefault="0017601A" w:rsidP="0017601A">
      <w:pPr>
        <w:spacing w:before="161" w:after="16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lang w:eastAsia="pl-PL"/>
        </w:rPr>
      </w:pPr>
    </w:p>
    <w:p w:rsidR="0004613B" w:rsidRDefault="0017601A" w:rsidP="0017601A">
      <w:pPr>
        <w:spacing w:before="161" w:after="161" w:line="240" w:lineRule="auto"/>
        <w:jc w:val="right"/>
        <w:outlineLvl w:val="0"/>
        <w:rPr>
          <w:rFonts w:ascii="Tahoma" w:eastAsia="Times New Roman" w:hAnsi="Tahoma" w:cs="Tahoma"/>
          <w:color w:val="333333"/>
          <w:kern w:val="36"/>
          <w:lang w:eastAsia="pl-PL"/>
        </w:rPr>
      </w:pPr>
      <w:r>
        <w:rPr>
          <w:rFonts w:ascii="Tahoma" w:eastAsia="Times New Roman" w:hAnsi="Tahoma" w:cs="Tahoma"/>
          <w:color w:val="333333"/>
          <w:kern w:val="36"/>
          <w:lang w:eastAsia="pl-PL"/>
        </w:rPr>
        <w:t xml:space="preserve">   </w:t>
      </w:r>
    </w:p>
    <w:p w:rsidR="0017601A" w:rsidRPr="0017601A" w:rsidRDefault="0017601A" w:rsidP="0017601A">
      <w:pPr>
        <w:spacing w:before="161" w:after="161" w:line="240" w:lineRule="auto"/>
        <w:jc w:val="right"/>
        <w:outlineLvl w:val="0"/>
        <w:rPr>
          <w:rFonts w:ascii="Tahoma" w:eastAsia="Times New Roman" w:hAnsi="Tahoma" w:cs="Tahoma"/>
          <w:color w:val="333333"/>
          <w:kern w:val="36"/>
          <w:lang w:eastAsia="pl-PL"/>
        </w:rPr>
      </w:pPr>
      <w:r>
        <w:rPr>
          <w:rFonts w:ascii="Tahoma" w:eastAsia="Times New Roman" w:hAnsi="Tahoma" w:cs="Tahoma"/>
          <w:color w:val="333333"/>
          <w:kern w:val="36"/>
          <w:lang w:eastAsia="pl-PL"/>
        </w:rPr>
        <w:t xml:space="preserve"> </w:t>
      </w:r>
      <w:r w:rsidR="00A62A57">
        <w:rPr>
          <w:rFonts w:ascii="Tahoma" w:eastAsia="Times New Roman" w:hAnsi="Tahoma" w:cs="Tahoma"/>
          <w:color w:val="333333"/>
          <w:kern w:val="36"/>
          <w:lang w:eastAsia="pl-PL"/>
        </w:rPr>
        <w:t>Warszawa, 3 października</w:t>
      </w:r>
      <w:r w:rsidRPr="0017601A">
        <w:rPr>
          <w:rFonts w:ascii="Tahoma" w:eastAsia="Times New Roman" w:hAnsi="Tahoma" w:cs="Tahoma"/>
          <w:color w:val="333333"/>
          <w:kern w:val="36"/>
          <w:lang w:eastAsia="pl-PL"/>
        </w:rPr>
        <w:t xml:space="preserve"> 2016</w:t>
      </w:r>
    </w:p>
    <w:p w:rsidR="0017601A" w:rsidRPr="00FF2E33" w:rsidRDefault="0017601A" w:rsidP="0017601A">
      <w:pPr>
        <w:spacing w:before="161" w:after="161" w:line="240" w:lineRule="auto"/>
        <w:jc w:val="center"/>
        <w:outlineLvl w:val="0"/>
        <w:rPr>
          <w:rFonts w:ascii="Tahoma" w:eastAsia="Times New Roman" w:hAnsi="Tahoma" w:cs="Tahoma"/>
          <w:b/>
          <w:color w:val="333333"/>
          <w:kern w:val="36"/>
          <w:sz w:val="32"/>
          <w:lang w:eastAsia="pl-PL"/>
        </w:rPr>
      </w:pPr>
    </w:p>
    <w:p w:rsidR="00A62A57" w:rsidRPr="00A62A57" w:rsidRDefault="00A62A57" w:rsidP="00A62A57">
      <w:pPr>
        <w:spacing w:after="0"/>
        <w:jc w:val="center"/>
        <w:rPr>
          <w:rStyle w:val="apple-converted-space"/>
          <w:rFonts w:ascii="Arial" w:hAnsi="Arial" w:cs="Arial"/>
          <w:b/>
          <w:color w:val="000000"/>
          <w:sz w:val="27"/>
          <w:szCs w:val="27"/>
        </w:rPr>
      </w:pPr>
      <w:proofErr w:type="spellStart"/>
      <w:r w:rsidRPr="00A62A57">
        <w:rPr>
          <w:rFonts w:ascii="Arial" w:hAnsi="Arial" w:cs="Arial"/>
          <w:b/>
          <w:color w:val="000000"/>
          <w:sz w:val="36"/>
          <w:szCs w:val="27"/>
        </w:rPr>
        <w:t>Arteta</w:t>
      </w:r>
      <w:proofErr w:type="spellEnd"/>
      <w:r w:rsidRPr="00A62A57">
        <w:rPr>
          <w:rFonts w:ascii="Arial" w:hAnsi="Arial" w:cs="Arial"/>
          <w:b/>
          <w:color w:val="000000"/>
          <w:sz w:val="36"/>
          <w:szCs w:val="27"/>
        </w:rPr>
        <w:t xml:space="preserve"> rusza z kampanią promującą naturalne przekąski </w:t>
      </w:r>
      <w:proofErr w:type="spellStart"/>
      <w:r w:rsidRPr="00A62A57">
        <w:rPr>
          <w:rFonts w:ascii="Arial" w:hAnsi="Arial" w:cs="Arial"/>
          <w:b/>
          <w:color w:val="000000"/>
          <w:sz w:val="36"/>
          <w:szCs w:val="27"/>
        </w:rPr>
        <w:t>DayUp</w:t>
      </w:r>
      <w:proofErr w:type="spellEnd"/>
    </w:p>
    <w:p w:rsidR="00A62A57" w:rsidRPr="00A62A57" w:rsidRDefault="00A62A57" w:rsidP="00FF2E33">
      <w:pPr>
        <w:spacing w:after="0"/>
        <w:jc w:val="both"/>
        <w:rPr>
          <w:rStyle w:val="apple-converted-space"/>
          <w:rFonts w:ascii="Arial" w:hAnsi="Arial" w:cs="Arial"/>
          <w:b/>
          <w:color w:val="000000"/>
          <w:sz w:val="27"/>
          <w:szCs w:val="27"/>
        </w:rPr>
      </w:pPr>
      <w:r w:rsidRPr="00A62A57">
        <w:rPr>
          <w:rFonts w:ascii="Arial" w:hAnsi="Arial" w:cs="Arial"/>
          <w:b/>
          <w:color w:val="000000"/>
          <w:sz w:val="27"/>
          <w:szCs w:val="27"/>
        </w:rPr>
        <w:br/>
      </w:r>
      <w:r w:rsidRPr="00A62A57">
        <w:rPr>
          <w:rFonts w:ascii="Arial" w:hAnsi="Arial" w:cs="Arial"/>
          <w:b/>
          <w:color w:val="000000"/>
        </w:rPr>
        <w:t xml:space="preserve">Ruszyła kampania </w:t>
      </w:r>
      <w:proofErr w:type="spellStart"/>
      <w:r w:rsidRPr="00A62A57">
        <w:rPr>
          <w:rFonts w:ascii="Arial" w:hAnsi="Arial" w:cs="Arial"/>
          <w:b/>
          <w:color w:val="000000"/>
        </w:rPr>
        <w:t>DayUp</w:t>
      </w:r>
      <w:proofErr w:type="spellEnd"/>
      <w:r w:rsidRPr="00A62A57">
        <w:rPr>
          <w:rFonts w:ascii="Arial" w:hAnsi="Arial" w:cs="Arial"/>
          <w:b/>
          <w:color w:val="000000"/>
        </w:rPr>
        <w:t xml:space="preserve">, naturalnych przekąsek z musu owocowego, jogurtu i ziaren zbożowych. Działania będą powadzone w TV, </w:t>
      </w:r>
      <w:proofErr w:type="spellStart"/>
      <w:r w:rsidRPr="00A62A57">
        <w:rPr>
          <w:rFonts w:ascii="Arial" w:hAnsi="Arial" w:cs="Arial"/>
          <w:b/>
          <w:color w:val="000000"/>
        </w:rPr>
        <w:t>digitalu</w:t>
      </w:r>
      <w:proofErr w:type="spellEnd"/>
      <w:r w:rsidRPr="00A62A57">
        <w:rPr>
          <w:rFonts w:ascii="Arial" w:hAnsi="Arial" w:cs="Arial"/>
          <w:b/>
          <w:color w:val="000000"/>
        </w:rPr>
        <w:t xml:space="preserve"> i na nośnikach OOH. Za strategię, planowanie i zakup mediów odpowiada dom </w:t>
      </w:r>
      <w:proofErr w:type="spellStart"/>
      <w:r w:rsidRPr="00A62A57">
        <w:rPr>
          <w:rFonts w:ascii="Arial" w:hAnsi="Arial" w:cs="Arial"/>
          <w:b/>
          <w:color w:val="000000"/>
        </w:rPr>
        <w:t>mediowy</w:t>
      </w:r>
      <w:proofErr w:type="spellEnd"/>
      <w:r w:rsidRPr="00A62A57">
        <w:rPr>
          <w:rFonts w:ascii="Arial" w:hAnsi="Arial" w:cs="Arial"/>
          <w:b/>
          <w:color w:val="000000"/>
        </w:rPr>
        <w:t xml:space="preserve"> </w:t>
      </w:r>
      <w:proofErr w:type="spellStart"/>
      <w:r w:rsidRPr="00A62A57">
        <w:rPr>
          <w:rFonts w:ascii="Arial" w:hAnsi="Arial" w:cs="Arial"/>
          <w:b/>
          <w:color w:val="000000"/>
        </w:rPr>
        <w:t>Vizeum</w:t>
      </w:r>
      <w:proofErr w:type="spellEnd"/>
      <w:r w:rsidRPr="00A62A57">
        <w:rPr>
          <w:rFonts w:ascii="Arial" w:hAnsi="Arial" w:cs="Arial"/>
          <w:b/>
          <w:color w:val="000000"/>
        </w:rPr>
        <w:t xml:space="preserve"> Polska (grupa </w:t>
      </w:r>
      <w:proofErr w:type="spellStart"/>
      <w:r w:rsidRPr="00A62A57">
        <w:rPr>
          <w:rFonts w:ascii="Arial" w:hAnsi="Arial" w:cs="Arial"/>
          <w:b/>
          <w:color w:val="000000"/>
        </w:rPr>
        <w:t>Dentsu</w:t>
      </w:r>
      <w:proofErr w:type="spellEnd"/>
      <w:r w:rsidRPr="00A62A57">
        <w:rPr>
          <w:rFonts w:ascii="Arial" w:hAnsi="Arial" w:cs="Arial"/>
          <w:b/>
          <w:color w:val="000000"/>
        </w:rPr>
        <w:t xml:space="preserve"> </w:t>
      </w:r>
      <w:proofErr w:type="spellStart"/>
      <w:r w:rsidRPr="00A62A57">
        <w:rPr>
          <w:rFonts w:ascii="Arial" w:hAnsi="Arial" w:cs="Arial"/>
          <w:b/>
          <w:color w:val="000000"/>
        </w:rPr>
        <w:t>Aegis</w:t>
      </w:r>
      <w:proofErr w:type="spellEnd"/>
      <w:r w:rsidRPr="00A62A57">
        <w:rPr>
          <w:rFonts w:ascii="Arial" w:hAnsi="Arial" w:cs="Arial"/>
          <w:b/>
          <w:color w:val="000000"/>
        </w:rPr>
        <w:t xml:space="preserve"> Network Polska). Kreację przygotowało K2 Media.</w:t>
      </w:r>
      <w:r w:rsidRPr="00A62A57">
        <w:rPr>
          <w:rStyle w:val="apple-converted-space"/>
          <w:rFonts w:ascii="Arial" w:hAnsi="Arial" w:cs="Arial"/>
          <w:b/>
          <w:color w:val="000000"/>
        </w:rPr>
        <w:t> 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  <w:r w:rsidRPr="00A62A57">
        <w:rPr>
          <w:rFonts w:ascii="Arial" w:hAnsi="Arial" w:cs="Arial"/>
          <w:color w:val="000000"/>
        </w:rPr>
        <w:br/>
        <w:t xml:space="preserve">Kampanię zbudowano wokół hasła „Nie pozwól karmić się ściemą”. Spoty podkreślają fakt, że w przeciwieństwie do innych dostępnych na rynku przekąsek, </w:t>
      </w:r>
      <w:proofErr w:type="spellStart"/>
      <w:r w:rsidRPr="00A62A57">
        <w:rPr>
          <w:rFonts w:ascii="Arial" w:hAnsi="Arial" w:cs="Arial"/>
          <w:color w:val="000000"/>
        </w:rPr>
        <w:t>DayUp</w:t>
      </w:r>
      <w:proofErr w:type="spellEnd"/>
      <w:r w:rsidRPr="00A62A57">
        <w:rPr>
          <w:rFonts w:ascii="Arial" w:hAnsi="Arial" w:cs="Arial"/>
          <w:color w:val="000000"/>
        </w:rPr>
        <w:t xml:space="preserve"> zawierają jedynie naturalne składniki.</w:t>
      </w:r>
      <w:r w:rsidRPr="00A62A57">
        <w:rPr>
          <w:rFonts w:ascii="Arial" w:hAnsi="Arial" w:cs="Arial"/>
          <w:color w:val="000000"/>
        </w:rPr>
        <w:t xml:space="preserve"> 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  <w:r w:rsidRPr="00A62A57">
        <w:rPr>
          <w:rFonts w:ascii="Arial" w:hAnsi="Arial" w:cs="Arial"/>
          <w:color w:val="000000"/>
        </w:rPr>
        <w:t xml:space="preserve">Spoty wspierające </w:t>
      </w:r>
      <w:proofErr w:type="spellStart"/>
      <w:r w:rsidRPr="00A62A57">
        <w:rPr>
          <w:rFonts w:ascii="Arial" w:hAnsi="Arial" w:cs="Arial"/>
          <w:color w:val="000000"/>
        </w:rPr>
        <w:t>DayUp</w:t>
      </w:r>
      <w:proofErr w:type="spellEnd"/>
      <w:r w:rsidRPr="00A62A57">
        <w:rPr>
          <w:rFonts w:ascii="Arial" w:hAnsi="Arial" w:cs="Arial"/>
          <w:color w:val="000000"/>
        </w:rPr>
        <w:t xml:space="preserve"> będą emitowane w TVP oraz na głównych i tematycznych kanałach TVN i Polsatu oraz na kanałach z grupy IDM Net. Kampania online obejmie główne portale horyzontalne i wybrane serwisy kierowane do kobiet. Działania będą również w przestrzeni miejskiej w głównych miastach Polski - na nośnikach </w:t>
      </w:r>
      <w:proofErr w:type="spellStart"/>
      <w:r w:rsidRPr="00A62A57">
        <w:rPr>
          <w:rFonts w:ascii="Arial" w:hAnsi="Arial" w:cs="Arial"/>
          <w:color w:val="000000"/>
        </w:rPr>
        <w:t>Cilylight</w:t>
      </w:r>
      <w:proofErr w:type="spellEnd"/>
      <w:r w:rsidRPr="00A62A57">
        <w:rPr>
          <w:rFonts w:ascii="Arial" w:hAnsi="Arial" w:cs="Arial"/>
          <w:color w:val="000000"/>
        </w:rPr>
        <w:t xml:space="preserve"> oraz na nośnikach </w:t>
      </w:r>
      <w:proofErr w:type="spellStart"/>
      <w:r w:rsidRPr="00A62A57">
        <w:rPr>
          <w:rFonts w:ascii="Arial" w:hAnsi="Arial" w:cs="Arial"/>
          <w:color w:val="000000"/>
        </w:rPr>
        <w:t>digital</w:t>
      </w:r>
      <w:proofErr w:type="spellEnd"/>
      <w:r w:rsidRPr="00A62A57">
        <w:rPr>
          <w:rFonts w:ascii="Arial" w:hAnsi="Arial" w:cs="Arial"/>
          <w:color w:val="000000"/>
        </w:rPr>
        <w:t xml:space="preserve"> OOH w komunikacji miejskiej. Za strategię, zakup i planowanie mediów odpowiada </w:t>
      </w:r>
      <w:proofErr w:type="spellStart"/>
      <w:r w:rsidRPr="00A62A57">
        <w:rPr>
          <w:rFonts w:ascii="Arial" w:hAnsi="Arial" w:cs="Arial"/>
          <w:color w:val="000000"/>
        </w:rPr>
        <w:t>Vizeum</w:t>
      </w:r>
      <w:proofErr w:type="spellEnd"/>
      <w:r w:rsidRPr="00A62A57">
        <w:rPr>
          <w:rFonts w:ascii="Arial" w:hAnsi="Arial" w:cs="Arial"/>
          <w:color w:val="000000"/>
        </w:rPr>
        <w:t xml:space="preserve"> Polska.                    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  <w:r w:rsidRPr="00A62A57">
        <w:rPr>
          <w:rFonts w:ascii="Arial" w:hAnsi="Arial" w:cs="Arial"/>
          <w:color w:val="000000"/>
        </w:rPr>
        <w:t>K</w:t>
      </w:r>
      <w:r w:rsidRPr="00A62A57">
        <w:rPr>
          <w:rFonts w:ascii="Arial" w:hAnsi="Arial" w:cs="Arial"/>
          <w:color w:val="000000"/>
        </w:rPr>
        <w:t xml:space="preserve">oncept kreatywny przygotowany został przez K2 Media. Agencja odpowiedzialna jest za całościowy nadzór kreatywny i produkcyjny kampanii – przygotowanie kreacji do wszystkich kanałów łącznie z organizacją sesji zdjęciowej oraz produkcją spotów 30’ i 15’. Do K2 Media należało również przygotowanie i zaimplementowanie nowego </w:t>
      </w:r>
      <w:proofErr w:type="spellStart"/>
      <w:r w:rsidRPr="00A62A57">
        <w:rPr>
          <w:rFonts w:ascii="Arial" w:hAnsi="Arial" w:cs="Arial"/>
          <w:color w:val="000000"/>
        </w:rPr>
        <w:t>landing</w:t>
      </w:r>
      <w:proofErr w:type="spellEnd"/>
      <w:r w:rsidRPr="00A62A57">
        <w:rPr>
          <w:rFonts w:ascii="Arial" w:hAnsi="Arial" w:cs="Arial"/>
          <w:color w:val="000000"/>
        </w:rPr>
        <w:t xml:space="preserve"> </w:t>
      </w:r>
      <w:proofErr w:type="spellStart"/>
      <w:r w:rsidRPr="00A62A57">
        <w:rPr>
          <w:rFonts w:ascii="Arial" w:hAnsi="Arial" w:cs="Arial"/>
          <w:color w:val="000000"/>
        </w:rPr>
        <w:t>page’a</w:t>
      </w:r>
      <w:proofErr w:type="spellEnd"/>
      <w:r w:rsidRPr="00A62A57">
        <w:rPr>
          <w:rFonts w:ascii="Arial" w:hAnsi="Arial" w:cs="Arial"/>
          <w:color w:val="000000"/>
        </w:rPr>
        <w:t>.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color w:val="000000"/>
        </w:rPr>
      </w:pPr>
    </w:p>
    <w:p w:rsidR="00A62A57" w:rsidRPr="00A62A57" w:rsidRDefault="00A62A57" w:rsidP="00FF2E33">
      <w:pPr>
        <w:spacing w:after="0"/>
        <w:jc w:val="both"/>
        <w:rPr>
          <w:rFonts w:ascii="Arial" w:hAnsi="Arial" w:cs="Arial"/>
          <w:b/>
        </w:rPr>
      </w:pPr>
      <w:r w:rsidRPr="00A62A57">
        <w:rPr>
          <w:rFonts w:ascii="Arial" w:hAnsi="Arial" w:cs="Arial"/>
          <w:color w:val="000000"/>
        </w:rPr>
        <w:t xml:space="preserve">Produkty </w:t>
      </w:r>
      <w:proofErr w:type="spellStart"/>
      <w:r w:rsidRPr="00A62A57">
        <w:rPr>
          <w:rFonts w:ascii="Arial" w:hAnsi="Arial" w:cs="Arial"/>
          <w:color w:val="000000"/>
        </w:rPr>
        <w:t>DayUp</w:t>
      </w:r>
      <w:proofErr w:type="spellEnd"/>
      <w:r w:rsidRPr="00A62A57">
        <w:rPr>
          <w:rFonts w:ascii="Arial" w:hAnsi="Arial" w:cs="Arial"/>
          <w:color w:val="000000"/>
        </w:rPr>
        <w:t xml:space="preserve"> składają się z naturalnych składników: musu owocowego, jogurtu i ziaren zbóż. Zawierają tylko naturalne cukry, pozbawione są sztucznych barwników i dodatków. Nie wymaga chłodzenia, gdyż poddawany jest procesowi pasteryzacji jak domowe przetwory.</w:t>
      </w:r>
      <w:r w:rsidRPr="00A62A57">
        <w:rPr>
          <w:rStyle w:val="apple-converted-space"/>
          <w:rFonts w:ascii="Arial" w:hAnsi="Arial" w:cs="Arial"/>
          <w:color w:val="000000"/>
        </w:rPr>
        <w:t> 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</w:rPr>
      </w:pPr>
    </w:p>
    <w:p w:rsidR="00FF2E33" w:rsidRPr="00A62A57" w:rsidRDefault="00FF2E33" w:rsidP="00FF2E33">
      <w:pPr>
        <w:spacing w:after="0"/>
        <w:jc w:val="both"/>
        <w:rPr>
          <w:rFonts w:ascii="Arial" w:hAnsi="Arial" w:cs="Arial"/>
        </w:rPr>
      </w:pPr>
      <w:r w:rsidRPr="00A62A57">
        <w:rPr>
          <w:rFonts w:ascii="Arial" w:hAnsi="Arial" w:cs="Arial"/>
        </w:rPr>
        <w:t xml:space="preserve">Spoty są dostępne po linkami: </w:t>
      </w:r>
    </w:p>
    <w:p w:rsidR="00A62A57" w:rsidRPr="00A62A57" w:rsidRDefault="00A62A57" w:rsidP="00FF2E33">
      <w:pPr>
        <w:spacing w:after="0"/>
        <w:jc w:val="both"/>
        <w:rPr>
          <w:rFonts w:ascii="Arial" w:hAnsi="Arial" w:cs="Arial"/>
        </w:rPr>
      </w:pPr>
    </w:p>
    <w:p w:rsidR="00FF2E33" w:rsidRPr="00A62A57" w:rsidRDefault="00FF2E33" w:rsidP="00FF2E33">
      <w:pPr>
        <w:spacing w:after="0"/>
        <w:jc w:val="both"/>
        <w:rPr>
          <w:rFonts w:ascii="Arial" w:hAnsi="Arial" w:cs="Arial"/>
        </w:rPr>
      </w:pPr>
      <w:r w:rsidRPr="00A62A57">
        <w:rPr>
          <w:rFonts w:ascii="Arial" w:hAnsi="Arial" w:cs="Arial"/>
        </w:rPr>
        <w:t>15’’:</w:t>
      </w:r>
      <w:r w:rsidR="00A62A57">
        <w:rPr>
          <w:rFonts w:ascii="Arial" w:hAnsi="Arial" w:cs="Arial"/>
        </w:rPr>
        <w:t xml:space="preserve"> </w:t>
      </w:r>
      <w:hyperlink r:id="rId6" w:history="1">
        <w:r w:rsidR="00A62A57">
          <w:rPr>
            <w:rStyle w:val="Hipercze"/>
            <w:rFonts w:ascii="Arial" w:hAnsi="Arial" w:cs="Arial"/>
          </w:rPr>
          <w:t>https://www.youtube.com/watch?v=7t0kvP_8ahI</w:t>
        </w:r>
      </w:hyperlink>
      <w:r w:rsidR="00A62A57">
        <w:rPr>
          <w:rFonts w:ascii="Arial" w:hAnsi="Arial" w:cs="Arial"/>
          <w:color w:val="222222"/>
        </w:rPr>
        <w:t> </w:t>
      </w:r>
      <w:r w:rsidR="00A62A57">
        <w:rPr>
          <w:rFonts w:ascii="Arial" w:hAnsi="Arial" w:cs="Arial"/>
          <w:color w:val="222222"/>
        </w:rPr>
        <w:t xml:space="preserve"> </w:t>
      </w:r>
    </w:p>
    <w:p w:rsidR="00FF2E33" w:rsidRPr="00A62A57" w:rsidRDefault="00FF2E33" w:rsidP="00FF2E33">
      <w:pPr>
        <w:spacing w:after="0"/>
        <w:jc w:val="both"/>
        <w:rPr>
          <w:rFonts w:ascii="Arial" w:hAnsi="Arial" w:cs="Arial"/>
        </w:rPr>
      </w:pPr>
      <w:r w:rsidRPr="00A62A57">
        <w:rPr>
          <w:rFonts w:ascii="Arial" w:hAnsi="Arial" w:cs="Arial"/>
        </w:rPr>
        <w:t>30’’:</w:t>
      </w:r>
      <w:r w:rsidR="00A62A57">
        <w:rPr>
          <w:rFonts w:ascii="Arial" w:hAnsi="Arial" w:cs="Arial"/>
        </w:rPr>
        <w:t xml:space="preserve"> </w:t>
      </w:r>
      <w:hyperlink r:id="rId7" w:history="1">
        <w:r w:rsidR="00A62A57">
          <w:rPr>
            <w:rStyle w:val="Hipercze"/>
            <w:rFonts w:ascii="Arial" w:hAnsi="Arial" w:cs="Arial"/>
          </w:rPr>
          <w:t>https://www.youtube.com/watch?v=CV-nQkvGi_s</w:t>
        </w:r>
      </w:hyperlink>
      <w:r w:rsidR="00A62A57">
        <w:rPr>
          <w:rFonts w:ascii="Arial" w:hAnsi="Arial" w:cs="Arial"/>
          <w:color w:val="222222"/>
        </w:rPr>
        <w:t> </w:t>
      </w:r>
      <w:r w:rsidR="00A62A57">
        <w:rPr>
          <w:rFonts w:ascii="Arial" w:hAnsi="Arial" w:cs="Arial"/>
          <w:color w:val="222222"/>
        </w:rPr>
        <w:t xml:space="preserve"> </w:t>
      </w:r>
    </w:p>
    <w:p w:rsidR="00A62A57" w:rsidRDefault="00A62A57" w:rsidP="00FF2E33">
      <w:pPr>
        <w:spacing w:after="0"/>
        <w:jc w:val="center"/>
      </w:pPr>
    </w:p>
    <w:p w:rsidR="00FF2E33" w:rsidRPr="00FF2E33" w:rsidRDefault="00FF2E33" w:rsidP="00FF2E33">
      <w:pPr>
        <w:spacing w:after="0"/>
        <w:jc w:val="center"/>
        <w:rPr>
          <w:rFonts w:ascii="Tahoma" w:hAnsi="Tahoma" w:cs="Tahoma"/>
        </w:rPr>
      </w:pPr>
      <w:r>
        <w:t>###</w:t>
      </w:r>
    </w:p>
    <w:p w:rsidR="00FF2E33" w:rsidRDefault="00FF2E33" w:rsidP="00FF2E33"/>
    <w:p w:rsidR="00A62A57" w:rsidRDefault="00A62A57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</w:p>
    <w:p w:rsidR="00A62A57" w:rsidRDefault="00A62A57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</w:p>
    <w:p w:rsidR="00A62A57" w:rsidRDefault="00A62A57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</w:p>
    <w:p w:rsidR="0004613B" w:rsidRDefault="0004613B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</w:pPr>
      <w:bookmarkStart w:id="0" w:name="_GoBack"/>
      <w:bookmarkEnd w:id="0"/>
      <w:r>
        <w:rPr>
          <w:rFonts w:ascii="Verdana" w:eastAsiaTheme="minorEastAsia" w:hAnsi="Verdana"/>
          <w:b/>
          <w:noProof/>
          <w:color w:val="808080"/>
          <w:sz w:val="16"/>
          <w:szCs w:val="16"/>
          <w:lang w:eastAsia="en-GB"/>
        </w:rPr>
        <w:t xml:space="preserve">Więcej informacji udziela: </w:t>
      </w:r>
    </w:p>
    <w:p w:rsidR="0004613B" w:rsidRPr="00FF2E33" w:rsidRDefault="0004613B" w:rsidP="0004613B">
      <w:pPr>
        <w:rPr>
          <w:rFonts w:ascii="Verdana" w:eastAsiaTheme="minorEastAsia" w:hAnsi="Verdana"/>
          <w:b/>
          <w:noProof/>
          <w:color w:val="808080"/>
          <w:sz w:val="16"/>
          <w:szCs w:val="16"/>
          <w:lang w:val="en-US" w:eastAsia="en-GB"/>
        </w:rPr>
      </w:pPr>
      <w:r w:rsidRPr="00FF2E33">
        <w:rPr>
          <w:rFonts w:ascii="Verdana" w:eastAsiaTheme="minorEastAsia" w:hAnsi="Verdana"/>
          <w:b/>
          <w:noProof/>
          <w:color w:val="808080"/>
          <w:sz w:val="16"/>
          <w:szCs w:val="16"/>
          <w:lang w:val="en-US" w:eastAsia="en-GB"/>
        </w:rPr>
        <w:t>Monika Witoń</w:t>
      </w:r>
    </w:p>
    <w:p w:rsid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 w:rsidRPr="0004613B">
        <w:rPr>
          <w:rFonts w:ascii="Verdana" w:eastAsiaTheme="minorEastAsia" w:hAnsi="Verdana"/>
          <w:noProof/>
          <w:color w:val="808080"/>
          <w:sz w:val="16"/>
          <w:szCs w:val="16"/>
          <w:lang w:val="en-US" w:eastAsia="en-GB"/>
        </w:rPr>
        <w:t xml:space="preserve">Senior PR Specialist </w:t>
      </w:r>
      <w:r w:rsidRPr="0004613B">
        <w:rPr>
          <w:rFonts w:ascii="Verdana" w:eastAsiaTheme="minorEastAsia" w:hAnsi="Verdana"/>
          <w:noProof/>
          <w:color w:val="808080"/>
          <w:sz w:val="16"/>
          <w:szCs w:val="16"/>
          <w:lang w:val="en-US" w:eastAsia="en-GB"/>
        </w:rPr>
        <w:br/>
        <w:t>Dentsu Aegis Network Polska</w:t>
      </w:r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> </w:t>
      </w:r>
    </w:p>
    <w:p w:rsid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 w:rsidRPr="0004613B">
        <w:rPr>
          <w:rFonts w:ascii="Verdana" w:eastAsiaTheme="minorEastAsia" w:hAnsi="Verdana"/>
          <w:noProof/>
          <w:color w:val="7E7E7E"/>
          <w:sz w:val="16"/>
          <w:szCs w:val="16"/>
          <w:lang w:val="en-US" w:eastAsia="en-GB"/>
        </w:rPr>
        <w:t>Email:</w:t>
      </w:r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 xml:space="preserve">     </w:t>
      </w:r>
      <w:hyperlink r:id="rId8" w:history="1">
        <w:r w:rsidRPr="0004613B">
          <w:rPr>
            <w:rStyle w:val="Hipercze"/>
            <w:rFonts w:ascii="Verdana" w:eastAsiaTheme="minorEastAsia" w:hAnsi="Verdana"/>
            <w:noProof/>
            <w:sz w:val="16"/>
            <w:szCs w:val="16"/>
            <w:lang w:val="en-US" w:eastAsia="pl-PL"/>
          </w:rPr>
          <w:t>monika.witon@dentsuaegis.com</w:t>
        </w:r>
      </w:hyperlink>
      <w:r w:rsidRPr="0004613B">
        <w:rPr>
          <w:rFonts w:ascii="Verdana" w:eastAsiaTheme="minorEastAsia" w:hAnsi="Verdana"/>
          <w:noProof/>
          <w:sz w:val="16"/>
          <w:szCs w:val="16"/>
          <w:lang w:val="en-US" w:eastAsia="en-GB"/>
        </w:rPr>
        <w:t xml:space="preserve"> </w:t>
      </w:r>
    </w:p>
    <w:p w:rsidR="0004613B" w:rsidRPr="0004613B" w:rsidRDefault="0004613B" w:rsidP="0004613B">
      <w:pPr>
        <w:spacing w:after="0"/>
        <w:rPr>
          <w:rFonts w:eastAsiaTheme="minorEastAsia"/>
          <w:noProof/>
          <w:lang w:val="en-US" w:eastAsia="pl-PL"/>
        </w:rPr>
      </w:pPr>
      <w:r>
        <w:rPr>
          <w:rFonts w:ascii="Verdana" w:eastAsiaTheme="minorEastAsia" w:hAnsi="Verdana"/>
          <w:noProof/>
          <w:color w:val="7E7E7E"/>
          <w:sz w:val="16"/>
          <w:szCs w:val="16"/>
          <w:lang w:val="en-US" w:eastAsia="en-GB"/>
        </w:rPr>
        <w:t xml:space="preserve">Mobile:    + 48 734 172 721 </w:t>
      </w:r>
    </w:p>
    <w:p w:rsidR="0004613B" w:rsidRPr="0017601A" w:rsidRDefault="0004613B" w:rsidP="000461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lang w:eastAsia="pl-PL"/>
        </w:rPr>
      </w:pPr>
    </w:p>
    <w:p w:rsidR="000E2428" w:rsidRPr="0017601A" w:rsidRDefault="000E2428">
      <w:pPr>
        <w:rPr>
          <w:rFonts w:ascii="Tahoma" w:hAnsi="Tahoma" w:cs="Tahoma"/>
        </w:rPr>
      </w:pPr>
    </w:p>
    <w:sectPr w:rsidR="000E2428" w:rsidRPr="0017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1A"/>
    <w:rsid w:val="0004613B"/>
    <w:rsid w:val="000E2428"/>
    <w:rsid w:val="0017601A"/>
    <w:rsid w:val="00A62A57"/>
    <w:rsid w:val="00FB633C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580A"/>
  <w15:chartTrackingRefBased/>
  <w15:docId w15:val="{9AAD174F-AC74-4594-A040-38ABB786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76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76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60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60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17601A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6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232">
              <w:marLeft w:val="0"/>
              <w:marRight w:val="0"/>
              <w:marTop w:val="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0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ton@dentsuaegi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w6orBU06bp1ID?domain=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aJweBfe8ODRsG?domain=youtube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Witon</dc:creator>
  <cp:keywords/>
  <dc:description/>
  <cp:lastModifiedBy>Monika Witon</cp:lastModifiedBy>
  <cp:revision>3</cp:revision>
  <dcterms:created xsi:type="dcterms:W3CDTF">2016-09-29T05:40:00Z</dcterms:created>
  <dcterms:modified xsi:type="dcterms:W3CDTF">2016-10-03T10:56:00Z</dcterms:modified>
</cp:coreProperties>
</file>