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7FCB" w14:textId="77777777" w:rsidR="00873FF3" w:rsidRDefault="00873FF3" w:rsidP="008D5C84">
      <w:pPr>
        <w:jc w:val="both"/>
        <w:rPr>
          <w:color w:val="000000" w:themeColor="text1"/>
        </w:rPr>
      </w:pPr>
    </w:p>
    <w:p w14:paraId="3DE87A02" w14:textId="77777777" w:rsidR="00873FF3" w:rsidRDefault="00873FF3" w:rsidP="008D5C84">
      <w:pPr>
        <w:jc w:val="both"/>
        <w:rPr>
          <w:color w:val="000000" w:themeColor="text1"/>
        </w:rPr>
      </w:pPr>
    </w:p>
    <w:p w14:paraId="42EBA016" w14:textId="041FB31C" w:rsidR="008D5C84" w:rsidRPr="008D5C84" w:rsidRDefault="008D5C84" w:rsidP="008D5C84">
      <w:pPr>
        <w:jc w:val="both"/>
        <w:rPr>
          <w:color w:val="000000" w:themeColor="text1"/>
        </w:rPr>
      </w:pPr>
      <w:r w:rsidRPr="008D5C84">
        <w:rPr>
          <w:color w:val="000000" w:themeColor="text1"/>
        </w:rPr>
        <w:t xml:space="preserve">Informacja prasowa                                                                  </w:t>
      </w:r>
      <w:r>
        <w:rPr>
          <w:color w:val="000000" w:themeColor="text1"/>
        </w:rPr>
        <w:t xml:space="preserve">                                        </w:t>
      </w:r>
      <w:r w:rsidR="0083276C">
        <w:rPr>
          <w:color w:val="000000" w:themeColor="text1"/>
        </w:rPr>
        <w:t xml:space="preserve">06 lipca </w:t>
      </w:r>
      <w:r w:rsidR="00EB0FA5">
        <w:rPr>
          <w:color w:val="000000" w:themeColor="text1"/>
        </w:rPr>
        <w:t>2016</w:t>
      </w:r>
      <w:r w:rsidR="00D10D29">
        <w:rPr>
          <w:color w:val="000000" w:themeColor="text1"/>
        </w:rPr>
        <w:t xml:space="preserve"> </w:t>
      </w:r>
      <w:r w:rsidRPr="008D5C84">
        <w:rPr>
          <w:color w:val="000000" w:themeColor="text1"/>
        </w:rPr>
        <w:t xml:space="preserve">Warszawa                     </w:t>
      </w:r>
    </w:p>
    <w:p w14:paraId="26D5C397" w14:textId="77777777" w:rsidR="00E1518D" w:rsidRDefault="00E1518D" w:rsidP="00DB414F">
      <w:pPr>
        <w:rPr>
          <w:b/>
          <w:sz w:val="28"/>
        </w:rPr>
      </w:pPr>
    </w:p>
    <w:p w14:paraId="5033C071" w14:textId="23EA1F3D" w:rsidR="00EB0FA5" w:rsidRPr="00EB0FA5" w:rsidRDefault="00EB0FA5" w:rsidP="00EB0FA5">
      <w:pPr>
        <w:jc w:val="center"/>
        <w:rPr>
          <w:b/>
          <w:bCs/>
          <w:sz w:val="28"/>
          <w:szCs w:val="28"/>
        </w:rPr>
      </w:pPr>
      <w:proofErr w:type="spellStart"/>
      <w:r w:rsidRPr="00EB0FA5">
        <w:rPr>
          <w:b/>
          <w:bCs/>
          <w:sz w:val="28"/>
          <w:szCs w:val="28"/>
        </w:rPr>
        <w:t>Hypermedia</w:t>
      </w:r>
      <w:proofErr w:type="spellEnd"/>
      <w:r w:rsidRPr="00EB0FA5">
        <w:rPr>
          <w:b/>
          <w:bCs/>
          <w:sz w:val="28"/>
          <w:szCs w:val="28"/>
        </w:rPr>
        <w:t xml:space="preserve"> wygrywa</w:t>
      </w:r>
      <w:r w:rsidR="00384778">
        <w:rPr>
          <w:b/>
          <w:bCs/>
          <w:sz w:val="28"/>
          <w:szCs w:val="28"/>
        </w:rPr>
        <w:t xml:space="preserve"> obsługę</w:t>
      </w:r>
      <w:r w:rsidRPr="00EB0FA5">
        <w:rPr>
          <w:b/>
          <w:bCs/>
          <w:sz w:val="28"/>
          <w:szCs w:val="28"/>
        </w:rPr>
        <w:t xml:space="preserve"> Gill</w:t>
      </w:r>
      <w:bookmarkStart w:id="0" w:name="_GoBack"/>
      <w:bookmarkEnd w:id="0"/>
      <w:r w:rsidRPr="00EB0FA5">
        <w:rPr>
          <w:b/>
          <w:bCs/>
          <w:sz w:val="28"/>
          <w:szCs w:val="28"/>
        </w:rPr>
        <w:t>ette na 25 rynkach</w:t>
      </w:r>
    </w:p>
    <w:p w14:paraId="4D96CA0F" w14:textId="0DC6F508" w:rsidR="00EB0FA5" w:rsidRPr="00EB0FA5" w:rsidRDefault="00873FA4" w:rsidP="00EB0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Polski </w:t>
      </w:r>
      <w:r w:rsidR="00EB0FA5" w:rsidRPr="00EB0FA5">
        <w:rPr>
          <w:b/>
          <w:sz w:val="28"/>
          <w:szCs w:val="28"/>
        </w:rPr>
        <w:t xml:space="preserve">HUB technologiczny </w:t>
      </w:r>
      <w:proofErr w:type="spellStart"/>
      <w:r w:rsidR="00EB0FA5" w:rsidRPr="00EB0FA5">
        <w:rPr>
          <w:b/>
          <w:sz w:val="28"/>
          <w:szCs w:val="28"/>
        </w:rPr>
        <w:t>Hypermedia</w:t>
      </w:r>
      <w:proofErr w:type="spellEnd"/>
      <w:r w:rsidR="00EB0FA5" w:rsidRPr="00EB0FA5">
        <w:rPr>
          <w:b/>
          <w:sz w:val="28"/>
          <w:szCs w:val="28"/>
        </w:rPr>
        <w:t xml:space="preserve"> </w:t>
      </w:r>
      <w:proofErr w:type="spellStart"/>
      <w:r w:rsidR="00EB0FA5" w:rsidRPr="00EB0FA5">
        <w:rPr>
          <w:b/>
          <w:sz w:val="28"/>
          <w:szCs w:val="28"/>
        </w:rPr>
        <w:t>linked</w:t>
      </w:r>
      <w:proofErr w:type="spellEnd"/>
      <w:r w:rsidR="00EB0FA5" w:rsidRPr="00EB0FA5">
        <w:rPr>
          <w:b/>
          <w:sz w:val="28"/>
          <w:szCs w:val="28"/>
        </w:rPr>
        <w:t xml:space="preserve"> by </w:t>
      </w:r>
      <w:proofErr w:type="spellStart"/>
      <w:r w:rsidR="00EB0FA5" w:rsidRPr="00EB0FA5">
        <w:rPr>
          <w:b/>
          <w:sz w:val="28"/>
          <w:szCs w:val="28"/>
        </w:rPr>
        <w:t>Isobar</w:t>
      </w:r>
      <w:proofErr w:type="spellEnd"/>
      <w:r w:rsidR="00EB0FA5" w:rsidRPr="00EB0FA5">
        <w:rPr>
          <w:b/>
          <w:sz w:val="28"/>
          <w:szCs w:val="28"/>
        </w:rPr>
        <w:t xml:space="preserve"> należący do grupy </w:t>
      </w:r>
      <w:proofErr w:type="spellStart"/>
      <w:r w:rsidR="00EB0FA5" w:rsidRPr="00EB0FA5">
        <w:rPr>
          <w:b/>
          <w:sz w:val="28"/>
          <w:szCs w:val="28"/>
        </w:rPr>
        <w:t>Dentsu</w:t>
      </w:r>
      <w:proofErr w:type="spellEnd"/>
      <w:r w:rsidR="00EB0FA5" w:rsidRPr="00EB0FA5">
        <w:rPr>
          <w:b/>
          <w:sz w:val="28"/>
          <w:szCs w:val="28"/>
        </w:rPr>
        <w:t xml:space="preserve"> </w:t>
      </w:r>
      <w:proofErr w:type="spellStart"/>
      <w:r w:rsidR="00EB0FA5" w:rsidRPr="00EB0FA5">
        <w:rPr>
          <w:b/>
          <w:sz w:val="28"/>
          <w:szCs w:val="28"/>
        </w:rPr>
        <w:t>Aegis</w:t>
      </w:r>
      <w:proofErr w:type="spellEnd"/>
      <w:r w:rsidR="00EB0FA5" w:rsidRPr="00EB0FA5">
        <w:rPr>
          <w:b/>
          <w:sz w:val="28"/>
          <w:szCs w:val="28"/>
        </w:rPr>
        <w:t xml:space="preserve"> Network został wybrany w globalnym przetargu na obsługę </w:t>
      </w:r>
      <w:r w:rsidR="00314198">
        <w:rPr>
          <w:b/>
          <w:sz w:val="28"/>
          <w:szCs w:val="28"/>
        </w:rPr>
        <w:t>edycji treści cyfrowych (</w:t>
      </w:r>
      <w:proofErr w:type="spellStart"/>
      <w:r w:rsidR="00EB0FA5" w:rsidRPr="00EB0FA5">
        <w:rPr>
          <w:b/>
          <w:sz w:val="28"/>
          <w:szCs w:val="28"/>
        </w:rPr>
        <w:t>content</w:t>
      </w:r>
      <w:proofErr w:type="spellEnd"/>
      <w:r w:rsidR="00EB0FA5" w:rsidRPr="00EB0FA5">
        <w:rPr>
          <w:b/>
          <w:sz w:val="28"/>
          <w:szCs w:val="28"/>
        </w:rPr>
        <w:t xml:space="preserve"> </w:t>
      </w:r>
      <w:proofErr w:type="spellStart"/>
      <w:r w:rsidR="00EB0FA5" w:rsidRPr="00EB0FA5">
        <w:rPr>
          <w:b/>
          <w:sz w:val="28"/>
          <w:szCs w:val="28"/>
        </w:rPr>
        <w:t>edition</w:t>
      </w:r>
      <w:proofErr w:type="spellEnd"/>
      <w:r w:rsidR="00314198">
        <w:rPr>
          <w:b/>
          <w:sz w:val="28"/>
          <w:szCs w:val="28"/>
        </w:rPr>
        <w:t>)</w:t>
      </w:r>
      <w:r w:rsidR="00EB0FA5" w:rsidRPr="00EB0FA5">
        <w:rPr>
          <w:b/>
          <w:sz w:val="28"/>
          <w:szCs w:val="28"/>
        </w:rPr>
        <w:t xml:space="preserve"> dla marki Gillette na 25 rynkach. </w:t>
      </w:r>
    </w:p>
    <w:p w14:paraId="3190412E" w14:textId="04CD854A" w:rsidR="00EB0FA5" w:rsidRDefault="00EB0FA5" w:rsidP="00EB0FA5">
      <w:pPr>
        <w:jc w:val="both"/>
        <w:rPr>
          <w:sz w:val="26"/>
          <w:szCs w:val="26"/>
        </w:rPr>
      </w:pPr>
      <w:r w:rsidRPr="00811C22">
        <w:rPr>
          <w:sz w:val="26"/>
          <w:szCs w:val="26"/>
        </w:rPr>
        <w:t xml:space="preserve">W wyniku globalnego przetargu </w:t>
      </w:r>
      <w:proofErr w:type="spellStart"/>
      <w:r w:rsidRPr="00811C22">
        <w:rPr>
          <w:sz w:val="26"/>
          <w:szCs w:val="26"/>
        </w:rPr>
        <w:t>Hypermedia</w:t>
      </w:r>
      <w:proofErr w:type="spellEnd"/>
      <w:r w:rsidRPr="00811C22">
        <w:rPr>
          <w:sz w:val="26"/>
          <w:szCs w:val="26"/>
        </w:rPr>
        <w:t xml:space="preserve"> od lipca 2016 odpowiada za </w:t>
      </w:r>
      <w:r>
        <w:rPr>
          <w:sz w:val="26"/>
          <w:szCs w:val="26"/>
        </w:rPr>
        <w:t xml:space="preserve">aktualizowanie </w:t>
      </w:r>
      <w:r w:rsidRPr="00811C22">
        <w:rPr>
          <w:sz w:val="26"/>
          <w:szCs w:val="26"/>
        </w:rPr>
        <w:t xml:space="preserve">treści, utrzymanie, przygotowanie i zmiany podstron do kampanii </w:t>
      </w:r>
      <w:r w:rsidR="00873FA4">
        <w:rPr>
          <w:sz w:val="26"/>
          <w:szCs w:val="26"/>
        </w:rPr>
        <w:t>cyfrowych</w:t>
      </w:r>
      <w:r w:rsidR="00873FA4" w:rsidRPr="00811C22">
        <w:rPr>
          <w:sz w:val="26"/>
          <w:szCs w:val="26"/>
        </w:rPr>
        <w:t xml:space="preserve"> </w:t>
      </w:r>
      <w:r w:rsidRPr="00811C22">
        <w:rPr>
          <w:sz w:val="26"/>
          <w:szCs w:val="26"/>
        </w:rPr>
        <w:t>na 25 rynkach świ</w:t>
      </w:r>
      <w:r w:rsidR="00314198">
        <w:rPr>
          <w:sz w:val="26"/>
          <w:szCs w:val="26"/>
        </w:rPr>
        <w:t>ata</w:t>
      </w:r>
      <w:r w:rsidR="00584504">
        <w:rPr>
          <w:sz w:val="26"/>
          <w:szCs w:val="26"/>
        </w:rPr>
        <w:t xml:space="preserve"> w tym Polsce</w:t>
      </w:r>
      <w:r>
        <w:rPr>
          <w:sz w:val="26"/>
          <w:szCs w:val="26"/>
        </w:rPr>
        <w:t>. Będą to m.in.</w:t>
      </w:r>
      <w:r w:rsidR="00314198">
        <w:rPr>
          <w:sz w:val="26"/>
          <w:szCs w:val="26"/>
        </w:rPr>
        <w:t xml:space="preserve"> kraje w Azji, Europie i Ameryce Północnej. </w:t>
      </w:r>
      <w:r w:rsidRPr="00811C22">
        <w:rPr>
          <w:sz w:val="26"/>
          <w:szCs w:val="26"/>
        </w:rPr>
        <w:t xml:space="preserve"> W przetargu </w:t>
      </w:r>
      <w:r w:rsidR="00873FA4">
        <w:rPr>
          <w:sz w:val="26"/>
          <w:szCs w:val="26"/>
        </w:rPr>
        <w:t xml:space="preserve">Gilette </w:t>
      </w:r>
      <w:proofErr w:type="spellStart"/>
      <w:r w:rsidRPr="00811C22">
        <w:rPr>
          <w:sz w:val="26"/>
          <w:szCs w:val="26"/>
        </w:rPr>
        <w:t>Hypermedia</w:t>
      </w:r>
      <w:proofErr w:type="spellEnd"/>
      <w:r w:rsidRPr="00811C22">
        <w:rPr>
          <w:sz w:val="26"/>
          <w:szCs w:val="26"/>
        </w:rPr>
        <w:t xml:space="preserve"> wygra</w:t>
      </w:r>
      <w:r>
        <w:rPr>
          <w:sz w:val="26"/>
          <w:szCs w:val="26"/>
        </w:rPr>
        <w:t>ła</w:t>
      </w:r>
      <w:r w:rsidRPr="00811C22">
        <w:rPr>
          <w:sz w:val="26"/>
          <w:szCs w:val="26"/>
        </w:rPr>
        <w:t xml:space="preserve"> z globalną agencją kreatywną </w:t>
      </w:r>
      <w:r w:rsidR="00314198">
        <w:rPr>
          <w:sz w:val="26"/>
          <w:szCs w:val="26"/>
        </w:rPr>
        <w:t>P&amp;G</w:t>
      </w:r>
      <w:r w:rsidR="00314198" w:rsidRPr="00811C22">
        <w:rPr>
          <w:sz w:val="26"/>
          <w:szCs w:val="26"/>
        </w:rPr>
        <w:t xml:space="preserve"> </w:t>
      </w:r>
      <w:r w:rsidRPr="00811C22">
        <w:rPr>
          <w:sz w:val="26"/>
          <w:szCs w:val="26"/>
        </w:rPr>
        <w:t xml:space="preserve">– </w:t>
      </w:r>
      <w:r w:rsidR="00873FA4">
        <w:rPr>
          <w:sz w:val="26"/>
          <w:szCs w:val="26"/>
        </w:rPr>
        <w:t>„</w:t>
      </w:r>
      <w:proofErr w:type="spellStart"/>
      <w:r w:rsidRPr="00811C22">
        <w:rPr>
          <w:sz w:val="26"/>
          <w:szCs w:val="26"/>
        </w:rPr>
        <w:t>Possible</w:t>
      </w:r>
      <w:proofErr w:type="spellEnd"/>
      <w:r w:rsidRPr="00811C22">
        <w:rPr>
          <w:sz w:val="26"/>
          <w:szCs w:val="26"/>
        </w:rPr>
        <w:t xml:space="preserve"> </w:t>
      </w:r>
      <w:proofErr w:type="spellStart"/>
      <w:r w:rsidRPr="00811C22">
        <w:rPr>
          <w:sz w:val="26"/>
          <w:szCs w:val="26"/>
        </w:rPr>
        <w:t>Worldwide</w:t>
      </w:r>
      <w:proofErr w:type="spellEnd"/>
      <w:r w:rsidR="00873FA4">
        <w:rPr>
          <w:sz w:val="26"/>
          <w:szCs w:val="26"/>
        </w:rPr>
        <w:t>”</w:t>
      </w:r>
      <w:r w:rsidRPr="00811C22">
        <w:rPr>
          <w:sz w:val="26"/>
          <w:szCs w:val="26"/>
        </w:rPr>
        <w:t>, któr</w:t>
      </w:r>
      <w:r>
        <w:rPr>
          <w:sz w:val="26"/>
          <w:szCs w:val="26"/>
        </w:rPr>
        <w:t>a utrzymała</w:t>
      </w:r>
      <w:r w:rsidRPr="00811C22">
        <w:rPr>
          <w:sz w:val="26"/>
          <w:szCs w:val="26"/>
        </w:rPr>
        <w:t xml:space="preserve"> </w:t>
      </w:r>
      <w:r w:rsidR="00314198">
        <w:rPr>
          <w:sz w:val="26"/>
          <w:szCs w:val="26"/>
        </w:rPr>
        <w:t xml:space="preserve">obsługę </w:t>
      </w:r>
      <w:r w:rsidR="00873FA4">
        <w:rPr>
          <w:sz w:val="26"/>
          <w:szCs w:val="26"/>
        </w:rPr>
        <w:t xml:space="preserve">klienta </w:t>
      </w:r>
      <w:r w:rsidR="00314198">
        <w:rPr>
          <w:sz w:val="26"/>
          <w:szCs w:val="26"/>
        </w:rPr>
        <w:t>w</w:t>
      </w:r>
      <w:r w:rsidRPr="00811C22">
        <w:rPr>
          <w:sz w:val="26"/>
          <w:szCs w:val="26"/>
        </w:rPr>
        <w:t xml:space="preserve"> Stan</w:t>
      </w:r>
      <w:r w:rsidR="00314198">
        <w:rPr>
          <w:sz w:val="26"/>
          <w:szCs w:val="26"/>
        </w:rPr>
        <w:t>ach</w:t>
      </w:r>
      <w:r w:rsidRPr="00811C22">
        <w:rPr>
          <w:sz w:val="26"/>
          <w:szCs w:val="26"/>
        </w:rPr>
        <w:t xml:space="preserve"> Zjednoczonych. </w:t>
      </w:r>
    </w:p>
    <w:p w14:paraId="41AFFB52" w14:textId="5DBEA4DE" w:rsidR="00EB0FA5" w:rsidRPr="00811C22" w:rsidRDefault="00EB0FA5" w:rsidP="00EB0FA5">
      <w:pPr>
        <w:jc w:val="both"/>
        <w:rPr>
          <w:sz w:val="26"/>
          <w:szCs w:val="26"/>
        </w:rPr>
      </w:pPr>
      <w:r w:rsidRPr="00811C22">
        <w:rPr>
          <w:sz w:val="26"/>
          <w:szCs w:val="26"/>
        </w:rPr>
        <w:t xml:space="preserve">- </w:t>
      </w:r>
      <w:r w:rsidRPr="00811C22">
        <w:rPr>
          <w:i/>
          <w:sz w:val="26"/>
          <w:szCs w:val="26"/>
        </w:rPr>
        <w:t xml:space="preserve">Poszerzenie współpracy z P&amp;G </w:t>
      </w:r>
      <w:r w:rsidR="00314198">
        <w:rPr>
          <w:i/>
          <w:sz w:val="26"/>
          <w:szCs w:val="26"/>
        </w:rPr>
        <w:t xml:space="preserve">jest kolejnym dowodem na zaufanie klienta do nas w 16-tym roku współpracy. Dodatkowo, konsekwentnie dowodzimy, że </w:t>
      </w:r>
      <w:r w:rsidRPr="00811C22">
        <w:rPr>
          <w:i/>
          <w:sz w:val="26"/>
          <w:szCs w:val="26"/>
        </w:rPr>
        <w:t xml:space="preserve">usługi świadczone przez </w:t>
      </w:r>
      <w:r w:rsidR="00314198">
        <w:rPr>
          <w:i/>
          <w:sz w:val="26"/>
          <w:szCs w:val="26"/>
        </w:rPr>
        <w:t>p</w:t>
      </w:r>
      <w:r w:rsidR="00314198" w:rsidRPr="00811C22">
        <w:rPr>
          <w:i/>
          <w:sz w:val="26"/>
          <w:szCs w:val="26"/>
        </w:rPr>
        <w:t xml:space="preserve">olskie </w:t>
      </w:r>
      <w:r w:rsidRPr="00811C22">
        <w:rPr>
          <w:i/>
          <w:sz w:val="26"/>
          <w:szCs w:val="26"/>
        </w:rPr>
        <w:t>firmy</w:t>
      </w:r>
      <w:r w:rsidR="00314198">
        <w:rPr>
          <w:i/>
          <w:sz w:val="26"/>
          <w:szCs w:val="26"/>
        </w:rPr>
        <w:t xml:space="preserve"> stanowią coraz większą konkurencję </w:t>
      </w:r>
      <w:r w:rsidR="00873FA4">
        <w:rPr>
          <w:i/>
          <w:sz w:val="26"/>
          <w:szCs w:val="26"/>
        </w:rPr>
        <w:t>dla graczy na dużych i dojrzałych rynkach międzynarodowych</w:t>
      </w:r>
      <w:r w:rsidRPr="00811C2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11C22">
        <w:rPr>
          <w:sz w:val="26"/>
          <w:szCs w:val="26"/>
        </w:rPr>
        <w:t>mówi Agata Szeliga-Staszkiewicz, dyrektor zar</w:t>
      </w:r>
      <w:r>
        <w:rPr>
          <w:sz w:val="26"/>
          <w:szCs w:val="26"/>
        </w:rPr>
        <w:t xml:space="preserve">ządzająca </w:t>
      </w:r>
      <w:proofErr w:type="spellStart"/>
      <w:r>
        <w:rPr>
          <w:sz w:val="26"/>
          <w:szCs w:val="26"/>
        </w:rPr>
        <w:t>Hypermedii</w:t>
      </w:r>
      <w:proofErr w:type="spellEnd"/>
      <w:r>
        <w:rPr>
          <w:sz w:val="26"/>
          <w:szCs w:val="26"/>
        </w:rPr>
        <w:t xml:space="preserve"> w Polsce.</w:t>
      </w:r>
    </w:p>
    <w:p w14:paraId="174962D1" w14:textId="77777777" w:rsidR="00EB0FA5" w:rsidRPr="00811C22" w:rsidRDefault="00EB0FA5" w:rsidP="00EB0FA5">
      <w:pPr>
        <w:jc w:val="both"/>
        <w:rPr>
          <w:sz w:val="26"/>
          <w:szCs w:val="26"/>
        </w:rPr>
      </w:pPr>
      <w:r w:rsidRPr="00811C22">
        <w:rPr>
          <w:sz w:val="26"/>
          <w:szCs w:val="26"/>
        </w:rPr>
        <w:t>Współpraca rozpo</w:t>
      </w:r>
      <w:r>
        <w:rPr>
          <w:sz w:val="26"/>
          <w:szCs w:val="26"/>
        </w:rPr>
        <w:t xml:space="preserve">częła </w:t>
      </w:r>
      <w:r w:rsidRPr="00811C22">
        <w:rPr>
          <w:sz w:val="26"/>
          <w:szCs w:val="26"/>
        </w:rPr>
        <w:t xml:space="preserve">się w lipcu bieżącego roku. </w:t>
      </w:r>
    </w:p>
    <w:p w14:paraId="7EA63498" w14:textId="77777777" w:rsidR="00EB0FA5" w:rsidRPr="00811C22" w:rsidRDefault="00EB0FA5" w:rsidP="00EB0FA5">
      <w:pPr>
        <w:jc w:val="both"/>
        <w:rPr>
          <w:sz w:val="26"/>
          <w:szCs w:val="26"/>
        </w:rPr>
      </w:pPr>
      <w:r w:rsidRPr="00811C22">
        <w:rPr>
          <w:sz w:val="26"/>
          <w:szCs w:val="26"/>
        </w:rPr>
        <w:t>Gillette to jedna z najbardziej rozpoznawalnych marek na świecie. Od ponad stu lat wpływa na to, jak mężczyźni traktują golenie. Każdego poranka ponad osiemset milionów mężczyzn na całym świecie sięga po produkty</w:t>
      </w:r>
      <w:r>
        <w:rPr>
          <w:sz w:val="26"/>
          <w:szCs w:val="26"/>
        </w:rPr>
        <w:t xml:space="preserve"> Gillette</w:t>
      </w:r>
      <w:r w:rsidRPr="00811C22">
        <w:rPr>
          <w:sz w:val="26"/>
          <w:szCs w:val="26"/>
        </w:rPr>
        <w:t xml:space="preserve">, by stanąć twarzą w twarz z nowym dniem. </w:t>
      </w:r>
    </w:p>
    <w:p w14:paraId="7C37625C" w14:textId="4ECD0EF1" w:rsidR="00E1518D" w:rsidRPr="00E1518D" w:rsidRDefault="00E1518D" w:rsidP="00E1518D">
      <w:pPr>
        <w:jc w:val="center"/>
        <w:rPr>
          <w:b/>
        </w:rPr>
      </w:pPr>
      <w:r w:rsidRPr="00E1518D">
        <w:rPr>
          <w:b/>
        </w:rPr>
        <w:t>-Koniec-</w:t>
      </w:r>
    </w:p>
    <w:p w14:paraId="73C56233" w14:textId="77777777" w:rsidR="00E1518D" w:rsidRPr="00BB2028" w:rsidRDefault="00E1518D" w:rsidP="00E1518D">
      <w:pPr>
        <w:jc w:val="both"/>
      </w:pPr>
    </w:p>
    <w:p w14:paraId="6BE83F1C" w14:textId="77777777" w:rsidR="00873FF3" w:rsidRDefault="00873FF3" w:rsidP="00CA4B0D">
      <w:pPr>
        <w:jc w:val="center"/>
      </w:pPr>
    </w:p>
    <w:p w14:paraId="2EB5C639" w14:textId="77777777" w:rsidR="00873FF3" w:rsidRDefault="00873FF3" w:rsidP="00873FF3">
      <w:pPr>
        <w:jc w:val="both"/>
      </w:pPr>
    </w:p>
    <w:p w14:paraId="0E824357" w14:textId="77777777" w:rsidR="00873FF3" w:rsidRDefault="00873FF3" w:rsidP="00873FF3">
      <w:pPr>
        <w:jc w:val="both"/>
      </w:pPr>
    </w:p>
    <w:p w14:paraId="365E10C9" w14:textId="77777777" w:rsidR="00873FF3" w:rsidRDefault="00873FF3" w:rsidP="00873FF3">
      <w:pPr>
        <w:jc w:val="both"/>
      </w:pPr>
    </w:p>
    <w:p w14:paraId="47CA17B2" w14:textId="77777777" w:rsidR="00873FF3" w:rsidRPr="009A43BA" w:rsidRDefault="00873FF3" w:rsidP="00DB414F">
      <w:pPr>
        <w:tabs>
          <w:tab w:val="left" w:pos="4935"/>
        </w:tabs>
        <w:jc w:val="both"/>
      </w:pPr>
    </w:p>
    <w:p w14:paraId="42E10462" w14:textId="77777777" w:rsidR="00E1518D" w:rsidRPr="006E673E" w:rsidRDefault="00E1518D" w:rsidP="00276530">
      <w:pPr>
        <w:pStyle w:val="Zwykytekst"/>
        <w:rPr>
          <w:b/>
          <w:color w:val="000000" w:themeColor="text1"/>
          <w:sz w:val="18"/>
          <w:szCs w:val="16"/>
        </w:rPr>
      </w:pPr>
    </w:p>
    <w:p w14:paraId="406683CF" w14:textId="77777777" w:rsidR="005035AD" w:rsidRDefault="005035AD" w:rsidP="00276530">
      <w:pPr>
        <w:pStyle w:val="Zwykytekst"/>
        <w:rPr>
          <w:b/>
          <w:color w:val="000000" w:themeColor="text1"/>
          <w:sz w:val="18"/>
          <w:szCs w:val="16"/>
        </w:rPr>
      </w:pPr>
    </w:p>
    <w:p w14:paraId="673CE90D" w14:textId="7C897550" w:rsidR="00276530" w:rsidRPr="006E673E" w:rsidRDefault="00276530" w:rsidP="00276530">
      <w:pPr>
        <w:pStyle w:val="Zwykytekst"/>
        <w:rPr>
          <w:b/>
          <w:color w:val="000000" w:themeColor="text1"/>
          <w:sz w:val="18"/>
          <w:szCs w:val="16"/>
        </w:rPr>
      </w:pPr>
      <w:r w:rsidRPr="006E673E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6E673E">
        <w:rPr>
          <w:b/>
          <w:color w:val="000000" w:themeColor="text1"/>
          <w:sz w:val="18"/>
          <w:szCs w:val="16"/>
        </w:rPr>
        <w:t>Hypermedia</w:t>
      </w:r>
      <w:proofErr w:type="spellEnd"/>
      <w:r w:rsidR="00D169D8" w:rsidRPr="006E673E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="00D169D8" w:rsidRPr="006E673E">
        <w:rPr>
          <w:b/>
          <w:color w:val="000000" w:themeColor="text1"/>
          <w:sz w:val="18"/>
          <w:szCs w:val="18"/>
        </w:rPr>
        <w:t>linked</w:t>
      </w:r>
      <w:proofErr w:type="spellEnd"/>
      <w:r w:rsidR="00D169D8" w:rsidRPr="006E673E">
        <w:rPr>
          <w:b/>
          <w:color w:val="000000" w:themeColor="text1"/>
          <w:sz w:val="18"/>
          <w:szCs w:val="18"/>
        </w:rPr>
        <w:t xml:space="preserve"> by </w:t>
      </w:r>
      <w:proofErr w:type="spellStart"/>
      <w:r w:rsidR="00D169D8" w:rsidRPr="006E673E">
        <w:rPr>
          <w:b/>
          <w:color w:val="000000" w:themeColor="text1"/>
          <w:sz w:val="18"/>
          <w:szCs w:val="18"/>
        </w:rPr>
        <w:t>Isobar</w:t>
      </w:r>
      <w:proofErr w:type="spellEnd"/>
      <w:r w:rsidRPr="006E673E">
        <w:rPr>
          <w:b/>
          <w:color w:val="000000" w:themeColor="text1"/>
          <w:sz w:val="18"/>
          <w:szCs w:val="18"/>
        </w:rPr>
        <w:t xml:space="preserve">: </w:t>
      </w:r>
    </w:p>
    <w:p w14:paraId="26C5983A" w14:textId="77777777" w:rsidR="00276530" w:rsidRPr="006E673E" w:rsidRDefault="00276530" w:rsidP="00276530">
      <w:pPr>
        <w:pStyle w:val="Zwykytekst"/>
        <w:rPr>
          <w:color w:val="000000" w:themeColor="text1"/>
          <w:sz w:val="18"/>
          <w:szCs w:val="16"/>
        </w:rPr>
      </w:pPr>
    </w:p>
    <w:p w14:paraId="720AC722" w14:textId="0467D835" w:rsidR="00997A25" w:rsidRPr="008A48ED" w:rsidRDefault="00276530" w:rsidP="00276530">
      <w:pPr>
        <w:pStyle w:val="Zwykytekst"/>
        <w:jc w:val="both"/>
        <w:rPr>
          <w:color w:val="000000" w:themeColor="text1"/>
          <w:sz w:val="18"/>
          <w:szCs w:val="16"/>
        </w:rPr>
      </w:pPr>
      <w:proofErr w:type="spellStart"/>
      <w:r w:rsidRPr="008A48ED">
        <w:rPr>
          <w:color w:val="000000" w:themeColor="text1"/>
          <w:sz w:val="18"/>
          <w:szCs w:val="16"/>
        </w:rPr>
        <w:t>Hypermedia</w:t>
      </w:r>
      <w:proofErr w:type="spellEnd"/>
      <w:r w:rsidRPr="008A48ED">
        <w:rPr>
          <w:color w:val="000000" w:themeColor="text1"/>
          <w:sz w:val="18"/>
          <w:szCs w:val="16"/>
        </w:rPr>
        <w:t xml:space="preserve"> łączy kompetencje marketingowe z dogłębną znajomością technologii wspierającej komunikację oraz sprzedaż marek naszych Klientów</w:t>
      </w:r>
      <w:r w:rsidR="005169BD" w:rsidRPr="008A48ED">
        <w:rPr>
          <w:color w:val="000000" w:themeColor="text1"/>
          <w:sz w:val="18"/>
          <w:szCs w:val="16"/>
        </w:rPr>
        <w:t xml:space="preserve">. </w:t>
      </w:r>
      <w:r w:rsidR="00BC71BD" w:rsidRPr="008A48ED">
        <w:rPr>
          <w:color w:val="000000" w:themeColor="text1"/>
          <w:sz w:val="18"/>
          <w:szCs w:val="16"/>
        </w:rPr>
        <w:t>S</w:t>
      </w:r>
      <w:r w:rsidR="005169BD" w:rsidRPr="008A48ED">
        <w:rPr>
          <w:color w:val="000000" w:themeColor="text1"/>
          <w:sz w:val="18"/>
          <w:szCs w:val="16"/>
        </w:rPr>
        <w:t xml:space="preserve">oftware </w:t>
      </w:r>
      <w:proofErr w:type="spellStart"/>
      <w:r w:rsidR="005169BD" w:rsidRPr="008A48ED">
        <w:rPr>
          <w:color w:val="000000" w:themeColor="text1"/>
          <w:sz w:val="18"/>
          <w:szCs w:val="16"/>
        </w:rPr>
        <w:t>house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</w:t>
      </w:r>
      <w:proofErr w:type="spellStart"/>
      <w:r w:rsidR="005169BD" w:rsidRPr="008A48ED">
        <w:rPr>
          <w:color w:val="000000" w:themeColor="text1"/>
          <w:sz w:val="18"/>
          <w:szCs w:val="16"/>
        </w:rPr>
        <w:t>Hypermedia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 będąca na rynku od 1996 roku oferuje usługi i serwis, ze szczególnym uwzględnieniem: web oraz mobile </w:t>
      </w:r>
      <w:proofErr w:type="spellStart"/>
      <w:r w:rsidR="005169BD" w:rsidRPr="008A48ED">
        <w:rPr>
          <w:color w:val="000000" w:themeColor="text1"/>
          <w:sz w:val="18"/>
          <w:szCs w:val="16"/>
        </w:rPr>
        <w:t>developmentu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architektury informacji, doradztwa </w:t>
      </w:r>
      <w:proofErr w:type="spellStart"/>
      <w:r w:rsidR="005169BD" w:rsidRPr="008A48ED">
        <w:rPr>
          <w:color w:val="000000" w:themeColor="text1"/>
          <w:sz w:val="18"/>
          <w:szCs w:val="16"/>
        </w:rPr>
        <w:t>strategiczngo</w:t>
      </w:r>
      <w:proofErr w:type="spellEnd"/>
      <w:r w:rsidR="005169BD" w:rsidRPr="008A48ED">
        <w:rPr>
          <w:color w:val="000000" w:themeColor="text1"/>
          <w:sz w:val="18"/>
          <w:szCs w:val="16"/>
        </w:rPr>
        <w:t xml:space="preserve">, kreacji i badań. </w:t>
      </w:r>
      <w:r w:rsidRPr="008A48ED">
        <w:rPr>
          <w:color w:val="000000" w:themeColor="text1"/>
          <w:sz w:val="18"/>
          <w:szCs w:val="16"/>
        </w:rPr>
        <w:t xml:space="preserve">Wieloletnia realizacja produkcji digitalowych dla </w:t>
      </w:r>
      <w:r w:rsidR="005169BD" w:rsidRPr="008A48ED">
        <w:rPr>
          <w:color w:val="000000" w:themeColor="text1"/>
          <w:sz w:val="18"/>
          <w:szCs w:val="16"/>
        </w:rPr>
        <w:t xml:space="preserve">globalnych marek </w:t>
      </w:r>
      <w:r w:rsidRPr="008A48ED">
        <w:rPr>
          <w:color w:val="000000" w:themeColor="text1"/>
          <w:sz w:val="18"/>
          <w:szCs w:val="16"/>
        </w:rPr>
        <w:t xml:space="preserve">m.in. P&amp;G, </w:t>
      </w:r>
      <w:proofErr w:type="spellStart"/>
      <w:r w:rsidRPr="008A48ED">
        <w:rPr>
          <w:color w:val="000000" w:themeColor="text1"/>
          <w:sz w:val="18"/>
          <w:szCs w:val="16"/>
        </w:rPr>
        <w:t>Kellogg’s</w:t>
      </w:r>
      <w:proofErr w:type="spellEnd"/>
      <w:r w:rsidR="005169BD" w:rsidRPr="008A48ED">
        <w:rPr>
          <w:color w:val="000000" w:themeColor="text1"/>
          <w:sz w:val="18"/>
          <w:szCs w:val="16"/>
        </w:rPr>
        <w:t>,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>d</w:t>
      </w:r>
      <w:r w:rsidRPr="008A48ED">
        <w:rPr>
          <w:color w:val="000000" w:themeColor="text1"/>
          <w:sz w:val="18"/>
          <w:szCs w:val="16"/>
        </w:rPr>
        <w:t>ogłębna znajomość potrzeb konsumenckich (doświadczenie oraz badania rynkowe)</w:t>
      </w:r>
      <w:r w:rsidR="0076697D" w:rsidRPr="008A48ED">
        <w:rPr>
          <w:color w:val="000000" w:themeColor="text1"/>
          <w:sz w:val="18"/>
          <w:szCs w:val="16"/>
        </w:rPr>
        <w:t xml:space="preserve"> oraz</w:t>
      </w:r>
      <w:r w:rsidRPr="008A48ED">
        <w:rPr>
          <w:color w:val="000000" w:themeColor="text1"/>
          <w:sz w:val="18"/>
          <w:szCs w:val="16"/>
        </w:rPr>
        <w:t xml:space="preserve"> </w:t>
      </w:r>
      <w:r w:rsidR="005169BD" w:rsidRPr="008A48ED">
        <w:rPr>
          <w:color w:val="000000" w:themeColor="text1"/>
          <w:sz w:val="18"/>
          <w:szCs w:val="16"/>
        </w:rPr>
        <w:t xml:space="preserve">umiejętność </w:t>
      </w:r>
      <w:r w:rsidR="0076697D" w:rsidRPr="008A48ED">
        <w:rPr>
          <w:color w:val="000000" w:themeColor="text1"/>
          <w:sz w:val="18"/>
          <w:szCs w:val="16"/>
        </w:rPr>
        <w:t xml:space="preserve">integracji </w:t>
      </w:r>
      <w:r w:rsidR="005169BD" w:rsidRPr="008A48ED">
        <w:rPr>
          <w:color w:val="000000" w:themeColor="text1"/>
          <w:sz w:val="18"/>
          <w:szCs w:val="16"/>
        </w:rPr>
        <w:t>technologii, z działaniami marketingowymi, sprzedażowymi oraz CRM</w:t>
      </w:r>
      <w:r w:rsidR="0076697D" w:rsidRPr="008A48ED">
        <w:rPr>
          <w:color w:val="000000" w:themeColor="text1"/>
          <w:sz w:val="18"/>
          <w:szCs w:val="16"/>
        </w:rPr>
        <w:t xml:space="preserve"> pozwala dostarczać klientom doskonałej jakości usług, tworząc skuteczne rozwiązania oparte o narzędzia internetowe, które pomagają osiągać przewagę konkurencyjną.</w:t>
      </w:r>
    </w:p>
    <w:p w14:paraId="604056FA" w14:textId="26B02356" w:rsidR="005169BD" w:rsidRDefault="005169BD" w:rsidP="00276530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322CAD54" w14:textId="77777777" w:rsidR="00DB414F" w:rsidRDefault="00DB414F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</w:p>
    <w:p w14:paraId="607B8CA9" w14:textId="393C6E83" w:rsidR="00866DE2" w:rsidRPr="00866DE2" w:rsidRDefault="00866DE2" w:rsidP="00866DE2">
      <w:pPr>
        <w:pStyle w:val="Zwykytekst"/>
        <w:jc w:val="both"/>
        <w:rPr>
          <w:b/>
          <w:color w:val="000000" w:themeColor="text1"/>
          <w:sz w:val="18"/>
          <w:szCs w:val="16"/>
        </w:rPr>
      </w:pPr>
      <w:r w:rsidRPr="00866DE2">
        <w:rPr>
          <w:b/>
          <w:color w:val="000000" w:themeColor="text1"/>
          <w:sz w:val="18"/>
          <w:szCs w:val="16"/>
        </w:rPr>
        <w:t xml:space="preserve">O </w:t>
      </w:r>
      <w:proofErr w:type="spellStart"/>
      <w:r w:rsidRPr="00866DE2">
        <w:rPr>
          <w:b/>
          <w:color w:val="000000" w:themeColor="text1"/>
          <w:sz w:val="18"/>
          <w:szCs w:val="16"/>
        </w:rPr>
        <w:t>Dentsu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b/>
          <w:color w:val="000000" w:themeColor="text1"/>
          <w:sz w:val="18"/>
          <w:szCs w:val="16"/>
        </w:rPr>
        <w:t>Aegis</w:t>
      </w:r>
      <w:proofErr w:type="spellEnd"/>
      <w:r w:rsidRPr="00866DE2">
        <w:rPr>
          <w:b/>
          <w:color w:val="000000" w:themeColor="text1"/>
          <w:sz w:val="18"/>
          <w:szCs w:val="16"/>
        </w:rPr>
        <w:t xml:space="preserve"> Network</w:t>
      </w:r>
      <w:r w:rsidR="00D169D8">
        <w:rPr>
          <w:b/>
          <w:color w:val="000000" w:themeColor="text1"/>
          <w:sz w:val="18"/>
          <w:szCs w:val="16"/>
        </w:rPr>
        <w:t xml:space="preserve"> </w:t>
      </w:r>
      <w:r w:rsidR="00D169D8" w:rsidRPr="00D169D8">
        <w:rPr>
          <w:b/>
          <w:color w:val="000000" w:themeColor="text1"/>
          <w:sz w:val="18"/>
          <w:szCs w:val="16"/>
        </w:rPr>
        <w:t>Polska</w:t>
      </w:r>
      <w:r w:rsidRPr="00866DE2">
        <w:rPr>
          <w:b/>
          <w:color w:val="000000" w:themeColor="text1"/>
          <w:sz w:val="18"/>
          <w:szCs w:val="16"/>
        </w:rPr>
        <w:t xml:space="preserve">: </w:t>
      </w:r>
    </w:p>
    <w:p w14:paraId="7ED0142B" w14:textId="77777777" w:rsidR="00866DE2" w:rsidRPr="00866DE2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</w:p>
    <w:p w14:paraId="25A47B62" w14:textId="0FA2C197" w:rsidR="00866DE2" w:rsidRPr="008A48ED" w:rsidRDefault="00866DE2" w:rsidP="00866DE2">
      <w:pPr>
        <w:pStyle w:val="Zwykytekst"/>
        <w:jc w:val="both"/>
        <w:rPr>
          <w:color w:val="000000" w:themeColor="text1"/>
          <w:sz w:val="18"/>
          <w:szCs w:val="16"/>
        </w:rPr>
      </w:pPr>
      <w:r w:rsidRPr="00866DE2">
        <w:rPr>
          <w:color w:val="000000" w:themeColor="text1"/>
          <w:sz w:val="18"/>
          <w:szCs w:val="16"/>
        </w:rPr>
        <w:t xml:space="preserve">Grupa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jest pierwszą prawdziwie globalną siecią komunikacji marketingowej odpowiadającą swoją ofertą na potrzeby ery cyfrowej. W jej skład wchodzi sześć globalnych marek: Carat, </w:t>
      </w:r>
      <w:proofErr w:type="spellStart"/>
      <w:r w:rsidRPr="00866DE2">
        <w:rPr>
          <w:color w:val="000000" w:themeColor="text1"/>
          <w:sz w:val="18"/>
          <w:szCs w:val="16"/>
        </w:rPr>
        <w:t>iProspect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Isobar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Posterscope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Vizeum</w:t>
      </w:r>
      <w:proofErr w:type="spellEnd"/>
      <w:r w:rsidRPr="00866DE2">
        <w:rPr>
          <w:color w:val="000000" w:themeColor="text1"/>
          <w:sz w:val="18"/>
          <w:szCs w:val="16"/>
        </w:rPr>
        <w:t xml:space="preserve"> oraz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, a także działające na wielu rynkach rozwijające się marki: </w:t>
      </w:r>
      <w:proofErr w:type="spellStart"/>
      <w:r w:rsidRPr="00866DE2">
        <w:rPr>
          <w:color w:val="000000" w:themeColor="text1"/>
          <w:sz w:val="18"/>
          <w:szCs w:val="16"/>
        </w:rPr>
        <w:t>Amplifi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Amnet</w:t>
      </w:r>
      <w:proofErr w:type="spellEnd"/>
      <w:r w:rsidRPr="00866DE2">
        <w:rPr>
          <w:color w:val="000000" w:themeColor="text1"/>
          <w:sz w:val="18"/>
          <w:szCs w:val="16"/>
        </w:rPr>
        <w:t xml:space="preserve"> Data2Decisions, </w:t>
      </w:r>
      <w:proofErr w:type="spellStart"/>
      <w:r w:rsidRPr="00866DE2">
        <w:rPr>
          <w:color w:val="000000" w:themeColor="text1"/>
          <w:sz w:val="18"/>
          <w:szCs w:val="16"/>
        </w:rPr>
        <w:t>Mcgarrybowen</w:t>
      </w:r>
      <w:proofErr w:type="spellEnd"/>
      <w:r w:rsidRPr="00866DE2">
        <w:rPr>
          <w:color w:val="000000" w:themeColor="text1"/>
          <w:sz w:val="18"/>
          <w:szCs w:val="16"/>
        </w:rPr>
        <w:t xml:space="preserve">, Mitchell Communications </w:t>
      </w:r>
      <w:proofErr w:type="spellStart"/>
      <w:r w:rsidRPr="00866DE2">
        <w:rPr>
          <w:color w:val="000000" w:themeColor="text1"/>
          <w:sz w:val="18"/>
          <w:szCs w:val="16"/>
        </w:rPr>
        <w:t>Group</w:t>
      </w:r>
      <w:proofErr w:type="spellEnd"/>
      <w:r w:rsidRPr="00866DE2">
        <w:rPr>
          <w:color w:val="000000" w:themeColor="text1"/>
          <w:sz w:val="18"/>
          <w:szCs w:val="16"/>
        </w:rPr>
        <w:t xml:space="preserve">, </w:t>
      </w:r>
      <w:proofErr w:type="spellStart"/>
      <w:r w:rsidRPr="00866DE2">
        <w:rPr>
          <w:color w:val="000000" w:themeColor="text1"/>
          <w:sz w:val="18"/>
          <w:szCs w:val="16"/>
        </w:rPr>
        <w:t>psLive</w:t>
      </w:r>
      <w:proofErr w:type="spellEnd"/>
      <w:r w:rsidRPr="00866DE2">
        <w:rPr>
          <w:color w:val="000000" w:themeColor="text1"/>
          <w:sz w:val="18"/>
          <w:szCs w:val="16"/>
        </w:rPr>
        <w:t xml:space="preserve"> i 360i.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dąży do tego, aby być siecią wybieraną na całym świecie przez klientów poszukujących najwyższej klasy ekspertyzy, wiedzy i największych możliwości w zakresie usług związanych z marką, mediami i komunikacją cyfrową. </w:t>
      </w:r>
      <w:proofErr w:type="spellStart"/>
      <w:r w:rsidRPr="00866DE2">
        <w:rPr>
          <w:color w:val="000000" w:themeColor="text1"/>
          <w:sz w:val="18"/>
          <w:szCs w:val="16"/>
        </w:rPr>
        <w:t>Dentsu</w:t>
      </w:r>
      <w:proofErr w:type="spellEnd"/>
      <w:r w:rsidRPr="00866DE2">
        <w:rPr>
          <w:color w:val="000000" w:themeColor="text1"/>
          <w:sz w:val="18"/>
          <w:szCs w:val="16"/>
        </w:rPr>
        <w:t xml:space="preserve"> </w:t>
      </w:r>
      <w:proofErr w:type="spellStart"/>
      <w:r w:rsidRPr="00866DE2">
        <w:rPr>
          <w:color w:val="000000" w:themeColor="text1"/>
          <w:sz w:val="18"/>
          <w:szCs w:val="16"/>
        </w:rPr>
        <w:t>Aegis</w:t>
      </w:r>
      <w:proofErr w:type="spellEnd"/>
      <w:r w:rsidRPr="00866DE2">
        <w:rPr>
          <w:color w:val="000000" w:themeColor="text1"/>
          <w:sz w:val="18"/>
          <w:szCs w:val="16"/>
        </w:rPr>
        <w:t xml:space="preserve"> Network z siedzibą w Londynie </w:t>
      </w:r>
      <w:proofErr w:type="spellStart"/>
      <w:r w:rsidRPr="00866DE2">
        <w:rPr>
          <w:color w:val="000000" w:themeColor="text1"/>
          <w:sz w:val="18"/>
          <w:szCs w:val="16"/>
        </w:rPr>
        <w:t>działą</w:t>
      </w:r>
      <w:proofErr w:type="spellEnd"/>
      <w:r w:rsidRPr="00866DE2">
        <w:rPr>
          <w:color w:val="000000" w:themeColor="text1"/>
          <w:sz w:val="18"/>
          <w:szCs w:val="16"/>
        </w:rPr>
        <w:t xml:space="preserve"> w 110 krajach na całym świecie zatrudniając ponad 22 000 specjalistów. Więcej informacji na: www.dentsuaegisnetwork.com</w:t>
      </w:r>
    </w:p>
    <w:sectPr w:rsidR="00866DE2" w:rsidRPr="008A48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350A1" w14:textId="77777777" w:rsidR="0063506C" w:rsidRDefault="0063506C" w:rsidP="00276530">
      <w:pPr>
        <w:spacing w:after="0" w:line="240" w:lineRule="auto"/>
      </w:pPr>
      <w:r>
        <w:separator/>
      </w:r>
    </w:p>
  </w:endnote>
  <w:endnote w:type="continuationSeparator" w:id="0">
    <w:p w14:paraId="7847D437" w14:textId="77777777" w:rsidR="0063506C" w:rsidRDefault="0063506C" w:rsidP="0027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1E62A" w14:textId="75B52F35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 xml:space="preserve">ul. </w:t>
    </w:r>
    <w:r w:rsidR="00E1518D">
      <w:rPr>
        <w:sz w:val="13"/>
        <w:szCs w:val="13"/>
      </w:rPr>
      <w:t>Czerska 12</w:t>
    </w:r>
    <w:r w:rsidRPr="00276530">
      <w:rPr>
        <w:sz w:val="13"/>
        <w:szCs w:val="13"/>
      </w:rPr>
      <w:t>, 0</w:t>
    </w:r>
    <w:r w:rsidR="00E1518D">
      <w:rPr>
        <w:sz w:val="13"/>
        <w:szCs w:val="13"/>
      </w:rPr>
      <w:t>0</w:t>
    </w:r>
    <w:r w:rsidRPr="00276530">
      <w:rPr>
        <w:sz w:val="13"/>
        <w:szCs w:val="13"/>
      </w:rPr>
      <w:t>-</w:t>
    </w:r>
    <w:r w:rsidR="00E1518D">
      <w:rPr>
        <w:sz w:val="13"/>
        <w:szCs w:val="13"/>
      </w:rPr>
      <w:t>732</w:t>
    </w:r>
    <w:r w:rsidR="00E1518D" w:rsidRPr="00276530">
      <w:rPr>
        <w:sz w:val="13"/>
        <w:szCs w:val="13"/>
      </w:rPr>
      <w:t xml:space="preserve"> </w:t>
    </w:r>
    <w:r w:rsidRPr="00276530">
      <w:rPr>
        <w:sz w:val="13"/>
        <w:szCs w:val="13"/>
      </w:rPr>
      <w:t>Warszawa                              tel.: +48 22 441 80 00                                  fax: +48 22 441 80 01                            www.hypermedia.pl</w:t>
    </w:r>
  </w:p>
  <w:p w14:paraId="2C07AEC1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DC7EAC2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3985DEFE" w14:textId="77777777" w:rsidR="00F2451D" w:rsidRPr="00276530" w:rsidRDefault="00F2451D" w:rsidP="00276530">
    <w:pPr>
      <w:pStyle w:val="Stopka"/>
      <w:rPr>
        <w:sz w:val="13"/>
        <w:szCs w:val="13"/>
      </w:rPr>
    </w:pPr>
    <w:r w:rsidRPr="00276530">
      <w:rPr>
        <w:sz w:val="13"/>
        <w:szCs w:val="13"/>
      </w:rPr>
      <w:t>KRS 0000201409,  Sąd Rejonowy dla m.st. Warszawy,  XII Wydział Gospodarczy KRS,  Wysokość kapitału zakładowego 157.500,00 zł,  NIP: 118-07-46-060,  REGON: 012247234</w:t>
    </w:r>
  </w:p>
  <w:p w14:paraId="5FC89595" w14:textId="77777777" w:rsidR="00F2451D" w:rsidRPr="00276530" w:rsidRDefault="00F2451D" w:rsidP="00276530">
    <w:pPr>
      <w:pStyle w:val="Stopka"/>
      <w:rPr>
        <w:sz w:val="13"/>
        <w:szCs w:val="13"/>
      </w:rPr>
    </w:pPr>
  </w:p>
  <w:p w14:paraId="056B844A" w14:textId="77777777" w:rsidR="00F2451D" w:rsidRPr="00276530" w:rsidRDefault="00F2451D">
    <w:pPr>
      <w:pStyle w:val="Stopka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91A6" w14:textId="77777777" w:rsidR="0063506C" w:rsidRDefault="0063506C" w:rsidP="00276530">
      <w:pPr>
        <w:spacing w:after="0" w:line="240" w:lineRule="auto"/>
      </w:pPr>
      <w:r>
        <w:separator/>
      </w:r>
    </w:p>
  </w:footnote>
  <w:footnote w:type="continuationSeparator" w:id="0">
    <w:p w14:paraId="7D5A9FD6" w14:textId="77777777" w:rsidR="0063506C" w:rsidRDefault="0063506C" w:rsidP="0027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302A" w14:textId="369406A5" w:rsidR="00F2451D" w:rsidRDefault="00873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ED078B" wp14:editId="5F46DFEF">
          <wp:simplePos x="0" y="0"/>
          <wp:positionH relativeFrom="column">
            <wp:posOffset>3212465</wp:posOffset>
          </wp:positionH>
          <wp:positionV relativeFrom="paragraph">
            <wp:posOffset>-209550</wp:posOffset>
          </wp:positionV>
          <wp:extent cx="2850515" cy="1033145"/>
          <wp:effectExtent l="0" t="0" r="0" b="0"/>
          <wp:wrapTight wrapText="bothSides">
            <wp:wrapPolygon edited="0">
              <wp:start x="1588" y="4381"/>
              <wp:lineTo x="1732" y="16728"/>
              <wp:lineTo x="6063" y="16728"/>
              <wp:lineTo x="16745" y="15931"/>
              <wp:lineTo x="20065" y="14736"/>
              <wp:lineTo x="20065" y="8762"/>
              <wp:lineTo x="18766" y="7966"/>
              <wp:lineTo x="6063" y="4381"/>
              <wp:lineTo x="1588" y="4381"/>
            </wp:wrapPolygon>
          </wp:wrapTight>
          <wp:docPr id="1" name="Obraz 1" descr="C:\Users\kwasow01\Desktop\Hypermedia_linked_by_Isoba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01\Desktop\Hypermedia_linked_by_Isobar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B587B8" wp14:editId="67CFB843">
          <wp:simplePos x="0" y="0"/>
          <wp:positionH relativeFrom="column">
            <wp:posOffset>-899795</wp:posOffset>
          </wp:positionH>
          <wp:positionV relativeFrom="paragraph">
            <wp:posOffset>-211455</wp:posOffset>
          </wp:positionV>
          <wp:extent cx="1152525" cy="1152525"/>
          <wp:effectExtent l="0" t="0" r="9525" b="9525"/>
          <wp:wrapTight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DAN_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A0174"/>
    <w:multiLevelType w:val="multilevel"/>
    <w:tmpl w:val="DA6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61"/>
    <w:rsid w:val="000122E8"/>
    <w:rsid w:val="00040E26"/>
    <w:rsid w:val="00077D81"/>
    <w:rsid w:val="000B13F0"/>
    <w:rsid w:val="000F4F4D"/>
    <w:rsid w:val="00116CBB"/>
    <w:rsid w:val="001501E6"/>
    <w:rsid w:val="0015084D"/>
    <w:rsid w:val="0015691A"/>
    <w:rsid w:val="00190263"/>
    <w:rsid w:val="001E62B2"/>
    <w:rsid w:val="0021140D"/>
    <w:rsid w:val="002133A6"/>
    <w:rsid w:val="00223C73"/>
    <w:rsid w:val="00225F2A"/>
    <w:rsid w:val="0022611E"/>
    <w:rsid w:val="00234623"/>
    <w:rsid w:val="00252E45"/>
    <w:rsid w:val="00276530"/>
    <w:rsid w:val="0028022F"/>
    <w:rsid w:val="002B7F3C"/>
    <w:rsid w:val="002F0068"/>
    <w:rsid w:val="002F7E61"/>
    <w:rsid w:val="00314198"/>
    <w:rsid w:val="00366D29"/>
    <w:rsid w:val="00371CA1"/>
    <w:rsid w:val="003757A3"/>
    <w:rsid w:val="003816C5"/>
    <w:rsid w:val="00384778"/>
    <w:rsid w:val="00385C5C"/>
    <w:rsid w:val="003A1D98"/>
    <w:rsid w:val="003C2561"/>
    <w:rsid w:val="003F7D86"/>
    <w:rsid w:val="00410415"/>
    <w:rsid w:val="00490845"/>
    <w:rsid w:val="00491E28"/>
    <w:rsid w:val="004E6B8B"/>
    <w:rsid w:val="005031D9"/>
    <w:rsid w:val="0050338C"/>
    <w:rsid w:val="005035AD"/>
    <w:rsid w:val="00503D84"/>
    <w:rsid w:val="005169BD"/>
    <w:rsid w:val="00584504"/>
    <w:rsid w:val="0059554F"/>
    <w:rsid w:val="005C2C61"/>
    <w:rsid w:val="005C4596"/>
    <w:rsid w:val="005C7183"/>
    <w:rsid w:val="005F5723"/>
    <w:rsid w:val="00602ED7"/>
    <w:rsid w:val="0063506C"/>
    <w:rsid w:val="00642B4F"/>
    <w:rsid w:val="006E673E"/>
    <w:rsid w:val="00707D5B"/>
    <w:rsid w:val="00713C38"/>
    <w:rsid w:val="007219B9"/>
    <w:rsid w:val="007367EF"/>
    <w:rsid w:val="00752A37"/>
    <w:rsid w:val="007560E9"/>
    <w:rsid w:val="007634CB"/>
    <w:rsid w:val="0076697D"/>
    <w:rsid w:val="00795760"/>
    <w:rsid w:val="007D1DCA"/>
    <w:rsid w:val="007F3DB7"/>
    <w:rsid w:val="0083276C"/>
    <w:rsid w:val="00851B4B"/>
    <w:rsid w:val="00866DE2"/>
    <w:rsid w:val="00873FA4"/>
    <w:rsid w:val="00873FF3"/>
    <w:rsid w:val="00890A8E"/>
    <w:rsid w:val="008A48ED"/>
    <w:rsid w:val="008A4A64"/>
    <w:rsid w:val="008A5448"/>
    <w:rsid w:val="008B6469"/>
    <w:rsid w:val="008D5C84"/>
    <w:rsid w:val="0092238B"/>
    <w:rsid w:val="00951692"/>
    <w:rsid w:val="00997A25"/>
    <w:rsid w:val="009C1659"/>
    <w:rsid w:val="009C342A"/>
    <w:rsid w:val="009E034C"/>
    <w:rsid w:val="009E5B21"/>
    <w:rsid w:val="009F76F4"/>
    <w:rsid w:val="00A66B17"/>
    <w:rsid w:val="00A8425E"/>
    <w:rsid w:val="00A86A42"/>
    <w:rsid w:val="00AB059C"/>
    <w:rsid w:val="00AB7BF4"/>
    <w:rsid w:val="00AD6CA9"/>
    <w:rsid w:val="00AF0262"/>
    <w:rsid w:val="00B03AB3"/>
    <w:rsid w:val="00B129CC"/>
    <w:rsid w:val="00B63B26"/>
    <w:rsid w:val="00B85B84"/>
    <w:rsid w:val="00B97957"/>
    <w:rsid w:val="00BC18F5"/>
    <w:rsid w:val="00BC71BD"/>
    <w:rsid w:val="00BD224D"/>
    <w:rsid w:val="00CA4B0D"/>
    <w:rsid w:val="00CA708D"/>
    <w:rsid w:val="00D10D29"/>
    <w:rsid w:val="00D16427"/>
    <w:rsid w:val="00D169D8"/>
    <w:rsid w:val="00D33180"/>
    <w:rsid w:val="00D76C8B"/>
    <w:rsid w:val="00DB414F"/>
    <w:rsid w:val="00DC543A"/>
    <w:rsid w:val="00DC5BA8"/>
    <w:rsid w:val="00DD059A"/>
    <w:rsid w:val="00DD3618"/>
    <w:rsid w:val="00DE620E"/>
    <w:rsid w:val="00E00D66"/>
    <w:rsid w:val="00E1518D"/>
    <w:rsid w:val="00E17979"/>
    <w:rsid w:val="00E21463"/>
    <w:rsid w:val="00E2231B"/>
    <w:rsid w:val="00E232FF"/>
    <w:rsid w:val="00E25EFA"/>
    <w:rsid w:val="00E53276"/>
    <w:rsid w:val="00E97313"/>
    <w:rsid w:val="00EB0FA5"/>
    <w:rsid w:val="00ED0333"/>
    <w:rsid w:val="00ED08DC"/>
    <w:rsid w:val="00ED1160"/>
    <w:rsid w:val="00F14661"/>
    <w:rsid w:val="00F22BB2"/>
    <w:rsid w:val="00F2451D"/>
    <w:rsid w:val="00F261B3"/>
    <w:rsid w:val="00F442AD"/>
    <w:rsid w:val="00F618FB"/>
    <w:rsid w:val="00F759AD"/>
    <w:rsid w:val="00F77281"/>
    <w:rsid w:val="00FA7D4D"/>
    <w:rsid w:val="00FB3530"/>
    <w:rsid w:val="00FB6CFC"/>
    <w:rsid w:val="00FE1749"/>
    <w:rsid w:val="00FE54EF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F7C2"/>
  <w15:docId w15:val="{B815CA84-9099-495F-9A2D-44469AE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7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9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9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9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9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5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5B2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D0333"/>
    <w:rPr>
      <w:b/>
      <w:bCs/>
    </w:rPr>
  </w:style>
  <w:style w:type="character" w:styleId="Uwydatnienie">
    <w:name w:val="Emphasis"/>
    <w:basedOn w:val="Domylnaczcionkaakapitu"/>
    <w:uiPriority w:val="20"/>
    <w:qFormat/>
    <w:rsid w:val="008A5448"/>
    <w:rPr>
      <w:b/>
      <w:bCs/>
      <w:i w:val="0"/>
      <w:iCs w:val="0"/>
    </w:rPr>
  </w:style>
  <w:style w:type="character" w:customStyle="1" w:styleId="st1">
    <w:name w:val="st1"/>
    <w:basedOn w:val="Domylnaczcionkaakapitu"/>
    <w:rsid w:val="008A5448"/>
  </w:style>
  <w:style w:type="paragraph" w:styleId="Zwykytekst">
    <w:name w:val="Plain Text"/>
    <w:basedOn w:val="Normalny"/>
    <w:link w:val="ZwykytekstZnak"/>
    <w:uiPriority w:val="99"/>
    <w:unhideWhenUsed/>
    <w:rsid w:val="00276530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6530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30"/>
  </w:style>
  <w:style w:type="paragraph" w:styleId="Stopka">
    <w:name w:val="footer"/>
    <w:basedOn w:val="Normalny"/>
    <w:link w:val="StopkaZnak"/>
    <w:uiPriority w:val="99"/>
    <w:unhideWhenUsed/>
    <w:rsid w:val="0027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5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6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6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6F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76F4"/>
  </w:style>
  <w:style w:type="character" w:styleId="Hipercze">
    <w:name w:val="Hyperlink"/>
    <w:basedOn w:val="Domylnaczcionkaakapitu"/>
    <w:uiPriority w:val="99"/>
    <w:unhideWhenUsed/>
    <w:rsid w:val="009F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8A49-58DD-4477-99DC-83EBC809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6</cp:revision>
  <dcterms:created xsi:type="dcterms:W3CDTF">2016-07-05T14:46:00Z</dcterms:created>
  <dcterms:modified xsi:type="dcterms:W3CDTF">2016-07-06T08:09:00Z</dcterms:modified>
</cp:coreProperties>
</file>