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F" w:rsidRDefault="0029793F" w:rsidP="00EF1781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-404495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Obraz 1" descr="https://scontent-fra.xx.fbcdn.net/hphotos-xpf1/v/t1.0-9/1655968_281380955345305_393239004_n.jpg?oh=482c105c81a5722d35e14bc9f039d36b&amp;oe=55BAC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482c105c81a5722d35e14bc9f039d36b&amp;oe=55BACA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3F" w:rsidRDefault="0029793F" w:rsidP="00EF1781">
      <w:pPr>
        <w:jc w:val="center"/>
        <w:rPr>
          <w:b/>
          <w:sz w:val="28"/>
        </w:rPr>
      </w:pPr>
    </w:p>
    <w:p w:rsidR="0029793F" w:rsidRPr="0029793F" w:rsidRDefault="0029793F" w:rsidP="00EF1781">
      <w:pPr>
        <w:jc w:val="center"/>
      </w:pPr>
    </w:p>
    <w:p w:rsidR="0029793F" w:rsidRDefault="0029793F" w:rsidP="0029793F"/>
    <w:p w:rsidR="0029793F" w:rsidRDefault="0029793F" w:rsidP="0029793F"/>
    <w:p w:rsidR="0029793F" w:rsidRPr="00F919E2" w:rsidRDefault="0029793F" w:rsidP="0029793F">
      <w:pPr>
        <w:rPr>
          <w:rFonts w:ascii="Tahoma" w:hAnsi="Tahoma" w:cs="Tahoma"/>
        </w:rPr>
      </w:pPr>
      <w:r w:rsidRPr="00F919E2">
        <w:rPr>
          <w:rFonts w:ascii="Tahoma" w:hAnsi="Tahoma" w:cs="Tahoma"/>
        </w:rPr>
        <w:t xml:space="preserve">Informacja prasowa </w:t>
      </w:r>
      <w:r w:rsidR="00F919E2">
        <w:rPr>
          <w:rFonts w:ascii="Tahoma" w:hAnsi="Tahoma" w:cs="Tahoma"/>
        </w:rPr>
        <w:t xml:space="preserve"> </w:t>
      </w:r>
      <w:r w:rsidR="00F919E2">
        <w:rPr>
          <w:rFonts w:ascii="Tahoma" w:hAnsi="Tahoma" w:cs="Tahoma"/>
        </w:rPr>
        <w:tab/>
      </w:r>
      <w:r w:rsidR="00F919E2">
        <w:rPr>
          <w:rFonts w:ascii="Tahoma" w:hAnsi="Tahoma" w:cs="Tahoma"/>
        </w:rPr>
        <w:tab/>
      </w:r>
      <w:r w:rsidR="00F919E2">
        <w:rPr>
          <w:rFonts w:ascii="Tahoma" w:hAnsi="Tahoma" w:cs="Tahoma"/>
        </w:rPr>
        <w:tab/>
      </w:r>
      <w:r w:rsidR="00F919E2">
        <w:rPr>
          <w:rFonts w:ascii="Tahoma" w:hAnsi="Tahoma" w:cs="Tahoma"/>
        </w:rPr>
        <w:tab/>
      </w:r>
      <w:r w:rsidR="00F919E2">
        <w:rPr>
          <w:rFonts w:ascii="Tahoma" w:hAnsi="Tahoma" w:cs="Tahoma"/>
        </w:rPr>
        <w:tab/>
        <w:t xml:space="preserve">                 </w:t>
      </w:r>
      <w:r w:rsidRPr="00F919E2">
        <w:rPr>
          <w:rFonts w:ascii="Tahoma" w:hAnsi="Tahoma" w:cs="Tahoma"/>
        </w:rPr>
        <w:t xml:space="preserve"> </w:t>
      </w:r>
      <w:r w:rsidR="00F919E2" w:rsidRPr="00F919E2">
        <w:rPr>
          <w:rFonts w:ascii="Tahoma" w:hAnsi="Tahoma" w:cs="Tahoma"/>
        </w:rPr>
        <w:t xml:space="preserve"> Warszawa, 8 czerwca 2016</w:t>
      </w:r>
    </w:p>
    <w:p w:rsidR="00F919E2" w:rsidRPr="00F919E2" w:rsidRDefault="00F919E2" w:rsidP="00F919E2">
      <w:pPr>
        <w:jc w:val="center"/>
        <w:rPr>
          <w:rFonts w:ascii="Tahoma" w:hAnsi="Tahoma" w:cs="Tahoma"/>
          <w:b/>
          <w:sz w:val="28"/>
        </w:rPr>
      </w:pPr>
    </w:p>
    <w:p w:rsidR="00F919E2" w:rsidRPr="00F919E2" w:rsidRDefault="00F919E2" w:rsidP="00F919E2">
      <w:pPr>
        <w:jc w:val="center"/>
        <w:rPr>
          <w:rFonts w:ascii="Tahoma" w:hAnsi="Tahoma" w:cs="Tahoma"/>
          <w:b/>
          <w:sz w:val="28"/>
        </w:rPr>
      </w:pPr>
      <w:bookmarkStart w:id="0" w:name="_GoBack"/>
      <w:r w:rsidRPr="00F919E2">
        <w:rPr>
          <w:rFonts w:ascii="Tahoma" w:hAnsi="Tahoma" w:cs="Tahoma"/>
          <w:b/>
          <w:sz w:val="28"/>
        </w:rPr>
        <w:t xml:space="preserve">Reebok Fitness </w:t>
      </w:r>
      <w:proofErr w:type="spellStart"/>
      <w:r w:rsidRPr="00F919E2">
        <w:rPr>
          <w:rFonts w:ascii="Tahoma" w:hAnsi="Tahoma" w:cs="Tahoma"/>
          <w:b/>
          <w:sz w:val="28"/>
        </w:rPr>
        <w:t>Camp</w:t>
      </w:r>
      <w:proofErr w:type="spellEnd"/>
      <w:r w:rsidRPr="00F919E2">
        <w:rPr>
          <w:rFonts w:ascii="Tahoma" w:hAnsi="Tahoma" w:cs="Tahoma"/>
          <w:b/>
          <w:sz w:val="28"/>
        </w:rPr>
        <w:t xml:space="preserve"> 2016 promowany z wykorzystaniem interaktywnych witryn</w:t>
      </w:r>
    </w:p>
    <w:bookmarkEnd w:id="0"/>
    <w:p w:rsidR="00F919E2" w:rsidRPr="00F919E2" w:rsidRDefault="00F919E2" w:rsidP="00F919E2">
      <w:pPr>
        <w:jc w:val="both"/>
        <w:rPr>
          <w:rFonts w:ascii="Tahoma" w:hAnsi="Tahoma" w:cs="Tahoma"/>
          <w:b/>
        </w:rPr>
      </w:pPr>
      <w:r w:rsidRPr="00F919E2">
        <w:rPr>
          <w:rFonts w:ascii="Tahoma" w:hAnsi="Tahoma" w:cs="Tahoma"/>
          <w:b/>
        </w:rPr>
        <w:t xml:space="preserve">11 czerwca w Warszawie odbędzie się kolejna edycja Reebok Fitness </w:t>
      </w:r>
      <w:proofErr w:type="spellStart"/>
      <w:r w:rsidRPr="00F919E2">
        <w:rPr>
          <w:rFonts w:ascii="Tahoma" w:hAnsi="Tahoma" w:cs="Tahoma"/>
          <w:b/>
        </w:rPr>
        <w:t>Camp</w:t>
      </w:r>
      <w:proofErr w:type="spellEnd"/>
      <w:r w:rsidRPr="00F919E2">
        <w:rPr>
          <w:rFonts w:ascii="Tahoma" w:hAnsi="Tahoma" w:cs="Tahoma"/>
          <w:b/>
        </w:rPr>
        <w:t>, eventu sportowego organizowanego przez markę Reebok.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</w:rPr>
        <w:t xml:space="preserve">Aby zintegrować społeczność zainteresowaną udziałem w Reebok Fitness </w:t>
      </w:r>
      <w:proofErr w:type="spellStart"/>
      <w:r w:rsidRPr="00F919E2">
        <w:rPr>
          <w:rFonts w:ascii="Tahoma" w:hAnsi="Tahoma" w:cs="Tahoma"/>
        </w:rPr>
        <w:t>Camp</w:t>
      </w:r>
      <w:proofErr w:type="spellEnd"/>
      <w:r w:rsidRPr="00F919E2">
        <w:rPr>
          <w:rFonts w:ascii="Tahoma" w:hAnsi="Tahoma" w:cs="Tahoma"/>
        </w:rPr>
        <w:t xml:space="preserve"> powstała interaktywna infografika. Pod linkiem: http://pulsereebokrfc.socialpylon.com/ fani wydarzenia mogą umieszczać swoje zdjęcia i deklarację, że pojawią się na evencie. Aby zdjęcia znalazły się na interaktywnym </w:t>
      </w:r>
      <w:proofErr w:type="spellStart"/>
      <w:r w:rsidRPr="00F919E2">
        <w:rPr>
          <w:rFonts w:ascii="Tahoma" w:hAnsi="Tahoma" w:cs="Tahoma"/>
        </w:rPr>
        <w:t>wallu</w:t>
      </w:r>
      <w:proofErr w:type="spellEnd"/>
      <w:r w:rsidRPr="00F919E2">
        <w:rPr>
          <w:rFonts w:ascii="Tahoma" w:hAnsi="Tahoma" w:cs="Tahoma"/>
        </w:rPr>
        <w:t xml:space="preserve"> wystarczy </w:t>
      </w:r>
      <w:proofErr w:type="spellStart"/>
      <w:r w:rsidRPr="00F919E2">
        <w:rPr>
          <w:rFonts w:ascii="Tahoma" w:hAnsi="Tahoma" w:cs="Tahoma"/>
        </w:rPr>
        <w:t>postując</w:t>
      </w:r>
      <w:proofErr w:type="spellEnd"/>
      <w:r w:rsidRPr="00F919E2">
        <w:rPr>
          <w:rFonts w:ascii="Tahoma" w:hAnsi="Tahoma" w:cs="Tahoma"/>
        </w:rPr>
        <w:t xml:space="preserve"> na Instagramie opisać fotografię </w:t>
      </w:r>
      <w:proofErr w:type="spellStart"/>
      <w:r w:rsidRPr="00F919E2">
        <w:rPr>
          <w:rFonts w:ascii="Tahoma" w:hAnsi="Tahoma" w:cs="Tahoma"/>
        </w:rPr>
        <w:t>hashtagami</w:t>
      </w:r>
      <w:proofErr w:type="spellEnd"/>
      <w:r w:rsidRPr="00F919E2">
        <w:rPr>
          <w:rFonts w:ascii="Tahoma" w:hAnsi="Tahoma" w:cs="Tahoma"/>
        </w:rPr>
        <w:t xml:space="preserve"> #RFC2016 #BedeNaRFC2016 i złożyć dłonie w deltę – logo Reebok. Zdjęcia zobaczyć można również na witrynach sklepów </w:t>
      </w:r>
      <w:proofErr w:type="spellStart"/>
      <w:r w:rsidRPr="00F919E2">
        <w:rPr>
          <w:rFonts w:ascii="Tahoma" w:hAnsi="Tahoma" w:cs="Tahoma"/>
        </w:rPr>
        <w:t>InterSport</w:t>
      </w:r>
      <w:proofErr w:type="spellEnd"/>
      <w:r w:rsidRPr="00F919E2">
        <w:rPr>
          <w:rFonts w:ascii="Tahoma" w:hAnsi="Tahoma" w:cs="Tahoma"/>
        </w:rPr>
        <w:t xml:space="preserve"> usytuowanych w Złotych Tarasach i Galerii Arkadia w Warszawie. Interaktywne witryny oraz infografika live powstały w oparciu o </w:t>
      </w:r>
      <w:proofErr w:type="spellStart"/>
      <w:r w:rsidRPr="00F919E2">
        <w:rPr>
          <w:rFonts w:ascii="Tahoma" w:hAnsi="Tahoma" w:cs="Tahoma"/>
        </w:rPr>
        <w:t>SocialPylon</w:t>
      </w:r>
      <w:proofErr w:type="spellEnd"/>
      <w:r w:rsidRPr="00F919E2">
        <w:rPr>
          <w:rFonts w:ascii="Tahoma" w:hAnsi="Tahoma" w:cs="Tahoma"/>
        </w:rPr>
        <w:t xml:space="preserve"> </w:t>
      </w:r>
      <w:proofErr w:type="spellStart"/>
      <w:r w:rsidRPr="00F919E2">
        <w:rPr>
          <w:rFonts w:ascii="Tahoma" w:hAnsi="Tahoma" w:cs="Tahoma"/>
        </w:rPr>
        <w:t>Pulse</w:t>
      </w:r>
      <w:proofErr w:type="spellEnd"/>
      <w:r w:rsidRPr="00F919E2">
        <w:rPr>
          <w:rFonts w:ascii="Tahoma" w:hAnsi="Tahoma" w:cs="Tahoma"/>
        </w:rPr>
        <w:t xml:space="preserve">, autorskie narzędzie Dentsu Aegis Network Polska. 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</w:rPr>
        <w:t xml:space="preserve">Zobacz krótkie video dotyczące projektu: </w:t>
      </w:r>
      <w:hyperlink r:id="rId7" w:history="1">
        <w:r w:rsidRPr="00F919E2">
          <w:rPr>
            <w:rStyle w:val="Hipercze"/>
            <w:rFonts w:ascii="Tahoma" w:hAnsi="Tahoma" w:cs="Tahoma"/>
          </w:rPr>
          <w:t>https://www.youtube.com/watch?v=KCdAF3Cabdw</w:t>
        </w:r>
      </w:hyperlink>
      <w:r w:rsidRPr="00F919E2">
        <w:rPr>
          <w:rFonts w:ascii="Tahoma" w:hAnsi="Tahoma" w:cs="Tahoma"/>
        </w:rPr>
        <w:t xml:space="preserve"> 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  <w:i/>
        </w:rPr>
        <w:t xml:space="preserve">- Staramy się budować wokół naszych inicjatyw realne społeczności i przy Reebok Fitness </w:t>
      </w:r>
      <w:proofErr w:type="spellStart"/>
      <w:r w:rsidRPr="00F919E2">
        <w:rPr>
          <w:rFonts w:ascii="Tahoma" w:hAnsi="Tahoma" w:cs="Tahoma"/>
          <w:i/>
        </w:rPr>
        <w:t>Camp</w:t>
      </w:r>
      <w:proofErr w:type="spellEnd"/>
      <w:r w:rsidRPr="00F919E2">
        <w:rPr>
          <w:rFonts w:ascii="Tahoma" w:hAnsi="Tahoma" w:cs="Tahoma"/>
          <w:i/>
        </w:rPr>
        <w:t xml:space="preserve"> zdecydowanie się to udaje. Bardzo ważna jest dla nas bezpośrednia interakcja marki z konsumentem, a dzięki mediom społecznościowym jest to możliwe</w:t>
      </w:r>
      <w:r w:rsidRPr="00F919E2">
        <w:rPr>
          <w:rFonts w:ascii="Tahoma" w:hAnsi="Tahoma" w:cs="Tahoma"/>
        </w:rPr>
        <w:t xml:space="preserve"> – mówi Piotr Jurkowski, Brand </w:t>
      </w:r>
      <w:proofErr w:type="spellStart"/>
      <w:r w:rsidRPr="00F919E2">
        <w:rPr>
          <w:rFonts w:ascii="Tahoma" w:hAnsi="Tahoma" w:cs="Tahoma"/>
        </w:rPr>
        <w:t>Activation</w:t>
      </w:r>
      <w:proofErr w:type="spellEnd"/>
      <w:r w:rsidRPr="00F919E2">
        <w:rPr>
          <w:rFonts w:ascii="Tahoma" w:hAnsi="Tahoma" w:cs="Tahoma"/>
        </w:rPr>
        <w:t xml:space="preserve"> Manager Reebok.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</w:rPr>
        <w:t xml:space="preserve">Event wspiera kampania online (display i </w:t>
      </w:r>
      <w:proofErr w:type="spellStart"/>
      <w:r w:rsidRPr="00F919E2">
        <w:rPr>
          <w:rFonts w:ascii="Tahoma" w:hAnsi="Tahoma" w:cs="Tahoma"/>
        </w:rPr>
        <w:t>social</w:t>
      </w:r>
      <w:proofErr w:type="spellEnd"/>
      <w:r w:rsidRPr="00F919E2">
        <w:rPr>
          <w:rFonts w:ascii="Tahoma" w:hAnsi="Tahoma" w:cs="Tahoma"/>
        </w:rPr>
        <w:t xml:space="preserve"> media), materiały POS w siłowniach oraz BTL w sklepach </w:t>
      </w:r>
      <w:proofErr w:type="spellStart"/>
      <w:r w:rsidRPr="00F919E2">
        <w:rPr>
          <w:rFonts w:ascii="Tahoma" w:hAnsi="Tahoma" w:cs="Tahoma"/>
        </w:rPr>
        <w:t>Reebook</w:t>
      </w:r>
      <w:proofErr w:type="spellEnd"/>
      <w:r w:rsidRPr="00F919E2">
        <w:rPr>
          <w:rFonts w:ascii="Tahoma" w:hAnsi="Tahoma" w:cs="Tahoma"/>
        </w:rPr>
        <w:t>.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  <w:i/>
        </w:rPr>
        <w:t xml:space="preserve">- </w:t>
      </w:r>
      <w:proofErr w:type="spellStart"/>
      <w:r w:rsidRPr="00F919E2">
        <w:rPr>
          <w:rFonts w:ascii="Tahoma" w:hAnsi="Tahoma" w:cs="Tahoma"/>
          <w:i/>
        </w:rPr>
        <w:t>SocialPylon</w:t>
      </w:r>
      <w:proofErr w:type="spellEnd"/>
      <w:r w:rsidRPr="00F919E2">
        <w:rPr>
          <w:rFonts w:ascii="Tahoma" w:hAnsi="Tahoma" w:cs="Tahoma"/>
          <w:i/>
        </w:rPr>
        <w:t xml:space="preserve"> </w:t>
      </w:r>
      <w:proofErr w:type="spellStart"/>
      <w:r w:rsidRPr="00F919E2">
        <w:rPr>
          <w:rFonts w:ascii="Tahoma" w:hAnsi="Tahoma" w:cs="Tahoma"/>
          <w:i/>
        </w:rPr>
        <w:t>Pulse</w:t>
      </w:r>
      <w:proofErr w:type="spellEnd"/>
      <w:r w:rsidRPr="00F919E2">
        <w:rPr>
          <w:rFonts w:ascii="Tahoma" w:hAnsi="Tahoma" w:cs="Tahoma"/>
          <w:i/>
        </w:rPr>
        <w:t xml:space="preserve"> to narzędzie umożliwiające pokazywanie w real </w:t>
      </w:r>
      <w:proofErr w:type="spellStart"/>
      <w:r w:rsidRPr="00F919E2">
        <w:rPr>
          <w:rFonts w:ascii="Tahoma" w:hAnsi="Tahoma" w:cs="Tahoma"/>
          <w:i/>
        </w:rPr>
        <w:t>time</w:t>
      </w:r>
      <w:proofErr w:type="spellEnd"/>
      <w:r w:rsidRPr="00F919E2">
        <w:rPr>
          <w:rFonts w:ascii="Tahoma" w:hAnsi="Tahoma" w:cs="Tahoma"/>
          <w:i/>
        </w:rPr>
        <w:t xml:space="preserve"> statystyk i wpisów z mediów społecznościowych na konkretny temat. Dane prezentowane są w formie live infografiki zamieszczonej na dedykowanej stronie internetowej. Narzędzie zbiera wszystkie wzmianki dotyczące danego wydarzenia, a wpisy są na bieżąco </w:t>
      </w:r>
      <w:proofErr w:type="spellStart"/>
      <w:r w:rsidRPr="00F919E2">
        <w:rPr>
          <w:rFonts w:ascii="Tahoma" w:hAnsi="Tahoma" w:cs="Tahoma"/>
          <w:i/>
        </w:rPr>
        <w:t>tagowane</w:t>
      </w:r>
      <w:proofErr w:type="spellEnd"/>
      <w:r w:rsidRPr="00F919E2">
        <w:rPr>
          <w:rFonts w:ascii="Tahoma" w:hAnsi="Tahoma" w:cs="Tahoma"/>
          <w:i/>
        </w:rPr>
        <w:t xml:space="preserve"> i moderowane. Interaktywny sposób przedstawienia danych sprawia, że </w:t>
      </w:r>
      <w:proofErr w:type="spellStart"/>
      <w:r w:rsidRPr="00F919E2">
        <w:rPr>
          <w:rFonts w:ascii="Tahoma" w:hAnsi="Tahoma" w:cs="Tahoma"/>
          <w:i/>
        </w:rPr>
        <w:t>SocialPylon</w:t>
      </w:r>
      <w:proofErr w:type="spellEnd"/>
      <w:r w:rsidRPr="00F919E2">
        <w:rPr>
          <w:rFonts w:ascii="Tahoma" w:hAnsi="Tahoma" w:cs="Tahoma"/>
          <w:i/>
        </w:rPr>
        <w:t xml:space="preserve"> </w:t>
      </w:r>
      <w:proofErr w:type="spellStart"/>
      <w:r w:rsidRPr="00F919E2">
        <w:rPr>
          <w:rFonts w:ascii="Tahoma" w:hAnsi="Tahoma" w:cs="Tahoma"/>
          <w:i/>
        </w:rPr>
        <w:t>Pulse</w:t>
      </w:r>
      <w:proofErr w:type="spellEnd"/>
      <w:r w:rsidRPr="00F919E2">
        <w:rPr>
          <w:rFonts w:ascii="Tahoma" w:hAnsi="Tahoma" w:cs="Tahoma"/>
          <w:i/>
        </w:rPr>
        <w:t xml:space="preserve"> staje się angażującą formą interakcji z konsumentami, wpływając tym samym na wzrost zaangażowania wokół danego eventu</w:t>
      </w:r>
      <w:r w:rsidRPr="00F919E2">
        <w:rPr>
          <w:rFonts w:ascii="Tahoma" w:hAnsi="Tahoma" w:cs="Tahoma"/>
        </w:rPr>
        <w:t xml:space="preserve"> - mówi Agnieszka Gajzler, VP </w:t>
      </w:r>
      <w:proofErr w:type="spellStart"/>
      <w:r w:rsidRPr="00F919E2">
        <w:rPr>
          <w:rFonts w:ascii="Tahoma" w:hAnsi="Tahoma" w:cs="Tahoma"/>
        </w:rPr>
        <w:t>Media&amp;Content</w:t>
      </w:r>
      <w:proofErr w:type="spellEnd"/>
      <w:r w:rsidRPr="00F919E2">
        <w:rPr>
          <w:rFonts w:ascii="Tahoma" w:hAnsi="Tahoma" w:cs="Tahoma"/>
        </w:rPr>
        <w:t xml:space="preserve"> Isobar Polska i Chief Product </w:t>
      </w:r>
      <w:proofErr w:type="spellStart"/>
      <w:r w:rsidRPr="00F919E2">
        <w:rPr>
          <w:rFonts w:ascii="Tahoma" w:hAnsi="Tahoma" w:cs="Tahoma"/>
        </w:rPr>
        <w:t>Officer</w:t>
      </w:r>
      <w:proofErr w:type="spellEnd"/>
      <w:r w:rsidRPr="00F919E2">
        <w:rPr>
          <w:rFonts w:ascii="Tahoma" w:hAnsi="Tahoma" w:cs="Tahoma"/>
        </w:rPr>
        <w:t xml:space="preserve"> Dentsu Aegis Network Polska. </w:t>
      </w:r>
    </w:p>
    <w:p w:rsidR="00F919E2" w:rsidRPr="00F919E2" w:rsidRDefault="00F919E2" w:rsidP="00F919E2">
      <w:pPr>
        <w:jc w:val="both"/>
        <w:rPr>
          <w:rFonts w:ascii="Tahoma" w:hAnsi="Tahoma" w:cs="Tahoma"/>
        </w:rPr>
      </w:pPr>
    </w:p>
    <w:p w:rsidR="00F919E2" w:rsidRPr="00F919E2" w:rsidRDefault="00F919E2" w:rsidP="00F919E2">
      <w:pPr>
        <w:jc w:val="both"/>
        <w:rPr>
          <w:rFonts w:ascii="Tahoma" w:hAnsi="Tahoma" w:cs="Tahoma"/>
        </w:rPr>
      </w:pPr>
      <w:r w:rsidRPr="00F919E2">
        <w:rPr>
          <w:rFonts w:ascii="Tahoma" w:hAnsi="Tahoma" w:cs="Tahoma"/>
        </w:rPr>
        <w:lastRenderedPageBreak/>
        <w:t xml:space="preserve">Za wsparcie </w:t>
      </w:r>
      <w:proofErr w:type="spellStart"/>
      <w:r w:rsidRPr="00F919E2">
        <w:rPr>
          <w:rFonts w:ascii="Tahoma" w:hAnsi="Tahoma" w:cs="Tahoma"/>
        </w:rPr>
        <w:t>mediowe</w:t>
      </w:r>
      <w:proofErr w:type="spellEnd"/>
      <w:r w:rsidRPr="00F919E2">
        <w:rPr>
          <w:rFonts w:ascii="Tahoma" w:hAnsi="Tahoma" w:cs="Tahoma"/>
        </w:rPr>
        <w:t xml:space="preserve"> odpowiada dom </w:t>
      </w:r>
      <w:proofErr w:type="spellStart"/>
      <w:r w:rsidRPr="00F919E2">
        <w:rPr>
          <w:rFonts w:ascii="Tahoma" w:hAnsi="Tahoma" w:cs="Tahoma"/>
        </w:rPr>
        <w:t>mediowy</w:t>
      </w:r>
      <w:proofErr w:type="spellEnd"/>
      <w:r w:rsidRPr="00F919E2">
        <w:rPr>
          <w:rFonts w:ascii="Tahoma" w:hAnsi="Tahoma" w:cs="Tahoma"/>
        </w:rPr>
        <w:t xml:space="preserve"> Carat Polska, a strategię </w:t>
      </w:r>
      <w:proofErr w:type="spellStart"/>
      <w:r w:rsidRPr="00F919E2">
        <w:rPr>
          <w:rFonts w:ascii="Tahoma" w:hAnsi="Tahoma" w:cs="Tahoma"/>
        </w:rPr>
        <w:t>social</w:t>
      </w:r>
      <w:proofErr w:type="spellEnd"/>
      <w:r w:rsidRPr="00F919E2">
        <w:rPr>
          <w:rFonts w:ascii="Tahoma" w:hAnsi="Tahoma" w:cs="Tahoma"/>
        </w:rPr>
        <w:t xml:space="preserve"> media i jej egzekucję agencja Lubię to – </w:t>
      </w:r>
      <w:proofErr w:type="spellStart"/>
      <w:r w:rsidRPr="00F919E2">
        <w:rPr>
          <w:rFonts w:ascii="Tahoma" w:hAnsi="Tahoma" w:cs="Tahoma"/>
        </w:rPr>
        <w:t>linked</w:t>
      </w:r>
      <w:proofErr w:type="spellEnd"/>
      <w:r w:rsidRPr="00F919E2">
        <w:rPr>
          <w:rFonts w:ascii="Tahoma" w:hAnsi="Tahoma" w:cs="Tahoma"/>
        </w:rPr>
        <w:t xml:space="preserve"> by Isobar.  Wystawy w sklepach przygotowała agencja </w:t>
      </w:r>
      <w:proofErr w:type="spellStart"/>
      <w:r w:rsidRPr="00F919E2">
        <w:rPr>
          <w:rFonts w:ascii="Tahoma" w:hAnsi="Tahoma" w:cs="Tahoma"/>
        </w:rPr>
        <w:t>Canvas</w:t>
      </w:r>
      <w:proofErr w:type="spellEnd"/>
      <w:r w:rsidRPr="00F919E2">
        <w:rPr>
          <w:rFonts w:ascii="Tahoma" w:hAnsi="Tahoma" w:cs="Tahoma"/>
        </w:rPr>
        <w:t xml:space="preserve">. Za organizację eventu Reebok Fitness </w:t>
      </w:r>
      <w:proofErr w:type="spellStart"/>
      <w:r w:rsidRPr="00F919E2">
        <w:rPr>
          <w:rFonts w:ascii="Tahoma" w:hAnsi="Tahoma" w:cs="Tahoma"/>
        </w:rPr>
        <w:t>Camp</w:t>
      </w:r>
      <w:proofErr w:type="spellEnd"/>
      <w:r w:rsidRPr="00F919E2">
        <w:rPr>
          <w:rFonts w:ascii="Tahoma" w:hAnsi="Tahoma" w:cs="Tahoma"/>
        </w:rPr>
        <w:t xml:space="preserve"> 2016, a także za przygotowanie </w:t>
      </w:r>
      <w:proofErr w:type="spellStart"/>
      <w:r w:rsidRPr="00F919E2">
        <w:rPr>
          <w:rFonts w:ascii="Tahoma" w:hAnsi="Tahoma" w:cs="Tahoma"/>
        </w:rPr>
        <w:t>key</w:t>
      </w:r>
      <w:proofErr w:type="spellEnd"/>
      <w:r w:rsidRPr="00F919E2">
        <w:rPr>
          <w:rFonts w:ascii="Tahoma" w:hAnsi="Tahoma" w:cs="Tahoma"/>
        </w:rPr>
        <w:t xml:space="preserve"> </w:t>
      </w:r>
      <w:proofErr w:type="spellStart"/>
      <w:r w:rsidRPr="00F919E2">
        <w:rPr>
          <w:rFonts w:ascii="Tahoma" w:hAnsi="Tahoma" w:cs="Tahoma"/>
        </w:rPr>
        <w:t>visuals</w:t>
      </w:r>
      <w:proofErr w:type="spellEnd"/>
      <w:r w:rsidRPr="00F919E2">
        <w:rPr>
          <w:rFonts w:ascii="Tahoma" w:hAnsi="Tahoma" w:cs="Tahoma"/>
        </w:rPr>
        <w:t xml:space="preserve"> i materiałów BTL odpowiada agencja LIVE. Obsługę PR wydarzenia zapewnia Rc2 Raczkiewicz </w:t>
      </w:r>
      <w:proofErr w:type="spellStart"/>
      <w:r w:rsidRPr="00F919E2">
        <w:rPr>
          <w:rFonts w:ascii="Tahoma" w:hAnsi="Tahoma" w:cs="Tahoma"/>
        </w:rPr>
        <w:t>Chenczke</w:t>
      </w:r>
      <w:proofErr w:type="spellEnd"/>
      <w:r w:rsidRPr="00F919E2">
        <w:rPr>
          <w:rFonts w:ascii="Tahoma" w:hAnsi="Tahoma" w:cs="Tahoma"/>
        </w:rPr>
        <w:t xml:space="preserve"> </w:t>
      </w:r>
      <w:proofErr w:type="spellStart"/>
      <w:r w:rsidRPr="00F919E2">
        <w:rPr>
          <w:rFonts w:ascii="Tahoma" w:hAnsi="Tahoma" w:cs="Tahoma"/>
        </w:rPr>
        <w:t>Consultans</w:t>
      </w:r>
      <w:proofErr w:type="spellEnd"/>
      <w:r w:rsidRPr="00F919E2">
        <w:rPr>
          <w:rFonts w:ascii="Tahoma" w:hAnsi="Tahoma" w:cs="Tahoma"/>
        </w:rPr>
        <w:t>.</w:t>
      </w:r>
    </w:p>
    <w:p w:rsidR="00F919E2" w:rsidRPr="00F919E2" w:rsidRDefault="00F919E2">
      <w:pPr>
        <w:rPr>
          <w:rFonts w:ascii="Tahoma" w:hAnsi="Tahoma" w:cs="Tahoma"/>
        </w:rPr>
      </w:pPr>
    </w:p>
    <w:p w:rsidR="0029793F" w:rsidRPr="00F919E2" w:rsidRDefault="0029793F" w:rsidP="00F919E2">
      <w:pPr>
        <w:jc w:val="center"/>
        <w:rPr>
          <w:rFonts w:ascii="Tahoma" w:hAnsi="Tahoma" w:cs="Tahoma"/>
        </w:rPr>
      </w:pPr>
      <w:r w:rsidRPr="00F919E2">
        <w:rPr>
          <w:rFonts w:ascii="Tahoma" w:hAnsi="Tahoma" w:cs="Tahoma"/>
        </w:rPr>
        <w:t>###</w:t>
      </w:r>
    </w:p>
    <w:p w:rsidR="0029793F" w:rsidRPr="00F919E2" w:rsidRDefault="0029793F">
      <w:pPr>
        <w:rPr>
          <w:rFonts w:ascii="Tahoma" w:hAnsi="Tahoma" w:cs="Tahoma"/>
        </w:rPr>
      </w:pPr>
      <w:r w:rsidRPr="00F919E2">
        <w:rPr>
          <w:rFonts w:ascii="Tahoma" w:hAnsi="Tahoma" w:cs="Tahoma"/>
        </w:rPr>
        <w:t>Więcej informacji udziela:</w:t>
      </w:r>
    </w:p>
    <w:p w:rsidR="0029793F" w:rsidRPr="00F919E2" w:rsidRDefault="0029793F" w:rsidP="0029793F">
      <w:pPr>
        <w:spacing w:after="0"/>
        <w:rPr>
          <w:rFonts w:ascii="Tahoma" w:eastAsiaTheme="minorEastAsia" w:hAnsi="Tahoma" w:cs="Tahoma"/>
          <w:b/>
          <w:noProof/>
          <w:szCs w:val="16"/>
          <w:lang w:eastAsia="en-GB"/>
        </w:rPr>
      </w:pPr>
      <w:r w:rsidRPr="00F919E2">
        <w:rPr>
          <w:rFonts w:ascii="Tahoma" w:eastAsiaTheme="minorEastAsia" w:hAnsi="Tahoma" w:cs="Tahoma"/>
          <w:b/>
          <w:noProof/>
          <w:szCs w:val="16"/>
          <w:lang w:eastAsia="en-GB"/>
        </w:rPr>
        <w:t>Monika Witoń</w:t>
      </w:r>
    </w:p>
    <w:p w:rsidR="0029793F" w:rsidRPr="00F919E2" w:rsidRDefault="0029793F" w:rsidP="0029793F">
      <w:pPr>
        <w:spacing w:after="0"/>
        <w:rPr>
          <w:rFonts w:ascii="Tahoma" w:eastAsiaTheme="minorEastAsia" w:hAnsi="Tahoma" w:cs="Tahoma"/>
          <w:noProof/>
          <w:szCs w:val="16"/>
          <w:lang w:eastAsia="en-GB"/>
        </w:rPr>
      </w:pPr>
      <w:r w:rsidRPr="00F919E2">
        <w:rPr>
          <w:rFonts w:ascii="Tahoma" w:eastAsiaTheme="minorEastAsia" w:hAnsi="Tahoma" w:cs="Tahoma"/>
          <w:noProof/>
          <w:szCs w:val="16"/>
          <w:lang w:eastAsia="en-GB"/>
        </w:rPr>
        <w:t>Senior PR Specialist</w:t>
      </w:r>
    </w:p>
    <w:p w:rsidR="0029793F" w:rsidRPr="00F919E2" w:rsidRDefault="0029793F" w:rsidP="0029793F">
      <w:pPr>
        <w:spacing w:after="0"/>
        <w:rPr>
          <w:rFonts w:ascii="Tahoma" w:eastAsiaTheme="minorEastAsia" w:hAnsi="Tahoma" w:cs="Tahoma"/>
          <w:noProof/>
          <w:szCs w:val="16"/>
          <w:lang w:val="en-US" w:eastAsia="en-GB"/>
        </w:rPr>
      </w:pPr>
      <w:r w:rsidRPr="00F919E2">
        <w:rPr>
          <w:rFonts w:ascii="Tahoma" w:eastAsiaTheme="minorEastAsia" w:hAnsi="Tahoma" w:cs="Tahoma"/>
          <w:noProof/>
          <w:szCs w:val="16"/>
          <w:lang w:val="en-US" w:eastAsia="en-GB"/>
        </w:rPr>
        <w:t>Email: </w:t>
      </w:r>
      <w:hyperlink r:id="rId8" w:history="1">
        <w:r w:rsidRPr="00F919E2">
          <w:rPr>
            <w:rStyle w:val="Hipercze"/>
            <w:rFonts w:ascii="Tahoma" w:eastAsiaTheme="minorEastAsia" w:hAnsi="Tahoma" w:cs="Tahoma"/>
            <w:noProof/>
            <w:color w:val="auto"/>
            <w:szCs w:val="16"/>
            <w:lang w:val="en-US" w:eastAsia="pl-PL"/>
          </w:rPr>
          <w:t>monika.witon@dentsuaegis.com</w:t>
        </w:r>
      </w:hyperlink>
      <w:r w:rsidRPr="00F919E2">
        <w:rPr>
          <w:rFonts w:ascii="Tahoma" w:eastAsiaTheme="minorEastAsia" w:hAnsi="Tahoma" w:cs="Tahoma"/>
          <w:noProof/>
          <w:szCs w:val="16"/>
          <w:lang w:val="en-US" w:eastAsia="en-GB"/>
        </w:rPr>
        <w:t xml:space="preserve"> </w:t>
      </w:r>
    </w:p>
    <w:p w:rsidR="0029793F" w:rsidRPr="00F919E2" w:rsidRDefault="0029793F" w:rsidP="0029793F">
      <w:pPr>
        <w:spacing w:after="0"/>
        <w:rPr>
          <w:rFonts w:ascii="Tahoma" w:eastAsiaTheme="minorEastAsia" w:hAnsi="Tahoma" w:cs="Tahoma"/>
          <w:noProof/>
          <w:sz w:val="18"/>
          <w:szCs w:val="13"/>
          <w:lang w:val="en-US" w:eastAsia="pl-PL"/>
        </w:rPr>
      </w:pPr>
      <w:r w:rsidRPr="00F919E2">
        <w:rPr>
          <w:rFonts w:ascii="Tahoma" w:eastAsiaTheme="minorEastAsia" w:hAnsi="Tahoma" w:cs="Tahoma"/>
          <w:noProof/>
          <w:szCs w:val="16"/>
          <w:lang w:val="en-US" w:eastAsia="en-GB"/>
        </w:rPr>
        <w:t xml:space="preserve">Mobile:  + 48 734 172 721 </w:t>
      </w:r>
    </w:p>
    <w:p w:rsidR="0029793F" w:rsidRPr="00F919E2" w:rsidRDefault="0029793F">
      <w:pPr>
        <w:rPr>
          <w:rFonts w:ascii="Tahoma" w:hAnsi="Tahoma" w:cs="Tahoma"/>
          <w:lang w:val="en-US"/>
        </w:rPr>
      </w:pPr>
    </w:p>
    <w:sectPr w:rsidR="0029793F" w:rsidRPr="00F9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7C"/>
    <w:multiLevelType w:val="hybridMultilevel"/>
    <w:tmpl w:val="E0467B36"/>
    <w:lvl w:ilvl="0" w:tplc="5FEA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A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6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2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0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B81908"/>
    <w:multiLevelType w:val="hybridMultilevel"/>
    <w:tmpl w:val="E4A06A30"/>
    <w:lvl w:ilvl="0" w:tplc="442E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61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E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4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4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0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E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0"/>
    <w:rsid w:val="00080376"/>
    <w:rsid w:val="000B4741"/>
    <w:rsid w:val="001A5326"/>
    <w:rsid w:val="00212809"/>
    <w:rsid w:val="0029793F"/>
    <w:rsid w:val="005C5327"/>
    <w:rsid w:val="0076243D"/>
    <w:rsid w:val="007C348D"/>
    <w:rsid w:val="008A28B0"/>
    <w:rsid w:val="00A7123A"/>
    <w:rsid w:val="00BC5D77"/>
    <w:rsid w:val="00DB2FEE"/>
    <w:rsid w:val="00EF1781"/>
    <w:rsid w:val="00F33D66"/>
    <w:rsid w:val="00F4257B"/>
    <w:rsid w:val="00F77822"/>
    <w:rsid w:val="00F919E2"/>
    <w:rsid w:val="00F922C9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D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D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0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1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CdAF3Cab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2016-06-08T07:53:00Z</dcterms:created>
  <dcterms:modified xsi:type="dcterms:W3CDTF">2016-06-08T07:53:00Z</dcterms:modified>
</cp:coreProperties>
</file>