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260A" w:rsidRPr="00C9653F" w:rsidRDefault="0076260A" w:rsidP="0076260A">
      <w:pPr>
        <w:rPr>
          <w:rFonts w:ascii="Tahoma" w:hAnsi="Tahoma"/>
          <w:b/>
          <w:sz w:val="36"/>
          <w:lang w:val="cs-CZ"/>
        </w:rPr>
      </w:pPr>
      <w:r w:rsidRPr="00C9653F">
        <w:rPr>
          <w:rFonts w:ascii="Tahoma" w:hAnsi="Tahoma"/>
          <w:b/>
          <w:color w:val="5F497A" w:themeColor="accent4" w:themeShade="BF"/>
          <w:sz w:val="36"/>
          <w:lang w:val="cs-CZ"/>
        </w:rPr>
        <w:t xml:space="preserve">Wigilijny tatar </w:t>
      </w:r>
      <w:r w:rsidR="00C40C4D">
        <w:rPr>
          <w:rFonts w:ascii="Tahoma" w:hAnsi="Tahoma"/>
          <w:b/>
          <w:color w:val="5F497A" w:themeColor="accent4" w:themeShade="BF"/>
          <w:sz w:val="36"/>
          <w:lang w:val="cs-CZ"/>
        </w:rPr>
        <w:t xml:space="preserve">ze śledzia </w:t>
      </w:r>
      <w:r w:rsidRPr="00C9653F">
        <w:rPr>
          <w:rFonts w:ascii="Tahoma" w:hAnsi="Tahoma"/>
          <w:b/>
          <w:color w:val="5F497A" w:themeColor="accent4" w:themeShade="BF"/>
          <w:sz w:val="36"/>
          <w:lang w:val="cs-CZ"/>
        </w:rPr>
        <w:t>z konfiturą cebulową i śliwkami kalifornijskimi</w:t>
      </w:r>
    </w:p>
    <w:p w:rsidR="00C1240A" w:rsidRPr="00F40A0B" w:rsidRDefault="00C1240A">
      <w:pPr>
        <w:pStyle w:val="Tekstpodstawowy"/>
        <w:rPr>
          <w:rFonts w:ascii="Tahoma" w:hAnsi="Tahoma"/>
          <w:color w:val="512C73"/>
          <w:sz w:val="22"/>
          <w:szCs w:val="22"/>
          <w:lang w:val="cs-CZ"/>
        </w:rPr>
      </w:pPr>
    </w:p>
    <w:tbl>
      <w:tblPr>
        <w:tblW w:w="95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301"/>
        <w:gridCol w:w="3061"/>
      </w:tblGrid>
      <w:tr w:rsidR="00C1240A" w:rsidRPr="0076260A">
        <w:trPr>
          <w:trHeight w:val="2238"/>
        </w:trPr>
        <w:tc>
          <w:tcPr>
            <w:tcW w:w="6237" w:type="dxa"/>
            <w:vMerge w:val="restart"/>
            <w:shd w:val="clear" w:color="auto" w:fill="auto"/>
          </w:tcPr>
          <w:p w:rsidR="00C1240A" w:rsidRPr="007D19DD" w:rsidRDefault="009D43CA" w:rsidP="00312C7F">
            <w:pPr>
              <w:pStyle w:val="Nagwek3"/>
              <w:snapToGrid w:val="0"/>
              <w:spacing w:before="0" w:after="0"/>
              <w:rPr>
                <w:rFonts w:ascii="Tahoma" w:hAnsi="Tahoma"/>
                <w:b w:val="0"/>
                <w:color w:val="512C73"/>
                <w:lang w:val="pl-PL"/>
              </w:rPr>
            </w:pPr>
            <w:r w:rsidRPr="007D19DD">
              <w:rPr>
                <w:rFonts w:ascii="Tahoma" w:hAnsi="Tahoma"/>
                <w:b w:val="0"/>
                <w:color w:val="512C73"/>
                <w:lang w:val="pl-PL"/>
              </w:rPr>
              <w:t>Składniki</w:t>
            </w:r>
            <w:r w:rsidR="00C1240A" w:rsidRPr="007D19DD">
              <w:rPr>
                <w:rFonts w:ascii="Tahoma" w:hAnsi="Tahoma"/>
                <w:b w:val="0"/>
                <w:color w:val="512C73"/>
                <w:lang w:val="pl-PL"/>
              </w:rPr>
              <w:t>:</w:t>
            </w:r>
          </w:p>
          <w:p w:rsidR="0076260A" w:rsidRPr="0076260A" w:rsidRDefault="0076260A" w:rsidP="0076260A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76260A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50 dkg śledzi matiasów</w:t>
            </w:r>
          </w:p>
          <w:p w:rsidR="0076260A" w:rsidRPr="0076260A" w:rsidRDefault="0076260A" w:rsidP="0076260A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</w:rPr>
            </w:pPr>
            <w:r w:rsidRPr="0076260A">
              <w:rPr>
                <w:rFonts w:ascii="Tahoma" w:hAnsi="Tahoma"/>
                <w:color w:val="4D4D4D"/>
                <w:sz w:val="22"/>
                <w:szCs w:val="22"/>
              </w:rPr>
              <w:t>80 g śliwek kalifornijskich</w:t>
            </w:r>
          </w:p>
          <w:p w:rsidR="0076260A" w:rsidRPr="0076260A" w:rsidRDefault="0076260A" w:rsidP="0076260A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</w:rPr>
            </w:pPr>
            <w:r w:rsidRPr="0076260A">
              <w:rPr>
                <w:rFonts w:ascii="Tahoma" w:hAnsi="Tahoma"/>
                <w:color w:val="4D4D4D"/>
                <w:sz w:val="22"/>
                <w:szCs w:val="22"/>
              </w:rPr>
              <w:t>2 jajka na twardo</w:t>
            </w:r>
          </w:p>
          <w:p w:rsidR="0076260A" w:rsidRPr="0076260A" w:rsidRDefault="0076260A" w:rsidP="0076260A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</w:rPr>
            </w:pPr>
            <w:r w:rsidRPr="0076260A">
              <w:rPr>
                <w:rFonts w:ascii="Tahoma" w:hAnsi="Tahoma"/>
                <w:color w:val="4D4D4D"/>
                <w:sz w:val="22"/>
                <w:szCs w:val="22"/>
              </w:rPr>
              <w:t>2 łyżki oleju lnianego</w:t>
            </w:r>
          </w:p>
          <w:p w:rsidR="0076260A" w:rsidRPr="0076260A" w:rsidRDefault="0076260A" w:rsidP="0076260A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</w:rPr>
            </w:pPr>
            <w:r w:rsidRPr="0076260A">
              <w:rPr>
                <w:rFonts w:ascii="Tahoma" w:hAnsi="Tahoma"/>
                <w:color w:val="4D4D4D"/>
                <w:sz w:val="22"/>
                <w:szCs w:val="22"/>
              </w:rPr>
              <w:t>3 łyżki posiekanej natki pietruszki</w:t>
            </w:r>
          </w:p>
          <w:p w:rsidR="0076260A" w:rsidRPr="0076260A" w:rsidRDefault="0076260A" w:rsidP="0076260A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</w:rPr>
            </w:pPr>
            <w:r w:rsidRPr="0076260A">
              <w:rPr>
                <w:rFonts w:ascii="Tahoma" w:hAnsi="Tahoma"/>
                <w:color w:val="4D4D4D"/>
                <w:sz w:val="22"/>
                <w:szCs w:val="22"/>
              </w:rPr>
              <w:t>sól</w:t>
            </w:r>
          </w:p>
          <w:p w:rsidR="0076260A" w:rsidRPr="0076260A" w:rsidRDefault="0076260A" w:rsidP="0076260A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</w:rPr>
            </w:pPr>
            <w:r w:rsidRPr="0076260A">
              <w:rPr>
                <w:rFonts w:ascii="Tahoma" w:hAnsi="Tahoma"/>
                <w:color w:val="4D4D4D"/>
                <w:sz w:val="22"/>
                <w:szCs w:val="22"/>
              </w:rPr>
              <w:t>pieprz</w:t>
            </w:r>
          </w:p>
          <w:p w:rsidR="0076260A" w:rsidRDefault="0076260A" w:rsidP="0076260A">
            <w:pPr>
              <w:pStyle w:val="Tekstpodstawowy"/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</w:rPr>
            </w:pPr>
          </w:p>
          <w:p w:rsidR="0076260A" w:rsidRDefault="0076260A" w:rsidP="0076260A">
            <w:pPr>
              <w:pStyle w:val="Tekstpodstawowy"/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</w:rPr>
            </w:pPr>
            <w:r>
              <w:rPr>
                <w:rFonts w:ascii="Tahoma" w:hAnsi="Tahoma"/>
                <w:color w:val="4D4D4D"/>
                <w:sz w:val="22"/>
                <w:szCs w:val="22"/>
              </w:rPr>
              <w:t>Konfitura cebulowa:</w:t>
            </w:r>
          </w:p>
          <w:p w:rsidR="0076260A" w:rsidRPr="0076260A" w:rsidRDefault="0076260A" w:rsidP="0076260A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</w:rPr>
            </w:pPr>
            <w:r w:rsidRPr="0076260A">
              <w:rPr>
                <w:rFonts w:ascii="Tahoma" w:hAnsi="Tahoma"/>
                <w:color w:val="4D4D4D"/>
                <w:sz w:val="22"/>
                <w:szCs w:val="22"/>
              </w:rPr>
              <w:t>2 duże czerwone cebule</w:t>
            </w:r>
          </w:p>
          <w:p w:rsidR="0076260A" w:rsidRPr="0076260A" w:rsidRDefault="0076260A" w:rsidP="0076260A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</w:rPr>
            </w:pPr>
            <w:r w:rsidRPr="0076260A">
              <w:rPr>
                <w:rFonts w:ascii="Tahoma" w:hAnsi="Tahoma"/>
                <w:color w:val="4D4D4D"/>
                <w:sz w:val="22"/>
                <w:szCs w:val="22"/>
              </w:rPr>
              <w:t>1 łyżka oliwy z oliwek</w:t>
            </w:r>
          </w:p>
          <w:p w:rsidR="0076260A" w:rsidRPr="0076260A" w:rsidRDefault="0076260A" w:rsidP="0076260A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</w:rPr>
            </w:pPr>
            <w:r w:rsidRPr="0076260A">
              <w:rPr>
                <w:rFonts w:ascii="Tahoma" w:hAnsi="Tahoma"/>
                <w:color w:val="4D4D4D"/>
                <w:sz w:val="22"/>
                <w:szCs w:val="22"/>
              </w:rPr>
              <w:t>1 łyżka cukru trzcinowego</w:t>
            </w:r>
          </w:p>
          <w:p w:rsidR="0076260A" w:rsidRPr="0076260A" w:rsidRDefault="0076260A" w:rsidP="0076260A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</w:rPr>
            </w:pPr>
            <w:r w:rsidRPr="0076260A">
              <w:rPr>
                <w:rFonts w:ascii="Tahoma" w:hAnsi="Tahoma"/>
                <w:color w:val="4D4D4D"/>
                <w:sz w:val="22"/>
                <w:szCs w:val="22"/>
              </w:rPr>
              <w:t>5 łyżek octu balsamicznego</w:t>
            </w:r>
          </w:p>
          <w:p w:rsidR="0076260A" w:rsidRPr="0076260A" w:rsidRDefault="0076260A" w:rsidP="0076260A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</w:rPr>
            </w:pPr>
            <w:r w:rsidRPr="0076260A">
              <w:rPr>
                <w:rFonts w:ascii="Tahoma" w:hAnsi="Tahoma"/>
                <w:color w:val="4D4D4D"/>
                <w:sz w:val="22"/>
                <w:szCs w:val="22"/>
              </w:rPr>
              <w:t>1 łyżeczka tymianku</w:t>
            </w:r>
          </w:p>
          <w:p w:rsidR="0076260A" w:rsidRPr="0076260A" w:rsidRDefault="0076260A" w:rsidP="0076260A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</w:rPr>
            </w:pPr>
            <w:r w:rsidRPr="0076260A">
              <w:rPr>
                <w:rFonts w:ascii="Tahoma" w:hAnsi="Tahoma"/>
                <w:color w:val="4D4D4D"/>
                <w:sz w:val="22"/>
                <w:szCs w:val="22"/>
              </w:rPr>
              <w:t xml:space="preserve">sól </w:t>
            </w:r>
          </w:p>
          <w:p w:rsidR="00544434" w:rsidRPr="0076260A" w:rsidRDefault="0076260A" w:rsidP="0076260A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</w:rPr>
            </w:pPr>
            <w:r w:rsidRPr="0076260A">
              <w:rPr>
                <w:rFonts w:ascii="Tahoma" w:hAnsi="Tahoma"/>
                <w:color w:val="4D4D4D"/>
                <w:sz w:val="22"/>
                <w:szCs w:val="22"/>
              </w:rPr>
              <w:t>pieprz</w:t>
            </w:r>
          </w:p>
          <w:p w:rsidR="00C27FB1" w:rsidRPr="007D19DD" w:rsidRDefault="00C27FB1" w:rsidP="005E1A5F">
            <w:pPr>
              <w:pStyle w:val="Tekstpodstawowy"/>
              <w:tabs>
                <w:tab w:val="left" w:pos="300"/>
              </w:tabs>
              <w:spacing w:after="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</w:p>
          <w:p w:rsidR="00C1240A" w:rsidRPr="007D19DD" w:rsidRDefault="009D43CA" w:rsidP="00312C7F">
            <w:pPr>
              <w:pStyle w:val="Nagwek3"/>
              <w:spacing w:before="0" w:after="0"/>
              <w:rPr>
                <w:rFonts w:ascii="Tahoma" w:hAnsi="Tahoma"/>
                <w:b w:val="0"/>
                <w:color w:val="512C73"/>
                <w:lang w:val="pl-PL"/>
              </w:rPr>
            </w:pPr>
            <w:r w:rsidRPr="007D19DD">
              <w:rPr>
                <w:rFonts w:ascii="Tahoma" w:hAnsi="Tahoma"/>
                <w:b w:val="0"/>
                <w:color w:val="512C73"/>
                <w:lang w:val="pl-PL"/>
              </w:rPr>
              <w:t>Przygotowanie</w:t>
            </w:r>
            <w:r w:rsidR="00C1240A" w:rsidRPr="007D19DD">
              <w:rPr>
                <w:rFonts w:ascii="Tahoma" w:hAnsi="Tahoma"/>
                <w:b w:val="0"/>
                <w:color w:val="512C73"/>
                <w:lang w:val="pl-PL"/>
              </w:rPr>
              <w:t>:</w:t>
            </w:r>
          </w:p>
          <w:p w:rsidR="00F40A0B" w:rsidRDefault="00F40A0B" w:rsidP="0076260A">
            <w:pPr>
              <w:shd w:val="clear" w:color="auto" w:fill="FFFFFF"/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</w:pPr>
          </w:p>
          <w:p w:rsidR="0076260A" w:rsidRPr="00F40A0B" w:rsidRDefault="0076260A" w:rsidP="0076260A">
            <w:pPr>
              <w:shd w:val="clear" w:color="auto" w:fill="FFFFFF"/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</w:pPr>
            <w:r w:rsidRPr="00F40A0B"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>Konfitura cebulowa:</w:t>
            </w:r>
          </w:p>
          <w:p w:rsidR="0076260A" w:rsidRPr="0076260A" w:rsidRDefault="0076260A" w:rsidP="0076260A">
            <w:pPr>
              <w:shd w:val="clear" w:color="auto" w:fill="FFFFFF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 w:rsidRPr="0076260A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 xml:space="preserve">Cebulę pokroić drobno w </w:t>
            </w:r>
            <w:r w:rsidR="004C7EBE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 xml:space="preserve">piórka, przełożyć na rozgrzaną patelnię </w:t>
            </w:r>
            <w:r w:rsidRPr="0076260A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>z oliwą, posolić. Podsmażyć ją do momentu zeszklenia, zwiększyć og</w:t>
            </w:r>
            <w:r w:rsidR="00E32DBC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>ień i lekko ją zarumienić, dodać</w:t>
            </w:r>
            <w:r w:rsidRPr="0076260A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 xml:space="preserve"> cukier trzcinowy, tymianek, po chwili dolać ocet balsamiczny. Całość smażyć do momentu zredukowania płynu. Doprawić solą i pieprzem wedle uznania. Odstawić do ochłodzenia.</w:t>
            </w:r>
          </w:p>
          <w:p w:rsidR="00F40A0B" w:rsidRDefault="00F40A0B" w:rsidP="0076260A">
            <w:pPr>
              <w:shd w:val="clear" w:color="auto" w:fill="FFFFFF"/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</w:pPr>
          </w:p>
          <w:p w:rsidR="0076260A" w:rsidRPr="00F40A0B" w:rsidRDefault="0076260A" w:rsidP="0076260A">
            <w:pPr>
              <w:shd w:val="clear" w:color="auto" w:fill="FFFFFF"/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</w:pPr>
            <w:r w:rsidRPr="00F40A0B"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>Tatar:</w:t>
            </w:r>
          </w:p>
          <w:p w:rsidR="006709AD" w:rsidRPr="00D87BAF" w:rsidRDefault="0076260A" w:rsidP="00D87BAF">
            <w:pPr>
              <w:shd w:val="clear" w:color="auto" w:fill="FFFFFF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 w:rsidRPr="0076260A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 xml:space="preserve">Dwie </w:t>
            </w:r>
            <w:r w:rsidR="005402D8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 xml:space="preserve">suszone </w:t>
            </w:r>
            <w:r w:rsidRPr="0076260A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>śliwki</w:t>
            </w:r>
            <w:r w:rsidR="005402D8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 xml:space="preserve"> z Kalifornii </w:t>
            </w:r>
            <w:r w:rsidR="00E32DBC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>zostawić do dekorowania tatara</w:t>
            </w:r>
            <w:r w:rsidRPr="0076260A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>, resztę drobno pokroić.</w:t>
            </w:r>
            <w:r w:rsidR="00E32DBC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 xml:space="preserve"> </w:t>
            </w:r>
            <w:r w:rsidRPr="0076260A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>Dobrze odmoczone matiasy (3-4 godziny, zmiana wody min. 3 razy</w:t>
            </w:r>
            <w:r w:rsidR="00E32DBC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>) posiekać ręcznie, drobno. Jaj</w:t>
            </w:r>
            <w:r w:rsidRPr="0076260A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>ka na tw</w:t>
            </w:r>
            <w:r w:rsidR="00E32DBC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>ardo posiekać drobno i przełożyć</w:t>
            </w:r>
            <w:r w:rsidRPr="0076260A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 xml:space="preserve"> do misy ze śledziami, dodać śliwki kalifornijskie, zimną konfiturę cebulową, natkę pietruszki, </w:t>
            </w:r>
            <w:r w:rsidR="00E32DBC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>olej lniany. Wszy</w:t>
            </w:r>
            <w:r w:rsidRPr="0076260A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>s</w:t>
            </w:r>
            <w:r w:rsidR="00E32DBC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>t</w:t>
            </w:r>
            <w:r w:rsidRPr="0076260A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>kie składniki wymieszać, doprawić do smaku solą i pieprzem. Tatar powinien schłodzić się przynajmniej dwie godziny przed podaniem.</w:t>
            </w:r>
          </w:p>
        </w:tc>
        <w:tc>
          <w:tcPr>
            <w:tcW w:w="3362" w:type="dxa"/>
            <w:gridSpan w:val="2"/>
            <w:shd w:val="clear" w:color="auto" w:fill="auto"/>
          </w:tcPr>
          <w:p w:rsidR="00C1240A" w:rsidRPr="007D19DD" w:rsidRDefault="0076260A" w:rsidP="00264DCF">
            <w:pPr>
              <w:pStyle w:val="Tekstpodstawowy"/>
              <w:spacing w:after="0"/>
              <w:ind w:left="-141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/>
                <w:b/>
                <w:noProof/>
                <w:color w:val="5F497A" w:themeColor="accent4" w:themeShade="BF"/>
                <w:sz w:val="36"/>
                <w:lang w:val="pl-PL" w:eastAsia="pl-PL" w:bidi="ar-SA"/>
              </w:rPr>
              <w:drawing>
                <wp:inline distT="0" distB="0" distL="0" distR="0">
                  <wp:extent cx="2209800" cy="1463723"/>
                  <wp:effectExtent l="19050" t="0" r="0" b="0"/>
                  <wp:docPr id="3" name="Obraz 1" descr="Wigilijny tatar z konfiturą cebulową i śliwkami kalifornijskimi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gilijny tatar z konfiturą cebulową i śliwkami kalifornijskimi 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4592" cy="1466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40A" w:rsidRPr="00544434">
        <w:trPr>
          <w:trHeight w:val="1629"/>
        </w:trPr>
        <w:tc>
          <w:tcPr>
            <w:tcW w:w="6237" w:type="dxa"/>
            <w:vMerge/>
            <w:shd w:val="clear" w:color="auto" w:fill="auto"/>
          </w:tcPr>
          <w:p w:rsidR="00C1240A" w:rsidRPr="002A5C8C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</w:tc>
        <w:tc>
          <w:tcPr>
            <w:tcW w:w="301" w:type="dxa"/>
            <w:shd w:val="clear" w:color="auto" w:fill="E6E6E6"/>
          </w:tcPr>
          <w:p w:rsidR="00C1240A" w:rsidRPr="002A5C8C" w:rsidRDefault="00C1240A" w:rsidP="00CC75BE">
            <w:pPr>
              <w:pStyle w:val="Tekstpodstawowy"/>
              <w:spacing w:after="0"/>
              <w:ind w:left="-88" w:firstLine="15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2A5C8C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2A5C8C" w:rsidRDefault="00264DCF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 xml:space="preserve"> </w:t>
            </w:r>
          </w:p>
          <w:p w:rsidR="00C1240A" w:rsidRPr="002A5C8C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2A5C8C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2A5C8C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</w:tc>
        <w:tc>
          <w:tcPr>
            <w:tcW w:w="3061" w:type="dxa"/>
            <w:shd w:val="clear" w:color="auto" w:fill="E6E6E6"/>
          </w:tcPr>
          <w:p w:rsidR="00C1240A" w:rsidRPr="002A5C8C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75197B" w:rsidRDefault="000A52F7" w:rsidP="00334404">
            <w:pPr>
              <w:pStyle w:val="Tekstpodstawowy"/>
              <w:spacing w:after="0"/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>4</w:t>
            </w:r>
            <w:r w:rsidR="0076260A"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 xml:space="preserve"> porcje</w:t>
            </w:r>
          </w:p>
          <w:p w:rsidR="00EB6277" w:rsidRPr="0075197B" w:rsidRDefault="00EB6277" w:rsidP="00334404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EB6277" w:rsidRDefault="00EB6277" w:rsidP="00334404">
            <w:pPr>
              <w:pStyle w:val="Tekstpodstawowy"/>
              <w:spacing w:after="0"/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</w:pPr>
            <w:r w:rsidRPr="0075197B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 xml:space="preserve">Czas przygotowania: </w:t>
            </w:r>
            <w:r w:rsidRPr="0075197B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br/>
            </w:r>
            <w:r w:rsidR="0076260A"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>60</w:t>
            </w:r>
            <w:r w:rsidRPr="0075197B"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 xml:space="preserve"> minut</w:t>
            </w:r>
          </w:p>
          <w:p w:rsidR="00544434" w:rsidRPr="002A5C8C" w:rsidRDefault="00544434" w:rsidP="00544434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</w:tc>
      </w:tr>
    </w:tbl>
    <w:p w:rsidR="002A5C8C" w:rsidRPr="002A5C8C" w:rsidRDefault="002A5C8C" w:rsidP="003D2AD2">
      <w:pPr>
        <w:pStyle w:val="Tekstpodstawowy"/>
        <w:spacing w:after="0"/>
        <w:rPr>
          <w:rFonts w:ascii="Tahoma" w:hAnsi="Tahoma" w:cs="Tahoma"/>
          <w:color w:val="4D4D4D"/>
          <w:sz w:val="22"/>
          <w:szCs w:val="22"/>
          <w:lang w:val="pl-PL"/>
        </w:rPr>
      </w:pPr>
    </w:p>
    <w:sectPr w:rsidR="002A5C8C" w:rsidRPr="002A5C8C" w:rsidSect="00FA08E9">
      <w:headerReference w:type="default" r:id="rId9"/>
      <w:pgSz w:w="11906" w:h="16838"/>
      <w:pgMar w:top="426" w:right="1134" w:bottom="850" w:left="1134" w:header="39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DC3" w:rsidRDefault="00086DC3">
      <w:r>
        <w:separator/>
      </w:r>
    </w:p>
  </w:endnote>
  <w:endnote w:type="continuationSeparator" w:id="0">
    <w:p w:rsidR="00086DC3" w:rsidRDefault="00086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DC3" w:rsidRDefault="00086DC3">
      <w:r>
        <w:separator/>
      </w:r>
    </w:p>
  </w:footnote>
  <w:footnote w:type="continuationSeparator" w:id="0">
    <w:p w:rsidR="00086DC3" w:rsidRDefault="00086D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9DD" w:rsidRDefault="007D19DD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  <w:r>
      <w:rPr>
        <w:noProof/>
        <w:lang w:val="pl-PL" w:eastAsia="pl-PL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7620</wp:posOffset>
          </wp:positionV>
          <wp:extent cx="1094400" cy="1065600"/>
          <wp:effectExtent l="0" t="0" r="0" b="127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400" cy="1065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7D19DD" w:rsidRDefault="007D19DD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</w:p>
  <w:p w:rsidR="007D19DD" w:rsidRDefault="007D19DD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</w:p>
  <w:p w:rsidR="007D19DD" w:rsidRDefault="007D19DD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</w:p>
  <w:p w:rsidR="007D19DD" w:rsidRPr="003E164C" w:rsidRDefault="007D19DD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  <w:lang w:val="pl-PL"/>
      </w:rPr>
    </w:pPr>
    <w:r w:rsidRPr="003E164C">
      <w:rPr>
        <w:rFonts w:ascii="Tahoma" w:hAnsi="Tahoma"/>
        <w:color w:val="6B0094"/>
        <w:sz w:val="22"/>
        <w:szCs w:val="22"/>
        <w:lang w:val="pl-PL"/>
      </w:rPr>
      <w:t xml:space="preserve">Przepis ze śliwką kalifornijską </w:t>
    </w:r>
    <w:r w:rsidRPr="003E164C">
      <w:rPr>
        <w:rFonts w:ascii="Tahoma" w:hAnsi="Tahoma"/>
        <w:color w:val="6B0094"/>
        <w:sz w:val="22"/>
        <w:szCs w:val="22"/>
        <w:lang w:val="pl-PL"/>
      </w:rPr>
      <w:br/>
    </w:r>
    <w:hyperlink r:id="rId2" w:history="1">
      <w:r w:rsidRPr="003E164C">
        <w:rPr>
          <w:rStyle w:val="Hipercze"/>
          <w:rFonts w:ascii="Tahoma" w:hAnsi="Tahoma"/>
          <w:lang w:val="pl-PL"/>
        </w:rPr>
        <w:t>www.californiaprunes.pl</w:t>
      </w:r>
    </w:hyperlink>
    <w:r w:rsidRPr="003E164C">
      <w:rPr>
        <w:rFonts w:ascii="Tahoma" w:hAnsi="Tahoma"/>
        <w:lang w:val="pl-PL"/>
      </w:rPr>
      <w:t xml:space="preserve"> </w:t>
    </w:r>
  </w:p>
  <w:p w:rsidR="007D19DD" w:rsidRPr="003E164C" w:rsidRDefault="007D19DD">
    <w:pPr>
      <w:pStyle w:val="HorizontalLine"/>
      <w:rPr>
        <w:rFonts w:ascii="Tahoma" w:hAnsi="Tahoma"/>
        <w:sz w:val="20"/>
        <w:szCs w:val="20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0"/>
        </w:tabs>
        <w:ind w:left="0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B75270D"/>
    <w:multiLevelType w:val="hybridMultilevel"/>
    <w:tmpl w:val="CA40B4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230FB"/>
    <w:rsid w:val="00015FBA"/>
    <w:rsid w:val="00036968"/>
    <w:rsid w:val="00042E69"/>
    <w:rsid w:val="00071AA4"/>
    <w:rsid w:val="0007537D"/>
    <w:rsid w:val="0008570F"/>
    <w:rsid w:val="00086DC3"/>
    <w:rsid w:val="000A52F7"/>
    <w:rsid w:val="000A7E2A"/>
    <w:rsid w:val="00101E76"/>
    <w:rsid w:val="001278A0"/>
    <w:rsid w:val="00141C50"/>
    <w:rsid w:val="00201E4F"/>
    <w:rsid w:val="00236DDF"/>
    <w:rsid w:val="00253A1C"/>
    <w:rsid w:val="00264DCF"/>
    <w:rsid w:val="002A5C8C"/>
    <w:rsid w:val="00312C7F"/>
    <w:rsid w:val="00334404"/>
    <w:rsid w:val="003D2AD2"/>
    <w:rsid w:val="003D308B"/>
    <w:rsid w:val="003E164C"/>
    <w:rsid w:val="003E5807"/>
    <w:rsid w:val="004023C2"/>
    <w:rsid w:val="004126C8"/>
    <w:rsid w:val="00432042"/>
    <w:rsid w:val="00451618"/>
    <w:rsid w:val="00475FC3"/>
    <w:rsid w:val="004966BE"/>
    <w:rsid w:val="004C7EBE"/>
    <w:rsid w:val="004F70CF"/>
    <w:rsid w:val="0051285B"/>
    <w:rsid w:val="005402D8"/>
    <w:rsid w:val="00544434"/>
    <w:rsid w:val="00570DFA"/>
    <w:rsid w:val="005E1A5F"/>
    <w:rsid w:val="005E225F"/>
    <w:rsid w:val="005F1224"/>
    <w:rsid w:val="00600D78"/>
    <w:rsid w:val="00604B31"/>
    <w:rsid w:val="00615E99"/>
    <w:rsid w:val="00626004"/>
    <w:rsid w:val="00646661"/>
    <w:rsid w:val="006531A6"/>
    <w:rsid w:val="00662BA9"/>
    <w:rsid w:val="006709AD"/>
    <w:rsid w:val="00673887"/>
    <w:rsid w:val="006C7DA8"/>
    <w:rsid w:val="006D0211"/>
    <w:rsid w:val="00717C54"/>
    <w:rsid w:val="0075197B"/>
    <w:rsid w:val="0076260A"/>
    <w:rsid w:val="007723BF"/>
    <w:rsid w:val="007C0A1C"/>
    <w:rsid w:val="007C3F9D"/>
    <w:rsid w:val="007D0617"/>
    <w:rsid w:val="007D19DD"/>
    <w:rsid w:val="007D423A"/>
    <w:rsid w:val="007D73B3"/>
    <w:rsid w:val="007E0A2B"/>
    <w:rsid w:val="007F2087"/>
    <w:rsid w:val="00860FEC"/>
    <w:rsid w:val="008B28D8"/>
    <w:rsid w:val="008C15B4"/>
    <w:rsid w:val="00900F89"/>
    <w:rsid w:val="00905386"/>
    <w:rsid w:val="00955450"/>
    <w:rsid w:val="009A1775"/>
    <w:rsid w:val="009D43CA"/>
    <w:rsid w:val="00A14027"/>
    <w:rsid w:val="00A26B1A"/>
    <w:rsid w:val="00A5462B"/>
    <w:rsid w:val="00A8001E"/>
    <w:rsid w:val="00A82DDA"/>
    <w:rsid w:val="00AA4803"/>
    <w:rsid w:val="00AD0601"/>
    <w:rsid w:val="00AD7D88"/>
    <w:rsid w:val="00AF1E79"/>
    <w:rsid w:val="00B25C4A"/>
    <w:rsid w:val="00B33C1A"/>
    <w:rsid w:val="00BA56CF"/>
    <w:rsid w:val="00BB26B5"/>
    <w:rsid w:val="00BC2D77"/>
    <w:rsid w:val="00BC5DDE"/>
    <w:rsid w:val="00BE05C9"/>
    <w:rsid w:val="00C1240A"/>
    <w:rsid w:val="00C17CE0"/>
    <w:rsid w:val="00C24778"/>
    <w:rsid w:val="00C27FB1"/>
    <w:rsid w:val="00C40C4D"/>
    <w:rsid w:val="00C92879"/>
    <w:rsid w:val="00CC31A4"/>
    <w:rsid w:val="00CC75BE"/>
    <w:rsid w:val="00CD1457"/>
    <w:rsid w:val="00D01B61"/>
    <w:rsid w:val="00D17FDE"/>
    <w:rsid w:val="00D206B9"/>
    <w:rsid w:val="00D4259A"/>
    <w:rsid w:val="00D503B6"/>
    <w:rsid w:val="00D87BAF"/>
    <w:rsid w:val="00DE0291"/>
    <w:rsid w:val="00E12AF5"/>
    <w:rsid w:val="00E32DBC"/>
    <w:rsid w:val="00E43094"/>
    <w:rsid w:val="00E467EF"/>
    <w:rsid w:val="00E57679"/>
    <w:rsid w:val="00EB6277"/>
    <w:rsid w:val="00EC6909"/>
    <w:rsid w:val="00EE04AC"/>
    <w:rsid w:val="00EE423F"/>
    <w:rsid w:val="00F15800"/>
    <w:rsid w:val="00F230FB"/>
    <w:rsid w:val="00F24F26"/>
    <w:rsid w:val="00F318D9"/>
    <w:rsid w:val="00F40A0B"/>
    <w:rsid w:val="00F645D4"/>
    <w:rsid w:val="00F978D5"/>
    <w:rsid w:val="00FA08E9"/>
    <w:rsid w:val="00FD1522"/>
    <w:rsid w:val="00FE1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6C8"/>
    <w:pPr>
      <w:widowControl w:val="0"/>
      <w:suppressAutoHyphens/>
    </w:pPr>
    <w:rPr>
      <w:rFonts w:ascii="Verdana" w:eastAsia="SimSun" w:hAnsi="Verdana" w:cs="Mangal"/>
      <w:kern w:val="1"/>
      <w:sz w:val="24"/>
      <w:szCs w:val="24"/>
      <w:lang w:val="en-GB" w:eastAsia="hi-IN" w:bidi="hi-IN"/>
    </w:rPr>
  </w:style>
  <w:style w:type="paragraph" w:styleId="Nagwek1">
    <w:name w:val="heading 1"/>
    <w:basedOn w:val="Heading"/>
    <w:next w:val="Tekstpodstawowy"/>
    <w:qFormat/>
    <w:rsid w:val="004126C8"/>
    <w:pPr>
      <w:outlineLvl w:val="0"/>
    </w:pPr>
    <w:rPr>
      <w:rFonts w:ascii="Verdana" w:eastAsia="SimSun" w:hAnsi="Verdana"/>
      <w:b/>
      <w:bCs/>
      <w:sz w:val="48"/>
      <w:szCs w:val="48"/>
    </w:rPr>
  </w:style>
  <w:style w:type="paragraph" w:styleId="Nagwek3">
    <w:name w:val="heading 3"/>
    <w:basedOn w:val="Heading"/>
    <w:next w:val="Tekstpodstawowy"/>
    <w:qFormat/>
    <w:rsid w:val="004126C8"/>
    <w:pPr>
      <w:outlineLvl w:val="2"/>
    </w:pPr>
    <w:rPr>
      <w:rFonts w:ascii="Verdana" w:eastAsia="SimSun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4126C8"/>
    <w:rPr>
      <w:rFonts w:ascii="Wingdings 2" w:hAnsi="Wingdings 2" w:cs="OpenSymbol"/>
    </w:rPr>
  </w:style>
  <w:style w:type="character" w:customStyle="1" w:styleId="Absatz-Standardschriftart">
    <w:name w:val="Absatz-Standardschriftart"/>
    <w:rsid w:val="004126C8"/>
  </w:style>
  <w:style w:type="character" w:customStyle="1" w:styleId="WW-Absatz-Standardschriftart">
    <w:name w:val="WW-Absatz-Standardschriftart"/>
    <w:rsid w:val="004126C8"/>
  </w:style>
  <w:style w:type="character" w:customStyle="1" w:styleId="WW-Absatz-Standardschriftart1">
    <w:name w:val="WW-Absatz-Standardschriftart1"/>
    <w:rsid w:val="004126C8"/>
  </w:style>
  <w:style w:type="character" w:customStyle="1" w:styleId="Bullets">
    <w:name w:val="Bullets"/>
    <w:rsid w:val="004126C8"/>
    <w:rPr>
      <w:rFonts w:ascii="OpenSymbol" w:eastAsia="OpenSymbol" w:hAnsi="OpenSymbol" w:cs="OpenSymbol"/>
    </w:rPr>
  </w:style>
  <w:style w:type="character" w:styleId="Hipercze">
    <w:name w:val="Hyperlink"/>
    <w:rsid w:val="004126C8"/>
    <w:rPr>
      <w:color w:val="000080"/>
      <w:u w:val="single"/>
    </w:rPr>
  </w:style>
  <w:style w:type="paragraph" w:customStyle="1" w:styleId="Heading">
    <w:name w:val="Heading"/>
    <w:basedOn w:val="Normalny"/>
    <w:next w:val="Tekstpodstawowy"/>
    <w:rsid w:val="004126C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4126C8"/>
    <w:pPr>
      <w:spacing w:after="120"/>
    </w:pPr>
  </w:style>
  <w:style w:type="paragraph" w:styleId="Lista">
    <w:name w:val="List"/>
    <w:basedOn w:val="Tekstpodstawowy"/>
    <w:rsid w:val="004126C8"/>
  </w:style>
  <w:style w:type="paragraph" w:styleId="Legenda">
    <w:name w:val="caption"/>
    <w:basedOn w:val="Normalny"/>
    <w:qFormat/>
    <w:rsid w:val="004126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rsid w:val="004126C8"/>
    <w:pPr>
      <w:suppressLineNumbers/>
    </w:pPr>
  </w:style>
  <w:style w:type="paragraph" w:customStyle="1" w:styleId="TableContents">
    <w:name w:val="Table Contents"/>
    <w:basedOn w:val="Normalny"/>
    <w:rsid w:val="004126C8"/>
    <w:pPr>
      <w:suppressLineNumbers/>
    </w:pPr>
  </w:style>
  <w:style w:type="paragraph" w:styleId="Nagwek">
    <w:name w:val="header"/>
    <w:basedOn w:val="Normalny"/>
    <w:rsid w:val="004126C8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Normalny"/>
    <w:next w:val="Tekstpodstawowy"/>
    <w:rsid w:val="004126C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rsid w:val="004126C8"/>
    <w:pPr>
      <w:jc w:val="center"/>
    </w:pPr>
    <w:rPr>
      <w:b/>
      <w:bCs/>
    </w:rPr>
  </w:style>
  <w:style w:type="paragraph" w:styleId="Stopka">
    <w:name w:val="footer"/>
    <w:basedOn w:val="Normalny"/>
    <w:rsid w:val="004126C8"/>
    <w:pPr>
      <w:suppressLineNumbers/>
      <w:tabs>
        <w:tab w:val="center" w:pos="4819"/>
        <w:tab w:val="right" w:pos="9638"/>
      </w:tabs>
    </w:pPr>
  </w:style>
  <w:style w:type="character" w:customStyle="1" w:styleId="TekstpodstawowyZnak">
    <w:name w:val="Tekst podstawowy Znak"/>
    <w:basedOn w:val="Domylnaczcionkaakapitu"/>
    <w:link w:val="Tekstpodstawowy"/>
    <w:rsid w:val="005F1224"/>
    <w:rPr>
      <w:rFonts w:ascii="Verdana" w:eastAsia="SimSun" w:hAnsi="Verdana" w:cs="Mangal"/>
      <w:kern w:val="1"/>
      <w:sz w:val="24"/>
      <w:szCs w:val="24"/>
      <w:lang w:val="en-GB" w:eastAsia="hi-IN" w:bidi="hi-IN"/>
    </w:rPr>
  </w:style>
  <w:style w:type="character" w:customStyle="1" w:styleId="st">
    <w:name w:val="st"/>
    <w:basedOn w:val="Domylnaczcionkaakapitu"/>
    <w:rsid w:val="005F1224"/>
  </w:style>
  <w:style w:type="character" w:styleId="Uwydatnienie">
    <w:name w:val="Emphasis"/>
    <w:basedOn w:val="Domylnaczcionkaakapitu"/>
    <w:uiPriority w:val="20"/>
    <w:qFormat/>
    <w:rsid w:val="005F122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BA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BA9"/>
    <w:rPr>
      <w:rFonts w:ascii="Tahoma" w:eastAsia="SimSun" w:hAnsi="Tahoma" w:cs="Mangal"/>
      <w:kern w:val="1"/>
      <w:sz w:val="16"/>
      <w:szCs w:val="14"/>
      <w:lang w:val="en-GB" w:eastAsia="hi-IN" w:bidi="hi-IN"/>
    </w:rPr>
  </w:style>
  <w:style w:type="paragraph" w:customStyle="1" w:styleId="Default">
    <w:name w:val="Default"/>
    <w:rsid w:val="007723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liforniaprunes.pl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\Desktop\ROKSANA\Przepisy\California%20Prunes%20-%20Recipe%20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45EB7-5BF1-4035-A4DF-6E8C336C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California Prunes - Recipe Template</Template>
  <TotalTime>27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CP - Recipe Layout</vt:lpstr>
      <vt:lpstr>CP - Recipe Layout</vt:lpstr>
      <vt:lpstr>California Prune Title</vt:lpstr>
    </vt:vector>
  </TitlesOfParts>
  <Company>Hewlett-Packard</Company>
  <LinksUpToDate>false</LinksUpToDate>
  <CharactersWithSpaces>1278</CharactersWithSpaces>
  <SharedDoc>false</SharedDoc>
  <HLinks>
    <vt:vector size="6" baseType="variant">
      <vt:variant>
        <vt:i4>2228337</vt:i4>
      </vt:variant>
      <vt:variant>
        <vt:i4>0</vt:i4>
      </vt:variant>
      <vt:variant>
        <vt:i4>0</vt:i4>
      </vt:variant>
      <vt:variant>
        <vt:i4>5</vt:i4>
      </vt:variant>
      <vt:variant>
        <vt:lpwstr>http://www.californiaprunes.co.uk/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- Recipe Layout</dc:title>
  <dc:creator>Kamila</dc:creator>
  <cp:lastModifiedBy>Paulina Mizia</cp:lastModifiedBy>
  <cp:revision>15</cp:revision>
  <cp:lastPrinted>2015-01-15T11:12:00Z</cp:lastPrinted>
  <dcterms:created xsi:type="dcterms:W3CDTF">2015-03-01T21:22:00Z</dcterms:created>
  <dcterms:modified xsi:type="dcterms:W3CDTF">2015-09-15T13:28:00Z</dcterms:modified>
</cp:coreProperties>
</file>