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367" w:rsidRPr="00107DB6" w:rsidRDefault="00097367" w:rsidP="00097367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8A76F7">
        <w:rPr>
          <w:rFonts w:ascii="Calibri" w:hAnsi="Calibri"/>
          <w:color w:val="auto"/>
          <w:sz w:val="24"/>
          <w:szCs w:val="24"/>
        </w:rPr>
        <w:t>1</w:t>
      </w:r>
      <w:r w:rsidR="00C62312">
        <w:rPr>
          <w:rFonts w:ascii="Calibri" w:hAnsi="Calibri"/>
          <w:color w:val="auto"/>
          <w:sz w:val="24"/>
          <w:szCs w:val="24"/>
        </w:rPr>
        <w:t xml:space="preserve"> </w:t>
      </w:r>
      <w:r w:rsidR="008A76F7">
        <w:rPr>
          <w:rFonts w:ascii="Calibri" w:hAnsi="Calibri"/>
          <w:color w:val="auto"/>
          <w:sz w:val="24"/>
          <w:szCs w:val="24"/>
        </w:rPr>
        <w:t>października</w:t>
      </w:r>
      <w:r w:rsidR="00C62312">
        <w:rPr>
          <w:rFonts w:ascii="Calibri" w:hAnsi="Calibri"/>
          <w:color w:val="auto"/>
          <w:sz w:val="24"/>
          <w:szCs w:val="24"/>
        </w:rPr>
        <w:t xml:space="preserve"> </w:t>
      </w:r>
      <w:r>
        <w:rPr>
          <w:rFonts w:ascii="Calibri" w:hAnsi="Calibri"/>
          <w:color w:val="auto"/>
          <w:sz w:val="24"/>
          <w:szCs w:val="24"/>
        </w:rPr>
        <w:t>2015</w:t>
      </w:r>
    </w:p>
    <w:p w:rsidR="00097367" w:rsidRDefault="00097367" w:rsidP="00097367">
      <w:pPr>
        <w:jc w:val="center"/>
        <w:rPr>
          <w:rFonts w:asciiTheme="minorHAnsi" w:hAnsiTheme="minorHAnsi"/>
          <w:b/>
          <w:sz w:val="28"/>
          <w:szCs w:val="28"/>
        </w:rPr>
      </w:pPr>
    </w:p>
    <w:p w:rsidR="00855165" w:rsidRDefault="00855165" w:rsidP="00777E19">
      <w:pPr>
        <w:jc w:val="center"/>
        <w:rPr>
          <w:rFonts w:asciiTheme="minorHAnsi" w:hAnsiTheme="minorHAnsi"/>
          <w:b/>
          <w:sz w:val="28"/>
          <w:szCs w:val="28"/>
        </w:rPr>
      </w:pPr>
    </w:p>
    <w:p w:rsidR="00DE4B41" w:rsidRDefault="00DE4B41" w:rsidP="00DE4B4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Dom </w:t>
      </w:r>
      <w:proofErr w:type="spellStart"/>
      <w:r>
        <w:rPr>
          <w:b/>
          <w:bCs/>
          <w:sz w:val="36"/>
          <w:szCs w:val="36"/>
        </w:rPr>
        <w:t>mediowy</w:t>
      </w:r>
      <w:proofErr w:type="spellEnd"/>
      <w:r>
        <w:rPr>
          <w:b/>
          <w:bCs/>
          <w:sz w:val="36"/>
          <w:szCs w:val="36"/>
        </w:rPr>
        <w:t xml:space="preserve"> Carat Polska z obsługą marki Pringles</w:t>
      </w:r>
    </w:p>
    <w:p w:rsidR="00DE4B41" w:rsidRDefault="00DE4B41" w:rsidP="00DE4B41">
      <w:pPr>
        <w:jc w:val="center"/>
        <w:rPr>
          <w:b/>
          <w:bCs/>
          <w:sz w:val="36"/>
          <w:szCs w:val="36"/>
        </w:rPr>
      </w:pPr>
    </w:p>
    <w:p w:rsidR="00DE4B41" w:rsidRDefault="00DE4B41" w:rsidP="00DE4B41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Dom </w:t>
      </w:r>
      <w:proofErr w:type="spellStart"/>
      <w:r>
        <w:rPr>
          <w:b/>
          <w:bCs/>
          <w:sz w:val="26"/>
          <w:szCs w:val="26"/>
        </w:rPr>
        <w:t>mediowy</w:t>
      </w:r>
      <w:proofErr w:type="spellEnd"/>
      <w:r>
        <w:rPr>
          <w:b/>
          <w:bCs/>
          <w:sz w:val="26"/>
          <w:szCs w:val="26"/>
        </w:rPr>
        <w:t xml:space="preserve"> Carat Polska nawiązał współpracę z marką Pringles należącą do </w:t>
      </w:r>
      <w:proofErr w:type="spellStart"/>
      <w:r>
        <w:rPr>
          <w:b/>
          <w:bCs/>
          <w:sz w:val="26"/>
          <w:szCs w:val="26"/>
        </w:rPr>
        <w:t>Kellogg`s</w:t>
      </w:r>
      <w:proofErr w:type="spellEnd"/>
      <w:r>
        <w:rPr>
          <w:b/>
          <w:bCs/>
          <w:sz w:val="26"/>
          <w:szCs w:val="26"/>
        </w:rPr>
        <w:t xml:space="preserve"> Company. Pierwsza kampania reklamowa dla marki Pringles wystartował</w:t>
      </w:r>
      <w:bookmarkStart w:id="0" w:name="_GoBack"/>
      <w:bookmarkEnd w:id="0"/>
      <w:r>
        <w:rPr>
          <w:b/>
          <w:bCs/>
          <w:sz w:val="26"/>
          <w:szCs w:val="26"/>
        </w:rPr>
        <w:t xml:space="preserve">a we wrześniu. </w:t>
      </w:r>
    </w:p>
    <w:p w:rsidR="00DE4B41" w:rsidRDefault="00DE4B41" w:rsidP="00DE4B41">
      <w:pPr>
        <w:jc w:val="both"/>
        <w:rPr>
          <w:b/>
          <w:bCs/>
          <w:sz w:val="26"/>
          <w:szCs w:val="26"/>
        </w:rPr>
      </w:pPr>
    </w:p>
    <w:p w:rsidR="00DE4B41" w:rsidRDefault="00DE4B41" w:rsidP="00DE4B41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Chipsy Pringles to ciesząca się na całym świecie przekąska, która należy do </w:t>
      </w:r>
      <w:proofErr w:type="spellStart"/>
      <w:r>
        <w:rPr>
          <w:sz w:val="26"/>
          <w:szCs w:val="26"/>
        </w:rPr>
        <w:t>Kellogg`s</w:t>
      </w:r>
      <w:proofErr w:type="spellEnd"/>
      <w:r>
        <w:rPr>
          <w:sz w:val="26"/>
          <w:szCs w:val="26"/>
        </w:rPr>
        <w:t xml:space="preserve"> Company. Marka została założona w 1968 r. Na początku chipsy sprzedawano tylko na terenie Stanów Zjednoczonych, a od lat 70. są dostępne na całym świecie.</w:t>
      </w:r>
    </w:p>
    <w:p w:rsidR="00D86AFA" w:rsidRDefault="00D86AFA" w:rsidP="00DE4B41">
      <w:pPr>
        <w:spacing w:line="360" w:lineRule="auto"/>
        <w:jc w:val="both"/>
        <w:rPr>
          <w:sz w:val="26"/>
          <w:szCs w:val="26"/>
        </w:rPr>
      </w:pPr>
    </w:p>
    <w:p w:rsidR="00DE4B41" w:rsidRDefault="00DE4B41" w:rsidP="00DE4B41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W najnowszej promocji „Karaoke Pringles” konsumenci mogą otrzymać zestaw do karaoke. Promocja konsumencka wspierana jest kampanią komunikacyjną przygotowaną przez spółki z grupy </w:t>
      </w:r>
      <w:proofErr w:type="spellStart"/>
      <w:r>
        <w:rPr>
          <w:sz w:val="26"/>
          <w:szCs w:val="26"/>
        </w:rPr>
        <w:t>Dentsu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Aegis</w:t>
      </w:r>
      <w:proofErr w:type="spellEnd"/>
      <w:r>
        <w:rPr>
          <w:sz w:val="26"/>
          <w:szCs w:val="26"/>
        </w:rPr>
        <w:t xml:space="preserve"> Network Polska – Carat Polska oraz </w:t>
      </w:r>
      <w:proofErr w:type="spellStart"/>
      <w:r>
        <w:rPr>
          <w:sz w:val="26"/>
          <w:szCs w:val="26"/>
        </w:rPr>
        <w:t>Posterscope</w:t>
      </w:r>
      <w:proofErr w:type="spellEnd"/>
      <w:r>
        <w:rPr>
          <w:sz w:val="26"/>
          <w:szCs w:val="26"/>
        </w:rPr>
        <w:t xml:space="preserve"> Poland. Wrześniowa odsłona kampanii  obejmuje nośniki OOH na terenie Warszawy, Krakowa, Śląska i Trójmiasta. W kolejnych miesiącach komunikacja będzie skupiona jedynie na Warszawie. Kampania potrwa do końca grudnia. Za przygotowanie kreacji odpowiada agencja Grey London.  </w:t>
      </w:r>
    </w:p>
    <w:p w:rsidR="00842368" w:rsidRDefault="00842368" w:rsidP="008423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cs="Calibri"/>
          <w:b/>
          <w:sz w:val="36"/>
          <w:szCs w:val="36"/>
        </w:rPr>
      </w:pPr>
    </w:p>
    <w:p w:rsidR="00097367" w:rsidRDefault="00097367" w:rsidP="00097367">
      <w:pPr>
        <w:jc w:val="center"/>
        <w:rPr>
          <w:rFonts w:asciiTheme="minorHAnsi" w:hAnsiTheme="minorHAnsi"/>
          <w:b/>
          <w:sz w:val="28"/>
          <w:szCs w:val="28"/>
        </w:rPr>
      </w:pPr>
    </w:p>
    <w:p w:rsidR="00097367" w:rsidRDefault="00855165" w:rsidP="00855165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>
        <w:rPr>
          <w:rFonts w:ascii="Calibri" w:hAnsi="Calibri"/>
          <w:b/>
          <w:i/>
          <w:sz w:val="18"/>
          <w:szCs w:val="18"/>
        </w:rPr>
        <w:t>-koniec-</w:t>
      </w:r>
    </w:p>
    <w:p w:rsidR="00097367" w:rsidRDefault="00097367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374A3B" w:rsidRDefault="00374A3B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374A3B" w:rsidRDefault="00374A3B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DE4B41" w:rsidRDefault="00DE4B41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097367" w:rsidRDefault="00097367" w:rsidP="00097367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lastRenderedPageBreak/>
        <w:t xml:space="preserve">O Carat: </w:t>
      </w:r>
    </w:p>
    <w:p w:rsidR="00097367" w:rsidRPr="00796D55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</w:t>
      </w:r>
      <w:proofErr w:type="spellStart"/>
      <w:r w:rsidRPr="00E72105">
        <w:rPr>
          <w:rFonts w:ascii="Calibri" w:hAnsi="Calibri"/>
          <w:sz w:val="18"/>
          <w:szCs w:val="18"/>
        </w:rPr>
        <w:t>mediowy</w:t>
      </w:r>
      <w:proofErr w:type="spellEnd"/>
      <w:r w:rsidRPr="00E7210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Klientami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Carat Polska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są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takie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firmy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jak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Zott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Philips,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adidas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Reebok,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Indesit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 General Motors,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Arla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Foods, Mead Johnson Nutrition, Mattel,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Perno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Ricard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czy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Pr="00E63C76">
        <w:rPr>
          <w:sz w:val="22"/>
          <w:szCs w:val="22"/>
        </w:rPr>
        <w:t>.</w:t>
      </w:r>
    </w:p>
    <w:p w:rsidR="00097367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97367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97367" w:rsidRDefault="00097367" w:rsidP="00097367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97367" w:rsidRPr="009459C7" w:rsidRDefault="00097367" w:rsidP="00097367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097367" w:rsidRDefault="00097367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097367" w:rsidRDefault="00855165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 xml:space="preserve">Senior </w:t>
      </w:r>
      <w:r w:rsidR="00097367">
        <w:rPr>
          <w:rStyle w:val="Uwydatnienie"/>
          <w:rFonts w:ascii="Calibri" w:hAnsi="Calibri"/>
          <w:iCs/>
          <w:sz w:val="24"/>
          <w:szCs w:val="24"/>
        </w:rPr>
        <w:t xml:space="preserve">PR </w:t>
      </w:r>
      <w:proofErr w:type="spellStart"/>
      <w:r w:rsidR="00097367">
        <w:rPr>
          <w:rStyle w:val="Uwydatnienie"/>
          <w:rFonts w:ascii="Calibri" w:hAnsi="Calibri"/>
          <w:iCs/>
          <w:sz w:val="24"/>
          <w:szCs w:val="24"/>
        </w:rPr>
        <w:t>Specialist</w:t>
      </w:r>
      <w:proofErr w:type="spellEnd"/>
    </w:p>
    <w:p w:rsidR="00097367" w:rsidRDefault="00097367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Dentsu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</w:t>
      </w: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Aegis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Network Polska</w:t>
      </w:r>
    </w:p>
    <w:p w:rsidR="00097367" w:rsidRDefault="00097367" w:rsidP="00097367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097367" w:rsidRDefault="00097367" w:rsidP="00097367">
      <w:pPr>
        <w:spacing w:line="276" w:lineRule="auto"/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</w:t>
      </w:r>
      <w:r>
        <w:rPr>
          <w:rStyle w:val="Uwydatnienie"/>
          <w:rFonts w:ascii="Calibri" w:hAnsi="Calibri"/>
          <w:iCs/>
          <w:sz w:val="24"/>
          <w:szCs w:val="24"/>
        </w:rPr>
        <w:t> </w:t>
      </w:r>
      <w:r w:rsidRPr="00440564">
        <w:rPr>
          <w:rStyle w:val="Uwydatnienie"/>
          <w:rFonts w:ascii="Calibri" w:hAnsi="Calibri"/>
          <w:iCs/>
          <w:sz w:val="24"/>
          <w:szCs w:val="24"/>
        </w:rPr>
        <w:t>831</w:t>
      </w:r>
    </w:p>
    <w:p w:rsidR="00097367" w:rsidRPr="00D51EBA" w:rsidRDefault="00097367" w:rsidP="00097367">
      <w:pPr>
        <w:jc w:val="both"/>
        <w:rPr>
          <w:rFonts w:asciiTheme="minorHAnsi" w:hAnsiTheme="minorHAnsi"/>
          <w:sz w:val="22"/>
          <w:szCs w:val="22"/>
        </w:rPr>
      </w:pPr>
    </w:p>
    <w:p w:rsidR="00097367" w:rsidRPr="00CC59C9" w:rsidRDefault="00097367" w:rsidP="00097367">
      <w:pPr>
        <w:jc w:val="both"/>
        <w:rPr>
          <w:color w:val="000000" w:themeColor="text1"/>
        </w:rPr>
      </w:pPr>
    </w:p>
    <w:p w:rsidR="006E2935" w:rsidRDefault="006E2935"/>
    <w:sectPr w:rsidR="006E2935" w:rsidSect="00124428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696" w:rsidRDefault="00A76696">
      <w:r>
        <w:separator/>
      </w:r>
    </w:p>
  </w:endnote>
  <w:endnote w:type="continuationSeparator" w:id="0">
    <w:p w:rsidR="00A76696" w:rsidRDefault="00A76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metr415 Lt BT PL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85516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A76696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85516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A76696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A76696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A76696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A76696" w:rsidP="00124428">
    <w:pPr>
      <w:rPr>
        <w:rFonts w:ascii="Calibri" w:hAnsi="Calibri"/>
        <w:noProof/>
        <w:sz w:val="14"/>
        <w:szCs w:val="14"/>
        <w:lang w:eastAsia="ja-JP"/>
      </w:rPr>
    </w:pPr>
  </w:p>
  <w:p w:rsidR="000A20BA" w:rsidRPr="00324CBD" w:rsidRDefault="00855165" w:rsidP="000A20BA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A76696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85516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A76696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A76696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A76696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696" w:rsidRDefault="00A76696">
      <w:r>
        <w:separator/>
      </w:r>
    </w:p>
  </w:footnote>
  <w:footnote w:type="continuationSeparator" w:id="0">
    <w:p w:rsidR="00A76696" w:rsidRDefault="00A76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855165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135437F" wp14:editId="636B3155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2506DAF" wp14:editId="028CAA52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A76696" w:rsidP="00124428">
    <w:pPr>
      <w:ind w:left="-1418"/>
      <w:jc w:val="right"/>
      <w:rPr>
        <w:noProof/>
      </w:rPr>
    </w:pPr>
  </w:p>
  <w:p w:rsidR="00BA6EC5" w:rsidRDefault="00855165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F9BB20" wp14:editId="088C9F8F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5D1D7D7" wp14:editId="2E5210FF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A76696" w:rsidP="00124428">
    <w:pPr>
      <w:ind w:left="-1418"/>
      <w:jc w:val="center"/>
    </w:pPr>
  </w:p>
  <w:p w:rsidR="00BA6EC5" w:rsidRDefault="00A76696" w:rsidP="00124428">
    <w:pPr>
      <w:ind w:left="-141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A3AB0"/>
    <w:multiLevelType w:val="multilevel"/>
    <w:tmpl w:val="5F6E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67"/>
    <w:rsid w:val="00097367"/>
    <w:rsid w:val="000B44A9"/>
    <w:rsid w:val="001030E1"/>
    <w:rsid w:val="00205100"/>
    <w:rsid w:val="002A79B5"/>
    <w:rsid w:val="002C449A"/>
    <w:rsid w:val="00313EEE"/>
    <w:rsid w:val="00362BE5"/>
    <w:rsid w:val="00365337"/>
    <w:rsid w:val="00374A3B"/>
    <w:rsid w:val="0038173C"/>
    <w:rsid w:val="00426FCF"/>
    <w:rsid w:val="00445887"/>
    <w:rsid w:val="00463D9C"/>
    <w:rsid w:val="004C270F"/>
    <w:rsid w:val="004D173A"/>
    <w:rsid w:val="00553F7F"/>
    <w:rsid w:val="005B3739"/>
    <w:rsid w:val="006E2935"/>
    <w:rsid w:val="007038FC"/>
    <w:rsid w:val="00762BB6"/>
    <w:rsid w:val="0076542E"/>
    <w:rsid w:val="00777E19"/>
    <w:rsid w:val="007C29E0"/>
    <w:rsid w:val="007D2E2E"/>
    <w:rsid w:val="007F20FF"/>
    <w:rsid w:val="008067A2"/>
    <w:rsid w:val="0081707F"/>
    <w:rsid w:val="00842368"/>
    <w:rsid w:val="00855165"/>
    <w:rsid w:val="008A0A7A"/>
    <w:rsid w:val="008A76F7"/>
    <w:rsid w:val="008C7AF9"/>
    <w:rsid w:val="008D7DFC"/>
    <w:rsid w:val="008E0CAD"/>
    <w:rsid w:val="008E54FF"/>
    <w:rsid w:val="008E5F83"/>
    <w:rsid w:val="008F10DF"/>
    <w:rsid w:val="00972814"/>
    <w:rsid w:val="00A12804"/>
    <w:rsid w:val="00A50965"/>
    <w:rsid w:val="00A76696"/>
    <w:rsid w:val="00B31D09"/>
    <w:rsid w:val="00C45703"/>
    <w:rsid w:val="00C47971"/>
    <w:rsid w:val="00C62312"/>
    <w:rsid w:val="00C863CC"/>
    <w:rsid w:val="00CD621E"/>
    <w:rsid w:val="00CF4F0F"/>
    <w:rsid w:val="00D414E9"/>
    <w:rsid w:val="00D4385A"/>
    <w:rsid w:val="00D47E3D"/>
    <w:rsid w:val="00D86AFA"/>
    <w:rsid w:val="00DE4B41"/>
    <w:rsid w:val="00DF629B"/>
    <w:rsid w:val="00E5079F"/>
    <w:rsid w:val="00E51F25"/>
    <w:rsid w:val="00E60D24"/>
    <w:rsid w:val="00E861C5"/>
    <w:rsid w:val="00F368B8"/>
    <w:rsid w:val="00F75F77"/>
    <w:rsid w:val="00FB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973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097367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097367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097367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097367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Uwydatnienie">
    <w:name w:val="Emphasis"/>
    <w:basedOn w:val="Domylnaczcionkaakapitu"/>
    <w:uiPriority w:val="99"/>
    <w:qFormat/>
    <w:rsid w:val="00097367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07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79F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5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096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0965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09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0965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50965"/>
    <w:rPr>
      <w:strike w:val="0"/>
      <w:dstrike w:val="0"/>
      <w:color w:val="3A62AE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A50965"/>
    <w:pPr>
      <w:widowControl/>
      <w:autoSpaceDE/>
      <w:autoSpaceDN/>
      <w:adjustRightInd/>
      <w:spacing w:before="75" w:after="75"/>
      <w:ind w:left="75" w:right="75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0973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097367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097367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097367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097367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Uwydatnienie">
    <w:name w:val="Emphasis"/>
    <w:basedOn w:val="Domylnaczcionkaakapitu"/>
    <w:uiPriority w:val="99"/>
    <w:qFormat/>
    <w:rsid w:val="00097367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07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079F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5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096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0965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09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0965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50965"/>
    <w:rPr>
      <w:strike w:val="0"/>
      <w:dstrike w:val="0"/>
      <w:color w:val="3A62AE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A50965"/>
    <w:pPr>
      <w:widowControl/>
      <w:autoSpaceDE/>
      <w:autoSpaceDN/>
      <w:adjustRightInd/>
      <w:spacing w:before="75" w:after="75"/>
      <w:ind w:left="75" w:right="75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2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6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8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45AE8-C853-440E-BCDD-8ECCEB0AD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285</Words>
  <Characters>1715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7</cp:revision>
  <cp:lastPrinted>2015-09-08T13:20:00Z</cp:lastPrinted>
  <dcterms:created xsi:type="dcterms:W3CDTF">2015-09-15T13:30:00Z</dcterms:created>
  <dcterms:modified xsi:type="dcterms:W3CDTF">2015-10-01T07:04:00Z</dcterms:modified>
</cp:coreProperties>
</file>