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04" w:rsidRPr="00A7026B" w:rsidRDefault="006E1A04" w:rsidP="00A7026B">
      <w:pPr>
        <w:pStyle w:val="Tre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</w:rPr>
      </w:pPr>
    </w:p>
    <w:p w:rsidR="00833CBE" w:rsidRPr="00A7026B" w:rsidRDefault="000B36B4" w:rsidP="000B36B4">
      <w:pPr>
        <w:pStyle w:val="Tre"/>
        <w:tabs>
          <w:tab w:val="left" w:pos="1760"/>
        </w:tabs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</w:r>
      <w:r>
        <w:rPr>
          <w:rFonts w:ascii="Avenir Book" w:hAnsi="Avenir Book"/>
          <w:noProof/>
          <w:color w:val="000000" w:themeColor="text1"/>
          <w:sz w:val="20"/>
          <w:szCs w:val="20"/>
        </w:rPr>
        <w:drawing>
          <wp:inline distT="0" distB="0" distL="0" distR="0" wp14:anchorId="4BD5A70B" wp14:editId="46ECE7EB">
            <wp:extent cx="6116320" cy="229362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_2018 kolaz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39" w:rsidRPr="00A7026B" w:rsidRDefault="00DD4339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hAnsi="Avenir Book"/>
          <w:b/>
          <w:color w:val="000000" w:themeColor="text1"/>
          <w:sz w:val="20"/>
          <w:szCs w:val="20"/>
          <w:u w:color="1A1A1A"/>
        </w:rPr>
      </w:pPr>
    </w:p>
    <w:p w:rsidR="00833CBE" w:rsidRPr="001A636F" w:rsidRDefault="00833CBE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  <w:u w:color="1A1A1A"/>
          <w:lang w:val="en-US"/>
        </w:rPr>
      </w:pPr>
    </w:p>
    <w:p w:rsidR="009424BC" w:rsidRPr="00FF453B" w:rsidRDefault="004C3C57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16"/>
          <w:szCs w:val="16"/>
          <w:u w:color="1A1A1A"/>
        </w:rPr>
      </w:pPr>
      <w:r>
        <w:rPr>
          <w:rFonts w:ascii="Avenir Book" w:hAnsi="Avenir Book"/>
          <w:color w:val="000000" w:themeColor="text1"/>
          <w:sz w:val="16"/>
          <w:szCs w:val="16"/>
          <w:u w:color="1A1A1A"/>
        </w:rPr>
        <w:t>Informacja prasowa z dnia 24</w:t>
      </w:r>
      <w:r w:rsidR="001A636F">
        <w:rPr>
          <w:rFonts w:ascii="Avenir Book" w:hAnsi="Avenir Book"/>
          <w:color w:val="000000" w:themeColor="text1"/>
          <w:sz w:val="16"/>
          <w:szCs w:val="16"/>
          <w:u w:color="1A1A1A"/>
        </w:rPr>
        <w:t xml:space="preserve"> września 2018</w:t>
      </w:r>
      <w:r w:rsidR="00833CBE" w:rsidRPr="00FF453B">
        <w:rPr>
          <w:rFonts w:ascii="Avenir Book" w:hAnsi="Avenir Book"/>
          <w:color w:val="000000" w:themeColor="text1"/>
          <w:sz w:val="16"/>
          <w:szCs w:val="16"/>
          <w:u w:color="1A1A1A"/>
        </w:rPr>
        <w:t xml:space="preserve"> r.  </w:t>
      </w:r>
    </w:p>
    <w:p w:rsidR="00DD4339" w:rsidRPr="00A7026B" w:rsidRDefault="00DD4339" w:rsidP="00A7026B">
      <w:pPr>
        <w:pStyle w:val="Tre"/>
        <w:spacing w:line="276" w:lineRule="auto"/>
        <w:jc w:val="both"/>
        <w:rPr>
          <w:rFonts w:ascii="Avenir Book" w:hAnsi="Avenir Book"/>
          <w:b/>
          <w:color w:val="000000" w:themeColor="text1"/>
          <w:sz w:val="20"/>
          <w:szCs w:val="20"/>
        </w:rPr>
      </w:pPr>
    </w:p>
    <w:p w:rsidR="00A21BA0" w:rsidRPr="00FF453B" w:rsidRDefault="001642FE" w:rsidP="00FF453B">
      <w:pPr>
        <w:pStyle w:val="Tre"/>
        <w:spacing w:line="276" w:lineRule="auto"/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>
        <w:rPr>
          <w:rFonts w:ascii="Avenir Book" w:hAnsi="Avenir Book"/>
          <w:b/>
          <w:color w:val="000000" w:themeColor="text1"/>
          <w:sz w:val="28"/>
          <w:szCs w:val="28"/>
        </w:rPr>
        <w:t>Zbliża się n</w:t>
      </w:r>
      <w:r w:rsidR="00980C95">
        <w:rPr>
          <w:rFonts w:ascii="Avenir Book" w:hAnsi="Avenir Book"/>
          <w:b/>
          <w:color w:val="000000" w:themeColor="text1"/>
          <w:sz w:val="28"/>
          <w:szCs w:val="28"/>
        </w:rPr>
        <w:t>ajwiększe święto pasjonatów</w:t>
      </w:r>
      <w:r>
        <w:rPr>
          <w:rFonts w:ascii="Avenir Book" w:hAnsi="Avenir Book"/>
          <w:b/>
          <w:color w:val="000000" w:themeColor="text1"/>
          <w:sz w:val="28"/>
          <w:szCs w:val="28"/>
        </w:rPr>
        <w:t xml:space="preserve"> nauki i innowacji!</w:t>
      </w:r>
    </w:p>
    <w:p w:rsidR="00CC7CAC" w:rsidRPr="00A7026B" w:rsidRDefault="00CC7CAC" w:rsidP="00A7026B">
      <w:pPr>
        <w:pStyle w:val="Tre"/>
        <w:spacing w:line="276" w:lineRule="auto"/>
        <w:jc w:val="both"/>
        <w:rPr>
          <w:rFonts w:ascii="Avenir Book" w:hAnsi="Avenir Book"/>
          <w:b/>
          <w:color w:val="000000" w:themeColor="text1"/>
          <w:sz w:val="20"/>
          <w:szCs w:val="20"/>
        </w:rPr>
      </w:pPr>
    </w:p>
    <w:p w:rsidR="00061B03" w:rsidRPr="00A7026B" w:rsidRDefault="00372203" w:rsidP="00A702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Book" w:hAnsi="Avenir Book" w:cs="Tahoma"/>
          <w:b/>
          <w:bCs/>
          <w:color w:val="000000" w:themeColor="text1"/>
          <w:sz w:val="20"/>
          <w:szCs w:val="20"/>
        </w:rPr>
      </w:pPr>
      <w:r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W dniach 24-26</w:t>
      </w:r>
      <w:r w:rsidR="003462F1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 października w Pomorskim Parku Naukowo-Technologicznym </w:t>
      </w:r>
      <w:r w:rsidR="005360DA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w Gdyni </w:t>
      </w:r>
      <w:r w:rsidR="003462F1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odbędzie się </w:t>
      </w:r>
      <w:r w:rsidR="00341234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kolejna</w:t>
      </w:r>
      <w:r w:rsidR="00061B03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 </w:t>
      </w:r>
      <w:r w:rsidR="005360DA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edycja </w:t>
      </w:r>
      <w:r w:rsidR="00FC681A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największego </w:t>
      </w:r>
      <w:r w:rsidR="005360DA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święta pasjonatów nauki</w:t>
      </w:r>
      <w:r w:rsidR="00061B03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 </w:t>
      </w:r>
      <w:r w:rsidR="00FC681A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i innowacji </w:t>
      </w:r>
      <w:r w:rsidR="00061B03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- </w:t>
      </w:r>
      <w:r w:rsidR="003462F1" w:rsidRPr="00A7026B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Gdynia E(x)plory Week</w:t>
      </w:r>
      <w:r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. W programie </w:t>
      </w:r>
      <w:r w:rsidR="00D14AE9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K</w:t>
      </w:r>
      <w:r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 xml:space="preserve">rajowy </w:t>
      </w:r>
      <w:r w:rsidR="00D14AE9"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F</w:t>
      </w:r>
      <w:r>
        <w:rPr>
          <w:rFonts w:ascii="Avenir Book" w:hAnsi="Avenir Book" w:cs="Tahoma"/>
          <w:b/>
          <w:bCs/>
          <w:color w:val="000000" w:themeColor="text1"/>
          <w:sz w:val="20"/>
          <w:szCs w:val="20"/>
        </w:rPr>
        <w:t>inał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 Konkursu </w:t>
      </w:r>
      <w:r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Naukowego E(x)plory, który wyłoni najzdolniejszych 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młodych naukowców, </w:t>
      </w:r>
      <w:r w:rsidR="009871F2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otwarte </w:t>
      </w:r>
      <w:r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warsztaty i pokazy naukowe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 </w:t>
      </w:r>
      <w:r w:rsidR="00FC681A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dla szkół </w:t>
      </w:r>
      <w:r w:rsidR="00D14AE9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w ramach 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Festiwal</w:t>
      </w:r>
      <w:r w:rsidR="00D14AE9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u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 Nauki i Technologii E(x)plory oraz panele dyskusyjne i wykłady </w:t>
      </w:r>
      <w:r w:rsidR="00061B03" w:rsidRPr="003D2E13">
        <w:rPr>
          <w:rFonts w:ascii="Avenir Book" w:hAnsi="Avenir Book" w:cs="Calibri"/>
          <w:b/>
          <w:color w:val="000000" w:themeColor="text1"/>
          <w:sz w:val="20"/>
          <w:szCs w:val="20"/>
        </w:rPr>
        <w:t>z</w:t>
      </w:r>
      <w:r w:rsidR="00061B03" w:rsidRPr="00A7026B">
        <w:rPr>
          <w:rFonts w:ascii="Avenir Book" w:hAnsi="Avenir Book" w:cs="Calibri"/>
          <w:color w:val="000000" w:themeColor="text1"/>
          <w:sz w:val="20"/>
          <w:szCs w:val="20"/>
        </w:rPr>
        <w:t xml:space="preserve"> </w:t>
      </w:r>
      <w:r w:rsidR="00061B03" w:rsidRPr="00A7026B">
        <w:rPr>
          <w:rFonts w:ascii="Avenir Book" w:hAnsi="Avenir Book" w:cs="Calibri"/>
          <w:b/>
          <w:color w:val="000000" w:themeColor="text1"/>
          <w:sz w:val="20"/>
          <w:szCs w:val="20"/>
        </w:rPr>
        <w:t>udziałe</w:t>
      </w:r>
      <w:r w:rsidR="000A6090" w:rsidRPr="00A7026B">
        <w:rPr>
          <w:rFonts w:ascii="Avenir Book" w:hAnsi="Avenir Book" w:cs="Calibri"/>
          <w:b/>
          <w:color w:val="000000" w:themeColor="text1"/>
          <w:sz w:val="20"/>
          <w:szCs w:val="20"/>
        </w:rPr>
        <w:t xml:space="preserve">m </w:t>
      </w:r>
      <w:r>
        <w:rPr>
          <w:rFonts w:ascii="Avenir Book" w:hAnsi="Avenir Book" w:cs="Calibri"/>
          <w:b/>
          <w:color w:val="000000" w:themeColor="text1"/>
          <w:sz w:val="20"/>
          <w:szCs w:val="20"/>
        </w:rPr>
        <w:t>przedstawicieli biznes</w:t>
      </w:r>
      <w:r w:rsidR="00A23EC9">
        <w:rPr>
          <w:rFonts w:ascii="Avenir Book" w:hAnsi="Avenir Book" w:cs="Calibri"/>
          <w:b/>
          <w:color w:val="000000" w:themeColor="text1"/>
          <w:sz w:val="20"/>
          <w:szCs w:val="20"/>
        </w:rPr>
        <w:t>u</w:t>
      </w:r>
      <w:r w:rsidR="00061B03" w:rsidRPr="00A7026B">
        <w:rPr>
          <w:rFonts w:ascii="Avenir Book" w:hAnsi="Avenir Book" w:cs="Times"/>
          <w:color w:val="000000" w:themeColor="text1"/>
          <w:sz w:val="20"/>
          <w:szCs w:val="20"/>
        </w:rPr>
        <w:t xml:space="preserve"> </w:t>
      </w:r>
      <w:r w:rsidRPr="00FC681A">
        <w:rPr>
          <w:rFonts w:ascii="Avenir Book" w:hAnsi="Avenir Book" w:cs="Times"/>
          <w:b/>
          <w:color w:val="000000" w:themeColor="text1"/>
          <w:sz w:val="20"/>
          <w:szCs w:val="20"/>
        </w:rPr>
        <w:t xml:space="preserve">i instytucji rządowych </w:t>
      </w:r>
      <w:r w:rsidR="000A6090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w ramach 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VI</w:t>
      </w:r>
      <w:r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I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 Kongres</w:t>
      </w:r>
      <w:r w:rsidR="000A6090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u</w:t>
      </w:r>
      <w:r w:rsidR="00061B03"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 xml:space="preserve"> E(x)plory.   </w:t>
      </w:r>
    </w:p>
    <w:p w:rsidR="00061B03" w:rsidRPr="00A7026B" w:rsidRDefault="00061B03" w:rsidP="00A7026B">
      <w:pPr>
        <w:shd w:val="clear" w:color="auto" w:fill="FFFFFF"/>
        <w:spacing w:after="120" w:line="276" w:lineRule="auto"/>
        <w:jc w:val="both"/>
        <w:textAlignment w:val="baseline"/>
        <w:rPr>
          <w:rFonts w:ascii="Avenir Book" w:hAnsi="Avenir Book" w:cs="Tahoma"/>
          <w:b/>
          <w:bCs/>
          <w:color w:val="000000" w:themeColor="text1"/>
          <w:sz w:val="20"/>
          <w:szCs w:val="20"/>
        </w:rPr>
      </w:pPr>
    </w:p>
    <w:p w:rsidR="00AA18FB" w:rsidRPr="00B310B9" w:rsidRDefault="00944BCB" w:rsidP="00A7026B">
      <w:pPr>
        <w:shd w:val="clear" w:color="auto" w:fill="FFFFFF"/>
        <w:spacing w:after="120" w:line="276" w:lineRule="auto"/>
        <w:jc w:val="both"/>
        <w:textAlignment w:val="baseline"/>
        <w:rPr>
          <w:rFonts w:ascii="Avenir Book" w:hAnsi="Avenir Book" w:cs="Tahoma"/>
          <w:b/>
          <w:color w:val="000000" w:themeColor="text1"/>
          <w:sz w:val="20"/>
          <w:szCs w:val="20"/>
        </w:rPr>
      </w:pPr>
      <w:r w:rsidRPr="00A7026B">
        <w:rPr>
          <w:rFonts w:ascii="Avenir Book" w:hAnsi="Avenir Book"/>
          <w:color w:val="000000" w:themeColor="text1"/>
          <w:sz w:val="20"/>
          <w:szCs w:val="20"/>
        </w:rPr>
        <w:t>Gdynia E(x)plory Week jest finałowym wydarzenie</w:t>
      </w:r>
      <w:r w:rsidR="00C61978">
        <w:rPr>
          <w:rFonts w:ascii="Avenir Book" w:hAnsi="Avenir Book"/>
          <w:color w:val="000000" w:themeColor="text1"/>
          <w:sz w:val="20"/>
          <w:szCs w:val="20"/>
        </w:rPr>
        <w:t>m Programu E(x)plory, które od 7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 lat organizuje Fundacja Zaawansowanych Technologii. Jak co roku, podczas finału </w:t>
      </w:r>
      <w:r w:rsidRPr="00A7026B">
        <w:rPr>
          <w:rFonts w:ascii="Avenir Book" w:hAnsi="Avenir Book" w:cs="Calibri"/>
          <w:b/>
          <w:bCs/>
          <w:color w:val="000000" w:themeColor="text1"/>
          <w:sz w:val="20"/>
          <w:szCs w:val="20"/>
        </w:rPr>
        <w:t>Konkursu Naukowego E(x)plory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 zaprezentowanych zostanie 35 wybranych spośród 160 </w:t>
      </w:r>
      <w:r w:rsidR="00AA18FB"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>najlepszych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 projektów </w:t>
      </w:r>
      <w:r w:rsidR="00D14AE9">
        <w:rPr>
          <w:rFonts w:ascii="Avenir Book" w:hAnsi="Avenir Book" w:cs="Calibri"/>
          <w:bCs/>
          <w:color w:val="000000" w:themeColor="text1"/>
          <w:sz w:val="20"/>
          <w:szCs w:val="20"/>
        </w:rPr>
        <w:t>badawczych</w:t>
      </w:r>
      <w:r w:rsidR="00D14AE9"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 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>z całej Polski. Nagrody prz</w:t>
      </w:r>
      <w:r w:rsidR="00C61978">
        <w:rPr>
          <w:rFonts w:ascii="Avenir Book" w:hAnsi="Avenir Book" w:cs="Calibri"/>
          <w:bCs/>
          <w:color w:val="000000" w:themeColor="text1"/>
          <w:sz w:val="20"/>
          <w:szCs w:val="20"/>
        </w:rPr>
        <w:t>yznawać będzie jury złożone z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 </w:t>
      </w:r>
      <w:r w:rsidR="00AA18FB"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uznanych 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>ekspertów</w:t>
      </w:r>
      <w:r w:rsidR="00AA18FB"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 i autorytetów naukowych</w:t>
      </w:r>
      <w:r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 xml:space="preserve">. </w:t>
      </w:r>
      <w:r w:rsidR="00AA18FB" w:rsidRPr="00A7026B">
        <w:rPr>
          <w:rFonts w:ascii="Avenir Book" w:hAnsi="Avenir Book" w:cs="Calibri"/>
          <w:bCs/>
          <w:color w:val="000000" w:themeColor="text1"/>
          <w:sz w:val="20"/>
          <w:szCs w:val="20"/>
        </w:rPr>
        <w:t>Na zwycięzców czekają</w:t>
      </w:r>
      <w:r w:rsidR="00AA18FB" w:rsidRPr="00A7026B">
        <w:rPr>
          <w:rFonts w:ascii="Avenir Book" w:hAnsi="Avenir Book" w:cs="Tahoma"/>
          <w:color w:val="000000" w:themeColor="text1"/>
          <w:sz w:val="20"/>
          <w:szCs w:val="20"/>
        </w:rPr>
        <w:t xml:space="preserve"> stypendia naukowe w wysokości 10 tys., 7 tys. i 5 tys. złotych</w:t>
      </w:r>
      <w:r w:rsidR="00D14AE9">
        <w:rPr>
          <w:rFonts w:ascii="Avenir Book" w:hAnsi="Avenir Book" w:cs="Tahoma"/>
          <w:color w:val="000000" w:themeColor="text1"/>
          <w:sz w:val="20"/>
          <w:szCs w:val="20"/>
        </w:rPr>
        <w:t xml:space="preserve"> </w:t>
      </w:r>
      <w:r w:rsidR="00AA18FB" w:rsidRPr="00A7026B">
        <w:rPr>
          <w:rFonts w:ascii="Avenir Book" w:hAnsi="Avenir Book" w:cs="Tahoma"/>
          <w:color w:val="000000" w:themeColor="text1"/>
          <w:sz w:val="20"/>
          <w:szCs w:val="20"/>
        </w:rPr>
        <w:t xml:space="preserve">oraz wyróżnienia w postaci udziału w najbardziej prestiżowych zagranicznych konkursach naukowych dla młodzieży: </w:t>
      </w:r>
      <w:r w:rsidR="00B310B9">
        <w:rPr>
          <w:rFonts w:ascii="Avenir Book" w:hAnsi="Avenir Book" w:cs="Tahoma"/>
          <w:b/>
          <w:color w:val="000000" w:themeColor="text1"/>
          <w:sz w:val="20"/>
          <w:szCs w:val="20"/>
        </w:rPr>
        <w:t>Intel ISEF w Phoenix</w:t>
      </w:r>
      <w:r w:rsidR="00AA18FB" w:rsidRPr="00B310B9">
        <w:rPr>
          <w:rFonts w:ascii="Avenir Book" w:hAnsi="Avenir Book" w:cs="Tahoma"/>
          <w:b/>
          <w:color w:val="000000" w:themeColor="text1"/>
          <w:sz w:val="20"/>
          <w:szCs w:val="20"/>
        </w:rPr>
        <w:t>, Expo-Sciences International w Abu</w:t>
      </w:r>
      <w:r w:rsidR="006347DC">
        <w:rPr>
          <w:rFonts w:ascii="Avenir Book" w:hAnsi="Avenir Book" w:cs="Tahoma"/>
          <w:b/>
          <w:color w:val="000000" w:themeColor="text1"/>
          <w:sz w:val="20"/>
          <w:szCs w:val="20"/>
        </w:rPr>
        <w:t xml:space="preserve"> Dh</w:t>
      </w:r>
      <w:r w:rsidR="00AA18FB" w:rsidRPr="00B310B9">
        <w:rPr>
          <w:rFonts w:ascii="Avenir Book" w:hAnsi="Avenir Book" w:cs="Tahoma"/>
          <w:b/>
          <w:color w:val="000000" w:themeColor="text1"/>
          <w:sz w:val="20"/>
          <w:szCs w:val="20"/>
        </w:rPr>
        <w:t xml:space="preserve">abi oraz Infomatrix w Rumunii. </w:t>
      </w:r>
    </w:p>
    <w:p w:rsidR="00A7026B" w:rsidRPr="00A23EC9" w:rsidRDefault="00B954E9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Podczas Gdynia E(x)plory Week odbędą się również </w:t>
      </w:r>
      <w:r w:rsidR="00D93297">
        <w:rPr>
          <w:rFonts w:ascii="Avenir Book" w:hAnsi="Avenir Book"/>
          <w:color w:val="000000" w:themeColor="text1"/>
          <w:sz w:val="20"/>
          <w:szCs w:val="20"/>
        </w:rPr>
        <w:t xml:space="preserve">bezpłatne wydarzenia </w:t>
      </w:r>
      <w:r w:rsidR="00D306C5" w:rsidRPr="00A7026B">
        <w:rPr>
          <w:rFonts w:ascii="Avenir Book" w:hAnsi="Avenir Book"/>
          <w:color w:val="000000" w:themeColor="text1"/>
          <w:sz w:val="20"/>
          <w:szCs w:val="20"/>
        </w:rPr>
        <w:t>Festiwal</w:t>
      </w:r>
      <w:r w:rsidR="00D14AE9">
        <w:rPr>
          <w:rFonts w:ascii="Avenir Book" w:hAnsi="Avenir Book"/>
          <w:color w:val="000000" w:themeColor="text1"/>
          <w:sz w:val="20"/>
          <w:szCs w:val="20"/>
        </w:rPr>
        <w:t>u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 Nauki i Technologii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 E(x)plory</w:t>
      </w:r>
      <w:r w:rsidR="00FC2B51">
        <w:rPr>
          <w:rFonts w:ascii="Avenir Book" w:hAnsi="Avenir Book"/>
          <w:color w:val="000000" w:themeColor="text1"/>
          <w:sz w:val="20"/>
          <w:szCs w:val="20"/>
        </w:rPr>
        <w:t>, któr</w:t>
      </w:r>
      <w:r w:rsidR="00D14AE9">
        <w:rPr>
          <w:rFonts w:ascii="Avenir Book" w:hAnsi="Avenir Book"/>
          <w:color w:val="000000" w:themeColor="text1"/>
          <w:sz w:val="20"/>
          <w:szCs w:val="20"/>
        </w:rPr>
        <w:t>y</w:t>
      </w:r>
      <w:r w:rsidR="00FC2B51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968D0">
        <w:rPr>
          <w:rFonts w:ascii="Avenir Book" w:hAnsi="Avenir Book"/>
          <w:color w:val="000000" w:themeColor="text1"/>
          <w:sz w:val="20"/>
          <w:szCs w:val="20"/>
        </w:rPr>
        <w:t>corocznie przyciąga</w:t>
      </w:r>
      <w:r w:rsidR="001C52C2">
        <w:rPr>
          <w:rFonts w:ascii="Avenir Book" w:hAnsi="Avenir Book"/>
          <w:color w:val="000000" w:themeColor="text1"/>
          <w:sz w:val="20"/>
          <w:szCs w:val="20"/>
        </w:rPr>
        <w:t xml:space="preserve"> około</w:t>
      </w:r>
      <w:r w:rsidR="00FC2B51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C2B51" w:rsidRPr="001C52C2">
        <w:rPr>
          <w:rFonts w:ascii="Avenir Book" w:hAnsi="Avenir Book"/>
          <w:b/>
          <w:color w:val="000000" w:themeColor="text1"/>
          <w:sz w:val="20"/>
          <w:szCs w:val="20"/>
        </w:rPr>
        <w:t>3000</w:t>
      </w:r>
      <w:r w:rsidR="00FC2B51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C2B51" w:rsidRPr="0058542D">
        <w:rPr>
          <w:rFonts w:ascii="Avenir Book" w:hAnsi="Avenir Book"/>
          <w:b/>
          <w:color w:val="000000" w:themeColor="text1"/>
          <w:sz w:val="20"/>
          <w:szCs w:val="20"/>
        </w:rPr>
        <w:t>uczestników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>.</w:t>
      </w:r>
      <w:r w:rsidR="00E21DF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C2B51">
        <w:rPr>
          <w:rFonts w:ascii="Avenir Book" w:hAnsi="Avenir Book"/>
          <w:color w:val="000000" w:themeColor="text1"/>
          <w:sz w:val="20"/>
          <w:szCs w:val="20"/>
        </w:rPr>
        <w:t>W ramach Festiwalu będzie można</w:t>
      </w:r>
      <w:r w:rsidR="00D306C5" w:rsidRPr="00A7026B">
        <w:rPr>
          <w:rFonts w:ascii="Avenir Book" w:hAnsi="Avenir Book"/>
          <w:color w:val="000000" w:themeColor="text1"/>
          <w:sz w:val="20"/>
          <w:szCs w:val="20"/>
        </w:rPr>
        <w:t xml:space="preserve"> odwiedzić stoiska naukowe oraz wziąć udział w </w:t>
      </w:r>
      <w:r w:rsidR="00F968D0">
        <w:rPr>
          <w:rFonts w:ascii="Avenir Book" w:hAnsi="Avenir Book"/>
          <w:color w:val="000000" w:themeColor="text1"/>
          <w:sz w:val="20"/>
          <w:szCs w:val="20"/>
        </w:rPr>
        <w:t xml:space="preserve">warsztatach, 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wykładach i dyskusjach </w:t>
      </w:r>
      <w:r w:rsidR="00F968D0">
        <w:rPr>
          <w:rFonts w:ascii="Avenir Book" w:hAnsi="Avenir Book"/>
          <w:color w:val="000000" w:themeColor="text1"/>
          <w:sz w:val="20"/>
          <w:szCs w:val="20"/>
        </w:rPr>
        <w:t xml:space="preserve">naukowych. </w:t>
      </w:r>
      <w:r w:rsidR="00A23EC9">
        <w:rPr>
          <w:rFonts w:ascii="Avenir Book" w:hAnsi="Avenir Book"/>
          <w:color w:val="000000" w:themeColor="text1"/>
          <w:sz w:val="20"/>
          <w:szCs w:val="20"/>
        </w:rPr>
        <w:t>Wydarzenia skierowane są do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93297">
        <w:rPr>
          <w:rFonts w:ascii="Avenir Book" w:hAnsi="Avenir Book"/>
          <w:color w:val="000000" w:themeColor="text1"/>
          <w:sz w:val="20"/>
          <w:szCs w:val="20"/>
        </w:rPr>
        <w:t xml:space="preserve">wszystkich 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pasjonatów 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nauki i nowych technologii, w tym 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>młodzież</w:t>
      </w:r>
      <w:r w:rsidR="00F968D0">
        <w:rPr>
          <w:rFonts w:ascii="Avenir Book" w:hAnsi="Avenir Book"/>
          <w:color w:val="000000" w:themeColor="text1"/>
          <w:sz w:val="20"/>
          <w:szCs w:val="20"/>
        </w:rPr>
        <w:t>y szkolnej</w:t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, nauczycieli i rodzin z dziećmi. 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Jednym z gości specjalnych Festiwalu będzie twórca kanału edukacyjnego </w:t>
      </w:r>
      <w:r w:rsidR="00D93297">
        <w:rPr>
          <w:rFonts w:ascii="Avenir Book" w:hAnsi="Avenir Book"/>
          <w:color w:val="000000" w:themeColor="text1"/>
          <w:sz w:val="20"/>
          <w:szCs w:val="20"/>
        </w:rPr>
        <w:t>na Youtub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e </w:t>
      </w:r>
      <w:r w:rsidR="00A23EC9" w:rsidRPr="00A23EC9">
        <w:rPr>
          <w:rFonts w:ascii="Avenir Book" w:hAnsi="Avenir Book"/>
          <w:b/>
          <w:color w:val="000000" w:themeColor="text1"/>
          <w:sz w:val="20"/>
          <w:szCs w:val="20"/>
        </w:rPr>
        <w:t>„Uwaga! Naukowy Bełkot”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 – </w:t>
      </w:r>
      <w:r w:rsidR="00A23EC9" w:rsidRPr="00A23EC9">
        <w:rPr>
          <w:rFonts w:ascii="Avenir Book" w:hAnsi="Avenir Book"/>
          <w:b/>
          <w:color w:val="000000" w:themeColor="text1"/>
          <w:sz w:val="20"/>
          <w:szCs w:val="20"/>
        </w:rPr>
        <w:t>Dawid Myśliwiec</w:t>
      </w:r>
      <w:r w:rsidR="00A23EC9"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p w:rsidR="004869C3" w:rsidRPr="00A7026B" w:rsidRDefault="004869C3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hAnsi="Avenir 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A7026B" w:rsidRPr="00086F28" w:rsidRDefault="00CC5430" w:rsidP="00086F2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venir Book" w:eastAsia="Times New Roman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bCs/>
          <w:color w:val="000000" w:themeColor="text1"/>
          <w:sz w:val="20"/>
          <w:szCs w:val="20"/>
        </w:rPr>
        <w:t>Stałym punktem Gdynia E(x)plor</w:t>
      </w:r>
      <w:r w:rsidR="00A7026B" w:rsidRPr="00A7026B">
        <w:rPr>
          <w:rFonts w:ascii="Avenir Book" w:hAnsi="Avenir Book"/>
          <w:bCs/>
          <w:color w:val="000000" w:themeColor="text1"/>
          <w:sz w:val="20"/>
          <w:szCs w:val="20"/>
        </w:rPr>
        <w:t xml:space="preserve">y Week jest również </w:t>
      </w:r>
      <w:r w:rsidR="00A7026B" w:rsidRPr="00E74003">
        <w:rPr>
          <w:rFonts w:ascii="Avenir Book" w:hAnsi="Avenir Book"/>
          <w:b/>
          <w:bCs/>
          <w:color w:val="000000" w:themeColor="text1"/>
          <w:sz w:val="20"/>
          <w:szCs w:val="20"/>
        </w:rPr>
        <w:t>Kongres E(x)plory</w:t>
      </w:r>
      <w:r w:rsidR="00A7026B" w:rsidRPr="00A7026B">
        <w:rPr>
          <w:rFonts w:ascii="Avenir Book" w:hAnsi="Avenir Book"/>
          <w:bCs/>
          <w:color w:val="000000" w:themeColor="text1"/>
          <w:sz w:val="20"/>
          <w:szCs w:val="20"/>
        </w:rPr>
        <w:t>, którego w tym roku tematem przewo</w:t>
      </w:r>
      <w:r w:rsidR="00E74003">
        <w:rPr>
          <w:rFonts w:ascii="Avenir Book" w:hAnsi="Avenir Book"/>
          <w:bCs/>
          <w:color w:val="000000" w:themeColor="text1"/>
          <w:sz w:val="20"/>
          <w:szCs w:val="20"/>
        </w:rPr>
        <w:t>d</w:t>
      </w:r>
      <w:r w:rsidR="00F968D0">
        <w:rPr>
          <w:rFonts w:ascii="Avenir Book" w:hAnsi="Avenir Book"/>
          <w:bCs/>
          <w:color w:val="000000" w:themeColor="text1"/>
          <w:sz w:val="20"/>
          <w:szCs w:val="20"/>
        </w:rPr>
        <w:t>nim będzie</w:t>
      </w:r>
      <w:r w:rsidR="00A7026B" w:rsidRPr="00A7026B">
        <w:rPr>
          <w:rFonts w:ascii="Avenir Book" w:hAnsi="Avenir Book"/>
          <w:bCs/>
          <w:color w:val="000000" w:themeColor="text1"/>
          <w:sz w:val="20"/>
          <w:szCs w:val="20"/>
        </w:rPr>
        <w:t xml:space="preserve"> </w:t>
      </w:r>
      <w:r w:rsidR="00A7026B" w:rsidRPr="00930401">
        <w:rPr>
          <w:rFonts w:ascii="Avenir Book" w:hAnsi="Avenir Book"/>
          <w:b/>
          <w:bCs/>
          <w:color w:val="000000" w:themeColor="text1"/>
          <w:sz w:val="20"/>
          <w:szCs w:val="20"/>
        </w:rPr>
        <w:t>„</w:t>
      </w:r>
      <w:r w:rsidR="003D050E" w:rsidRPr="00930401">
        <w:rPr>
          <w:rFonts w:ascii="Avenir Book" w:hAnsi="Avenir Book"/>
          <w:b/>
          <w:bCs/>
          <w:color w:val="000000" w:themeColor="text1"/>
          <w:sz w:val="20"/>
          <w:szCs w:val="20"/>
        </w:rPr>
        <w:t>Mentoring</w:t>
      </w:r>
      <w:r w:rsidR="00E75530" w:rsidRPr="00930401">
        <w:rPr>
          <w:rFonts w:ascii="Avenir Book" w:hAnsi="Avenir Book"/>
          <w:b/>
          <w:bCs/>
          <w:color w:val="000000" w:themeColor="text1"/>
          <w:sz w:val="20"/>
          <w:szCs w:val="20"/>
        </w:rPr>
        <w:t>. Czy każdy uczeń potrzebuje mistrza?</w:t>
      </w:r>
      <w:r w:rsidR="00A7026B" w:rsidRPr="00930401">
        <w:rPr>
          <w:rFonts w:ascii="Avenir Book" w:hAnsi="Avenir Book"/>
          <w:b/>
          <w:bCs/>
          <w:color w:val="000000" w:themeColor="text1"/>
          <w:sz w:val="20"/>
          <w:szCs w:val="20"/>
        </w:rPr>
        <w:t>”</w:t>
      </w:r>
      <w:r w:rsidR="00A7026B" w:rsidRPr="00A7026B">
        <w:rPr>
          <w:rFonts w:ascii="Avenir Book" w:hAnsi="Avenir Book"/>
          <w:bCs/>
          <w:color w:val="000000" w:themeColor="text1"/>
          <w:sz w:val="20"/>
          <w:szCs w:val="20"/>
        </w:rPr>
        <w:t xml:space="preserve">. </w:t>
      </w:r>
      <w:r w:rsidR="00930401">
        <w:rPr>
          <w:rFonts w:ascii="Avenir Book" w:hAnsi="Avenir Book"/>
          <w:color w:val="000000" w:themeColor="text1"/>
          <w:sz w:val="20"/>
          <w:szCs w:val="20"/>
        </w:rPr>
        <w:t>W wydarzeniu wezmą udział</w:t>
      </w:r>
      <w:r w:rsidR="00055CA7">
        <w:rPr>
          <w:rFonts w:ascii="Avenir Book" w:hAnsi="Avenir Book"/>
          <w:color w:val="000000" w:themeColor="text1"/>
          <w:sz w:val="20"/>
          <w:szCs w:val="20"/>
        </w:rPr>
        <w:t xml:space="preserve"> przedstawiciele </w:t>
      </w:r>
      <w:r w:rsidR="00F33BA3">
        <w:rPr>
          <w:rFonts w:ascii="Avenir Book" w:hAnsi="Avenir Book" w:cs="Calibri"/>
          <w:color w:val="000000" w:themeColor="text1"/>
          <w:sz w:val="20"/>
          <w:szCs w:val="20"/>
        </w:rPr>
        <w:t xml:space="preserve">biznesu, </w:t>
      </w:r>
      <w:r w:rsidR="00055CA7" w:rsidRPr="00055CA7">
        <w:rPr>
          <w:rFonts w:ascii="Avenir Book" w:hAnsi="Avenir Book" w:cs="Times"/>
          <w:color w:val="000000" w:themeColor="text1"/>
          <w:sz w:val="20"/>
          <w:szCs w:val="20"/>
        </w:rPr>
        <w:t>instytucji rządowych</w:t>
      </w:r>
      <w:r w:rsidR="00055CA7">
        <w:rPr>
          <w:rFonts w:ascii="Avenir Book" w:hAnsi="Avenir Book" w:cs="Times"/>
          <w:color w:val="000000" w:themeColor="text1"/>
          <w:sz w:val="20"/>
          <w:szCs w:val="20"/>
        </w:rPr>
        <w:t>, jak również</w:t>
      </w:r>
      <w:r w:rsidR="003D2E13">
        <w:rPr>
          <w:rFonts w:ascii="Avenir Book" w:hAnsi="Avenir Book"/>
          <w:color w:val="000000" w:themeColor="text1"/>
          <w:sz w:val="20"/>
          <w:szCs w:val="20"/>
        </w:rPr>
        <w:t xml:space="preserve"> startupowcy</w:t>
      </w:r>
      <w:r w:rsidR="00055CA7">
        <w:rPr>
          <w:rFonts w:ascii="Avenir Book" w:hAnsi="Avenir Book"/>
          <w:color w:val="000000" w:themeColor="text1"/>
          <w:sz w:val="20"/>
          <w:szCs w:val="20"/>
        </w:rPr>
        <w:t xml:space="preserve">, naukowcy </w:t>
      </w:r>
      <w:r w:rsidR="00A7026B" w:rsidRPr="00A7026B">
        <w:rPr>
          <w:rFonts w:ascii="Avenir Book" w:hAnsi="Avenir Book"/>
          <w:color w:val="000000" w:themeColor="text1"/>
          <w:sz w:val="20"/>
          <w:szCs w:val="20"/>
        </w:rPr>
        <w:t>i inwestorzy</w:t>
      </w:r>
      <w:r w:rsidR="00055CA7">
        <w:rPr>
          <w:rFonts w:ascii="Avenir Book" w:hAnsi="Avenir Book"/>
          <w:color w:val="000000" w:themeColor="text1"/>
          <w:sz w:val="20"/>
          <w:szCs w:val="20"/>
        </w:rPr>
        <w:t>. Uczestnicy</w:t>
      </w:r>
      <w:r w:rsidR="00055CA7" w:rsidRPr="00055CA7">
        <w:rPr>
          <w:rStyle w:val="apple-converted-space"/>
          <w:rFonts w:ascii="Avenir Roman" w:hAnsi="Avenir Roman" w:cs="Open Sans"/>
          <w:color w:val="363636"/>
          <w:sz w:val="20"/>
          <w:szCs w:val="20"/>
          <w:shd w:val="clear" w:color="auto" w:fill="FFFFFF"/>
        </w:rPr>
        <w:t> </w:t>
      </w:r>
      <w:r w:rsidR="00055CA7" w:rsidRPr="00055CA7">
        <w:rPr>
          <w:rStyle w:val="Pogrubienie"/>
          <w:rFonts w:ascii="Avenir Roman" w:hAnsi="Avenir Roman" w:cs="Open Sans"/>
          <w:color w:val="000000"/>
          <w:sz w:val="20"/>
          <w:szCs w:val="20"/>
        </w:rPr>
        <w:t>VII Kongresu E(x)plory</w:t>
      </w:r>
      <w:r w:rsidR="00055CA7" w:rsidRPr="00055CA7">
        <w:rPr>
          <w:rStyle w:val="apple-converted-space"/>
          <w:rFonts w:ascii="Avenir Roman" w:hAnsi="Avenir Roman" w:cs="Open Sans"/>
          <w:b/>
          <w:bCs/>
          <w:color w:val="000000"/>
          <w:sz w:val="20"/>
          <w:szCs w:val="20"/>
        </w:rPr>
        <w:t> </w:t>
      </w:r>
      <w:r w:rsid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>przyjrzą</w:t>
      </w:r>
      <w:r w:rsidR="00055CA7" w:rsidRP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się bliżej zagadnieniu mentoringu oraz aktualnie bardzo </w:t>
      </w:r>
      <w:r w:rsidR="00055CA7" w:rsidRP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lastRenderedPageBreak/>
        <w:t xml:space="preserve">popularnym i prężnie działającym programom mentoringowym. </w:t>
      </w:r>
      <w:r w:rsid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Poruszone zostaną </w:t>
      </w:r>
      <w:r w:rsidR="00F968D0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>między innymi</w:t>
      </w:r>
      <w:r w:rsid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takie pytania, jak: czym jest mentoring, komu jest potrzebny i k</w:t>
      </w:r>
      <w:r w:rsidR="00055CA7" w:rsidRP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>iedy powinniśmy pomyśleć o wsparciu mentorskim</w:t>
      </w:r>
      <w:r w:rsidR="00055CA7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. </w:t>
      </w:r>
      <w:r w:rsidR="00D14AE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Zaprezentowane zostaną także projekty laureatów </w:t>
      </w:r>
      <w:r w:rsidR="00664B7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>Konkursu</w:t>
      </w:r>
      <w:r w:rsidR="00D14AE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Naukowego E(x)plory rozwijane w ramach </w:t>
      </w:r>
      <w:r w:rsidR="00664B79" w:rsidRPr="00D5710E">
        <w:rPr>
          <w:rFonts w:ascii="Avenir Roman" w:hAnsi="Avenir Roman" w:cs="Open Sans"/>
          <w:b/>
          <w:color w:val="363636"/>
          <w:sz w:val="20"/>
          <w:szCs w:val="20"/>
          <w:shd w:val="clear" w:color="auto" w:fill="FFFFFF"/>
        </w:rPr>
        <w:t>Programu Mentorskiego E(x)plory</w:t>
      </w:r>
      <w:r w:rsidR="00D5710E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prowadzonego wspól</w:t>
      </w:r>
      <w:r w:rsidR="00664B7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nie przez </w:t>
      </w:r>
      <w:r w:rsidR="00664B79" w:rsidRPr="00D5710E">
        <w:rPr>
          <w:rFonts w:ascii="Avenir Roman" w:hAnsi="Avenir Roman" w:cs="Open Sans"/>
          <w:b/>
          <w:color w:val="363636"/>
          <w:sz w:val="20"/>
          <w:szCs w:val="20"/>
          <w:shd w:val="clear" w:color="auto" w:fill="FFFFFF"/>
        </w:rPr>
        <w:t>PWC</w:t>
      </w:r>
      <w:r w:rsidR="00D5710E" w:rsidRPr="00D5710E">
        <w:rPr>
          <w:rFonts w:ascii="Avenir Roman" w:hAnsi="Avenir Roman" w:cs="Open Sans"/>
          <w:b/>
          <w:color w:val="363636"/>
          <w:sz w:val="20"/>
          <w:szCs w:val="20"/>
          <w:shd w:val="clear" w:color="auto" w:fill="FFFFFF"/>
        </w:rPr>
        <w:t xml:space="preserve"> Polska</w:t>
      </w:r>
      <w:r w:rsidR="00664B7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oraz </w:t>
      </w:r>
      <w:r w:rsidR="00664B79" w:rsidRPr="00D5710E">
        <w:rPr>
          <w:rFonts w:ascii="Avenir Roman" w:hAnsi="Avenir Roman" w:cs="Open Sans"/>
          <w:b/>
          <w:color w:val="363636"/>
          <w:sz w:val="20"/>
          <w:szCs w:val="20"/>
          <w:shd w:val="clear" w:color="auto" w:fill="FFFFFF"/>
        </w:rPr>
        <w:t>Fundację StartupHub Poland</w:t>
      </w:r>
      <w:r w:rsidR="00664B7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>.</w:t>
      </w:r>
      <w:r w:rsidR="00D14AE9">
        <w:rPr>
          <w:rFonts w:ascii="Avenir Roman" w:hAnsi="Avenir Roman" w:cs="Open Sans"/>
          <w:color w:val="363636"/>
          <w:sz w:val="20"/>
          <w:szCs w:val="20"/>
          <w:shd w:val="clear" w:color="auto" w:fill="FFFFFF"/>
        </w:rPr>
        <w:t xml:space="preserve"> </w:t>
      </w:r>
      <w:r w:rsidR="00A7026B" w:rsidRPr="00A7026B">
        <w:rPr>
          <w:rFonts w:ascii="Avenir Book" w:hAnsi="Avenir Book"/>
          <w:bCs/>
          <w:color w:val="000000" w:themeColor="text1"/>
          <w:sz w:val="20"/>
          <w:szCs w:val="20"/>
        </w:rPr>
        <w:t>Kong</w:t>
      </w:r>
      <w:r w:rsidR="00E75530">
        <w:rPr>
          <w:rFonts w:ascii="Avenir Book" w:hAnsi="Avenir Book"/>
          <w:bCs/>
          <w:color w:val="000000" w:themeColor="text1"/>
          <w:sz w:val="20"/>
          <w:szCs w:val="20"/>
        </w:rPr>
        <w:t xml:space="preserve">res </w:t>
      </w:r>
      <w:r w:rsidR="00BC4767">
        <w:rPr>
          <w:rFonts w:ascii="Avenir Book" w:hAnsi="Avenir Book"/>
          <w:bCs/>
          <w:color w:val="000000" w:themeColor="text1"/>
          <w:sz w:val="20"/>
          <w:szCs w:val="20"/>
        </w:rPr>
        <w:t>odbędzie się w dniach</w:t>
      </w:r>
      <w:r w:rsidR="00E75530">
        <w:rPr>
          <w:rFonts w:ascii="Avenir Book" w:hAnsi="Avenir Book"/>
          <w:bCs/>
          <w:color w:val="000000" w:themeColor="text1"/>
          <w:sz w:val="20"/>
          <w:szCs w:val="20"/>
        </w:rPr>
        <w:t xml:space="preserve"> </w:t>
      </w:r>
      <w:r w:rsidR="00E75530" w:rsidRPr="00BC4767">
        <w:rPr>
          <w:rFonts w:ascii="Avenir Book" w:hAnsi="Avenir Book"/>
          <w:b/>
          <w:bCs/>
          <w:color w:val="000000" w:themeColor="text1"/>
          <w:sz w:val="20"/>
          <w:szCs w:val="20"/>
        </w:rPr>
        <w:t>24 i 25</w:t>
      </w:r>
      <w:r w:rsidR="00A7026B" w:rsidRPr="00BC4767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października</w:t>
      </w:r>
      <w:r w:rsidR="00A7026B">
        <w:rPr>
          <w:rFonts w:ascii="Avenir Book" w:hAnsi="Avenir Book"/>
          <w:bCs/>
          <w:color w:val="000000" w:themeColor="text1"/>
          <w:sz w:val="20"/>
          <w:szCs w:val="20"/>
        </w:rPr>
        <w:t xml:space="preserve">. </w:t>
      </w:r>
      <w:r w:rsidR="00A7026B" w:rsidRPr="00A7026B">
        <w:rPr>
          <w:rFonts w:ascii="Avenir Book" w:hAnsi="Avenir Book"/>
          <w:color w:val="000000" w:themeColor="text1"/>
          <w:sz w:val="20"/>
          <w:szCs w:val="20"/>
        </w:rPr>
        <w:t>Udz</w:t>
      </w:r>
      <w:r w:rsidR="00A7026B">
        <w:rPr>
          <w:rFonts w:ascii="Avenir Book" w:hAnsi="Avenir Book"/>
          <w:color w:val="000000" w:themeColor="text1"/>
          <w:sz w:val="20"/>
          <w:szCs w:val="20"/>
        </w:rPr>
        <w:t>iał w wydarzeniu jest bezpłatny</w:t>
      </w:r>
      <w:r w:rsidR="00664B79">
        <w:rPr>
          <w:rFonts w:ascii="Avenir Book" w:hAnsi="Avenir Book"/>
          <w:color w:val="000000" w:themeColor="text1"/>
          <w:sz w:val="20"/>
          <w:szCs w:val="20"/>
        </w:rPr>
        <w:t>, ale w</w:t>
      </w:r>
      <w:r w:rsidR="00A7026B">
        <w:rPr>
          <w:rFonts w:ascii="Avenir Book" w:hAnsi="Avenir Book"/>
          <w:color w:val="000000" w:themeColor="text1"/>
          <w:sz w:val="20"/>
          <w:szCs w:val="20"/>
        </w:rPr>
        <w:t>ymagana</w:t>
      </w:r>
      <w:r w:rsidR="00303C02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33BA3">
        <w:rPr>
          <w:rFonts w:ascii="Avenir Book" w:hAnsi="Avenir Book"/>
          <w:color w:val="000000" w:themeColor="text1"/>
          <w:sz w:val="20"/>
          <w:szCs w:val="20"/>
        </w:rPr>
        <w:t>będzie</w:t>
      </w:r>
      <w:r w:rsidR="00664B79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086F28">
        <w:rPr>
          <w:rFonts w:ascii="Avenir Book" w:hAnsi="Avenir Book"/>
          <w:color w:val="000000" w:themeColor="text1"/>
          <w:sz w:val="20"/>
          <w:szCs w:val="20"/>
        </w:rPr>
        <w:t>wcześniejsza rejestracja. Szczegółowy program VI</w:t>
      </w:r>
      <w:r w:rsidR="00E75530">
        <w:rPr>
          <w:rFonts w:ascii="Avenir Book" w:hAnsi="Avenir Book"/>
          <w:color w:val="000000" w:themeColor="text1"/>
          <w:sz w:val="20"/>
          <w:szCs w:val="20"/>
        </w:rPr>
        <w:t>I</w:t>
      </w:r>
      <w:r w:rsidR="00303C02">
        <w:rPr>
          <w:rFonts w:ascii="Avenir Book" w:hAnsi="Avenir Book"/>
          <w:color w:val="000000" w:themeColor="text1"/>
          <w:sz w:val="20"/>
          <w:szCs w:val="20"/>
        </w:rPr>
        <w:t xml:space="preserve"> Kongresu E(x)plory </w:t>
      </w:r>
      <w:r w:rsidR="00086F28">
        <w:rPr>
          <w:rFonts w:ascii="Avenir Book" w:hAnsi="Avenir Book"/>
          <w:color w:val="000000" w:themeColor="text1"/>
          <w:sz w:val="20"/>
          <w:szCs w:val="20"/>
        </w:rPr>
        <w:t xml:space="preserve">dostępny jest na stronie: </w:t>
      </w:r>
      <w:hyperlink r:id="rId8" w:history="1">
        <w:r w:rsidR="00303C02" w:rsidRPr="00A7026B">
          <w:rPr>
            <w:rStyle w:val="Hipercze"/>
            <w:rFonts w:ascii="Avenir Book" w:eastAsia="Avenir Book" w:hAnsi="Avenir Book" w:cs="Avenir Book"/>
            <w:color w:val="000000" w:themeColor="text1"/>
            <w:sz w:val="20"/>
            <w:szCs w:val="20"/>
            <w:u w:color="1A1A1A"/>
          </w:rPr>
          <w:t>www.explory.pl</w:t>
        </w:r>
      </w:hyperlink>
    </w:p>
    <w:p w:rsidR="00B954E9" w:rsidRPr="00A7026B" w:rsidRDefault="00B954E9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9871F2" w:rsidRPr="00A7026B" w:rsidRDefault="00AA18FB" w:rsidP="00A7026B">
      <w:pPr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A7026B">
        <w:rPr>
          <w:rFonts w:ascii="Avenir Book" w:hAnsi="Avenir Book"/>
          <w:color w:val="000000" w:themeColor="text1"/>
          <w:sz w:val="20"/>
          <w:szCs w:val="20"/>
        </w:rPr>
        <w:t>Współorganizatorami Gdynia E(x)plory Week</w:t>
      </w:r>
      <w:r w:rsidR="003F4057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9871F2" w:rsidRPr="00A7026B">
        <w:rPr>
          <w:rFonts w:ascii="Avenir Book" w:hAnsi="Avenir Book"/>
          <w:color w:val="000000" w:themeColor="text1"/>
          <w:sz w:val="20"/>
          <w:szCs w:val="20"/>
        </w:rPr>
        <w:t xml:space="preserve">są Pomorski Park Naukowo-Technologiczny Gdynia oraz Miasto Gdynia. </w:t>
      </w:r>
      <w:r w:rsidR="00664B79">
        <w:rPr>
          <w:rFonts w:ascii="Avenir Book" w:hAnsi="Avenir Book"/>
          <w:color w:val="000000" w:themeColor="text1"/>
          <w:sz w:val="20"/>
          <w:szCs w:val="20"/>
        </w:rPr>
        <w:t>Mecenase</w:t>
      </w:r>
      <w:r w:rsidR="00D5710E">
        <w:rPr>
          <w:rFonts w:ascii="Avenir Book" w:hAnsi="Avenir Book"/>
          <w:color w:val="000000" w:themeColor="text1"/>
          <w:sz w:val="20"/>
          <w:szCs w:val="20"/>
        </w:rPr>
        <w:t>m</w:t>
      </w:r>
      <w:r w:rsidR="00664B79">
        <w:rPr>
          <w:rFonts w:ascii="Avenir Book" w:hAnsi="Avenir Book"/>
          <w:color w:val="000000" w:themeColor="text1"/>
          <w:sz w:val="20"/>
          <w:szCs w:val="20"/>
        </w:rPr>
        <w:t xml:space="preserve"> Programu E(x)plory jest</w:t>
      </w:r>
      <w:r w:rsidR="00F33BA3">
        <w:rPr>
          <w:rFonts w:ascii="Avenir Book" w:hAnsi="Avenir Book"/>
          <w:color w:val="000000" w:themeColor="text1"/>
          <w:sz w:val="20"/>
          <w:szCs w:val="20"/>
        </w:rPr>
        <w:t xml:space="preserve"> Grupa</w:t>
      </w:r>
      <w:r w:rsidR="00E74003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9871F2" w:rsidRPr="00A7026B">
        <w:rPr>
          <w:rFonts w:ascii="Avenir Book" w:hAnsi="Avenir Book"/>
          <w:color w:val="000000" w:themeColor="text1"/>
          <w:sz w:val="20"/>
          <w:szCs w:val="20"/>
        </w:rPr>
        <w:t>Lotos.</w:t>
      </w:r>
      <w:r w:rsidR="00664B79">
        <w:rPr>
          <w:rFonts w:ascii="Avenir Book" w:hAnsi="Avenir Book"/>
          <w:color w:val="000000" w:themeColor="text1"/>
          <w:sz w:val="20"/>
          <w:szCs w:val="20"/>
        </w:rPr>
        <w:t xml:space="preserve"> Partnerem strategicznym są Zakłady Farmaceutyczne Polpharma.</w:t>
      </w:r>
    </w:p>
    <w:p w:rsidR="00D103AF" w:rsidRPr="00A7026B" w:rsidRDefault="00D103AF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A21BA0" w:rsidRDefault="00086F28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  <w:r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  <w:t>Dowiedz się więcej o Gdynia E(x)plory Week</w:t>
      </w:r>
      <w:r w:rsidR="00D103AF" w:rsidRPr="00A7026B"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  <w:t xml:space="preserve"> na </w:t>
      </w:r>
      <w:hyperlink r:id="rId9" w:history="1">
        <w:r w:rsidR="00D103AF" w:rsidRPr="00A7026B">
          <w:rPr>
            <w:rStyle w:val="Hipercze"/>
            <w:rFonts w:ascii="Avenir Book" w:eastAsia="Avenir Book" w:hAnsi="Avenir Book" w:cs="Avenir Book"/>
            <w:color w:val="000000" w:themeColor="text1"/>
            <w:sz w:val="20"/>
            <w:szCs w:val="20"/>
            <w:u w:color="1A1A1A"/>
          </w:rPr>
          <w:t>www.explory.pl</w:t>
        </w:r>
      </w:hyperlink>
      <w:r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  <w:t xml:space="preserve">. </w:t>
      </w:r>
    </w:p>
    <w:p w:rsidR="003D2E13" w:rsidRDefault="003D2E13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3D2E13" w:rsidRDefault="003D2E13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  <w:r>
        <w:rPr>
          <w:rFonts w:ascii="Avenir Book" w:eastAsia="Avenir Book" w:hAnsi="Avenir Book" w:cs="Avenir Book"/>
          <w:noProof/>
          <w:color w:val="000000" w:themeColor="text1"/>
          <w:sz w:val="20"/>
          <w:szCs w:val="20"/>
          <w:u w:color="1A1A1A"/>
        </w:rPr>
        <w:drawing>
          <wp:inline distT="0" distB="0" distL="0" distR="0" wp14:anchorId="09A601A9" wp14:editId="6E32EE62">
            <wp:extent cx="6116320" cy="75692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_logo G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28" w:rsidRPr="00A7026B" w:rsidRDefault="00086F28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A21BA0" w:rsidRPr="00A7026B" w:rsidRDefault="00086F28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  <w:r w:rsidRPr="00A7026B">
        <w:rPr>
          <w:rFonts w:ascii="Avenir Book" w:eastAsia="Avenir Book" w:hAnsi="Avenir Book" w:cs="Avenir Book"/>
          <w:noProof/>
          <w:color w:val="000000" w:themeColor="text1"/>
          <w:sz w:val="20"/>
          <w:szCs w:val="20"/>
          <w:u w:color="1A1A1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C6C6A2" wp14:editId="047AB862">
                <wp:simplePos x="0" y="0"/>
                <wp:positionH relativeFrom="margin">
                  <wp:posOffset>19308</wp:posOffset>
                </wp:positionH>
                <wp:positionV relativeFrom="line">
                  <wp:posOffset>114470</wp:posOffset>
                </wp:positionV>
                <wp:extent cx="611632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.5pt,9pt" to="48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" strokeweight="1pt">
                <v:stroke miterlimit="4" joinstyle="miter"/>
                <w10:wrap anchorx="margin" anchory="line"/>
              </v:line>
            </w:pict>
          </mc:Fallback>
        </mc:AlternateContent>
      </w:r>
    </w:p>
    <w:p w:rsidR="00A21BA0" w:rsidRPr="00A7026B" w:rsidRDefault="00A21BA0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A21BA0" w:rsidRPr="00A7026B" w:rsidRDefault="00FD7C09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  <w:r w:rsidRPr="00A7026B">
        <w:rPr>
          <w:rFonts w:ascii="Avenir Book" w:hAnsi="Avenir Book"/>
          <w:color w:val="000000" w:themeColor="text1"/>
          <w:sz w:val="20"/>
          <w:szCs w:val="20"/>
          <w:u w:color="1A1A1A"/>
        </w:rPr>
        <w:t>INFORMACJE O ORGANIZACJI</w:t>
      </w:r>
    </w:p>
    <w:p w:rsidR="00A21BA0" w:rsidRPr="00A7026B" w:rsidRDefault="00A21BA0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eastAsia="Avenir Book" w:hAnsi="Avenir Book" w:cs="Avenir Book"/>
          <w:color w:val="000000" w:themeColor="text1"/>
          <w:sz w:val="20"/>
          <w:szCs w:val="20"/>
          <w:u w:color="1A1A1A"/>
        </w:rPr>
      </w:pPr>
    </w:p>
    <w:p w:rsidR="006E4346" w:rsidRPr="00A7026B" w:rsidRDefault="008246FB" w:rsidP="00A7026B">
      <w:pPr>
        <w:pStyle w:val="NormalnyWeb"/>
        <w:spacing w:before="0" w:beforeAutospacing="0" w:after="225" w:afterAutospacing="0"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hyperlink r:id="rId11" w:history="1">
        <w:r w:rsidR="006E1A04" w:rsidRPr="00A7026B">
          <w:rPr>
            <w:rStyle w:val="Hipercze"/>
            <w:rFonts w:ascii="Avenir Book" w:hAnsi="Avenir Book"/>
            <w:color w:val="000000" w:themeColor="text1"/>
            <w:sz w:val="20"/>
            <w:szCs w:val="20"/>
            <w:u w:color="1A1A1A"/>
          </w:rPr>
          <w:t>Fundacja Zaawansowanych Technologii</w:t>
        </w:r>
      </w:hyperlink>
      <w:r w:rsidR="006E1A04" w:rsidRPr="00A7026B">
        <w:rPr>
          <w:rFonts w:ascii="Avenir Book" w:hAnsi="Avenir Book"/>
          <w:color w:val="000000" w:themeColor="text1"/>
          <w:sz w:val="20"/>
          <w:szCs w:val="20"/>
          <w:u w:color="1A1A1A"/>
        </w:rPr>
        <w:t xml:space="preserve"> </w:t>
      </w:r>
      <w:r w:rsidR="003952C9" w:rsidRPr="00A7026B">
        <w:rPr>
          <w:rFonts w:ascii="Avenir Book" w:hAnsi="Avenir Book"/>
          <w:color w:val="000000" w:themeColor="text1"/>
          <w:sz w:val="20"/>
          <w:szCs w:val="20"/>
        </w:rPr>
        <w:t>powstała w 2011 roku w odpowiedzi na potrzeby wywołane rozwojem rynku technologicznego oraz przemianami spo</w:t>
      </w:r>
      <w:r w:rsidR="00C9538A" w:rsidRPr="00A7026B">
        <w:rPr>
          <w:rFonts w:ascii="Avenir Book" w:hAnsi="Avenir Book"/>
          <w:color w:val="000000" w:themeColor="text1"/>
          <w:sz w:val="20"/>
          <w:szCs w:val="20"/>
        </w:rPr>
        <w:t xml:space="preserve">łeczno-gospodarczymi XXI wieku. </w:t>
      </w:r>
      <w:r w:rsidR="00C02C2A" w:rsidRPr="00A7026B">
        <w:rPr>
          <w:rFonts w:ascii="Avenir Book" w:hAnsi="Avenir Book"/>
          <w:color w:val="000000" w:themeColor="text1"/>
          <w:sz w:val="20"/>
          <w:szCs w:val="20"/>
        </w:rPr>
        <w:t xml:space="preserve">Celem </w:t>
      </w:r>
      <w:hyperlink r:id="rId12" w:history="1">
        <w:r w:rsidR="003952C9" w:rsidRPr="00A7026B">
          <w:rPr>
            <w:rStyle w:val="Hipercze"/>
            <w:rFonts w:ascii="Avenir Book" w:hAnsi="Avenir Book"/>
            <w:color w:val="000000" w:themeColor="text1"/>
            <w:sz w:val="20"/>
            <w:szCs w:val="20"/>
          </w:rPr>
          <w:t>Fundacji Zaawansowanych Technologii</w:t>
        </w:r>
      </w:hyperlink>
      <w:r w:rsidR="003952C9" w:rsidRPr="00A7026B">
        <w:rPr>
          <w:rFonts w:ascii="Avenir Book" w:hAnsi="Avenir Book"/>
          <w:color w:val="000000" w:themeColor="text1"/>
          <w:sz w:val="20"/>
          <w:szCs w:val="20"/>
        </w:rPr>
        <w:t xml:space="preserve"> jest promowanie i wspieranie badań, rozwoju technologicznego, przedsiębiorczości, a także transferu i wdrażania nowych technologii. Wspiera innowacyjność i promuje kulturę technologii, a także wzmacnia relacje pomiędzy władzami publicznymi, przedsiębiorstwami i sektorem edukacji. Flagowym przedsięwzięciem Fundacji Zaawansowanych Technologii jest Program E(x)pl</w:t>
      </w:r>
      <w:r w:rsidR="007001C6" w:rsidRPr="00A7026B">
        <w:rPr>
          <w:rFonts w:ascii="Avenir Book" w:hAnsi="Avenir Book"/>
          <w:color w:val="000000" w:themeColor="text1"/>
          <w:sz w:val="20"/>
          <w:szCs w:val="20"/>
        </w:rPr>
        <w:t>ory.</w:t>
      </w:r>
      <w:r w:rsidR="003952C9" w:rsidRPr="00A7026B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7001C6" w:rsidRPr="00A7026B">
        <w:rPr>
          <w:rFonts w:ascii="Avenir Book" w:hAnsi="Avenir Book"/>
          <w:color w:val="000000" w:themeColor="text1"/>
          <w:sz w:val="20"/>
          <w:szCs w:val="20"/>
        </w:rPr>
        <w:t xml:space="preserve">Więcej na </w:t>
      </w:r>
      <w:hyperlink r:id="rId13" w:history="1">
        <w:r w:rsidR="007001C6" w:rsidRPr="00A7026B">
          <w:rPr>
            <w:rStyle w:val="Hipercze"/>
            <w:rFonts w:ascii="Avenir Book" w:hAnsi="Avenir Book"/>
            <w:color w:val="000000" w:themeColor="text1"/>
            <w:sz w:val="20"/>
            <w:szCs w:val="20"/>
          </w:rPr>
          <w:t>www.fzt.org.pl</w:t>
        </w:r>
      </w:hyperlink>
      <w:r w:rsidR="007001C6" w:rsidRPr="00A7026B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:rsidR="003952C9" w:rsidRPr="00A7026B" w:rsidRDefault="003952C9" w:rsidP="00A7026B">
      <w:pPr>
        <w:pStyle w:val="NormalnyWeb"/>
        <w:spacing w:before="0" w:beforeAutospacing="0" w:after="225" w:afterAutospacing="0"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:rsidR="006E1A04" w:rsidRPr="00A7026B" w:rsidRDefault="006E1A04" w:rsidP="00A7026B">
      <w:pPr>
        <w:pStyle w:val="Nagwek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A7026B">
        <w:rPr>
          <w:rFonts w:ascii="Avenir Book" w:hAnsi="Avenir Book"/>
          <w:color w:val="000000" w:themeColor="text1"/>
          <w:sz w:val="20"/>
          <w:szCs w:val="20"/>
        </w:rPr>
        <w:tab/>
      </w:r>
      <w:r w:rsidRPr="00A7026B">
        <w:rPr>
          <w:rFonts w:ascii="Avenir Book" w:hAnsi="Avenir Book"/>
          <w:color w:val="000000" w:themeColor="text1"/>
          <w:sz w:val="20"/>
          <w:szCs w:val="20"/>
        </w:rPr>
        <w:tab/>
      </w:r>
    </w:p>
    <w:p w:rsidR="00A21BA0" w:rsidRPr="00A7026B" w:rsidRDefault="006E1A04" w:rsidP="00A7026B">
      <w:pPr>
        <w:pStyle w:val="Tre"/>
        <w:widowControl w:val="0"/>
        <w:suppressAutoHyphens w:val="0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A7026B">
        <w:rPr>
          <w:rFonts w:ascii="Avenir Book" w:hAnsi="Avenir Book"/>
          <w:noProof/>
          <w:color w:val="000000" w:themeColor="text1"/>
          <w:sz w:val="20"/>
          <w:szCs w:val="20"/>
        </w:rPr>
        <w:drawing>
          <wp:inline distT="0" distB="0" distL="0" distR="0" wp14:anchorId="0783455F" wp14:editId="5208F752">
            <wp:extent cx="1892300" cy="488950"/>
            <wp:effectExtent l="0" t="0" r="0" b="6350"/>
            <wp:docPr id="2" name="Obraz 2" descr="FZT 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ZT logo n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26B">
        <w:rPr>
          <w:rFonts w:ascii="Avenir Book" w:hAnsi="Avenir Book"/>
          <w:color w:val="000000" w:themeColor="text1"/>
          <w:sz w:val="20"/>
          <w:szCs w:val="20"/>
        </w:rPr>
        <w:t xml:space="preserve">         </w:t>
      </w:r>
      <w:r w:rsidRPr="00A7026B">
        <w:rPr>
          <w:rFonts w:ascii="Avenir Book" w:hAnsi="Avenir Book"/>
          <w:noProof/>
          <w:color w:val="000000" w:themeColor="text1"/>
          <w:sz w:val="20"/>
          <w:szCs w:val="20"/>
        </w:rPr>
        <w:drawing>
          <wp:inline distT="0" distB="0" distL="0" distR="0" wp14:anchorId="3ADC8928" wp14:editId="39868445">
            <wp:extent cx="1718777" cy="564022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xplo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24" cy="5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BA0" w:rsidRPr="00A7026B">
      <w:footerReference w:type="defaul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FB" w:rsidRDefault="008246FB">
      <w:r>
        <w:separator/>
      </w:r>
    </w:p>
  </w:endnote>
  <w:endnote w:type="continuationSeparator" w:id="0">
    <w:p w:rsidR="008246FB" w:rsidRDefault="008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color w:val="000000" w:themeColor="text1"/>
        <w:sz w:val="16"/>
        <w:szCs w:val="16"/>
        <w:u w:color="1A1A1A"/>
      </w:rPr>
      <w:t>Sylwia Razuwajew</w:t>
    </w:r>
    <w:r w:rsidR="0029455C"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="0029455C"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:rsidR="004869C3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FF453B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D5710E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sylwia.razuwajew@slowpr.pl</w:t>
    </w:r>
  </w:p>
  <w:p w:rsidR="00A21BA0" w:rsidRPr="0029455C" w:rsidRDefault="004869C3" w:rsidP="0029455C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503 747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 </w:t>
    </w: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FB" w:rsidRDefault="008246FB">
      <w:r>
        <w:separator/>
      </w:r>
    </w:p>
  </w:footnote>
  <w:footnote w:type="continuationSeparator" w:id="0">
    <w:p w:rsidR="008246FB" w:rsidRDefault="0082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A0"/>
    <w:rsid w:val="000259DA"/>
    <w:rsid w:val="00040822"/>
    <w:rsid w:val="0004190E"/>
    <w:rsid w:val="00045BA4"/>
    <w:rsid w:val="00055CA7"/>
    <w:rsid w:val="00061B03"/>
    <w:rsid w:val="000735E6"/>
    <w:rsid w:val="00086F28"/>
    <w:rsid w:val="000A6090"/>
    <w:rsid w:val="000B36B4"/>
    <w:rsid w:val="000C1968"/>
    <w:rsid w:val="001014F3"/>
    <w:rsid w:val="00124E87"/>
    <w:rsid w:val="0014486B"/>
    <w:rsid w:val="001642FE"/>
    <w:rsid w:val="00170BDE"/>
    <w:rsid w:val="0017336D"/>
    <w:rsid w:val="001827FC"/>
    <w:rsid w:val="001A636F"/>
    <w:rsid w:val="001B65B6"/>
    <w:rsid w:val="001C52C2"/>
    <w:rsid w:val="0022574B"/>
    <w:rsid w:val="00245F36"/>
    <w:rsid w:val="00292D68"/>
    <w:rsid w:val="0029455C"/>
    <w:rsid w:val="00303C02"/>
    <w:rsid w:val="00317724"/>
    <w:rsid w:val="0033325F"/>
    <w:rsid w:val="00336AD0"/>
    <w:rsid w:val="00341234"/>
    <w:rsid w:val="003422E5"/>
    <w:rsid w:val="003462F1"/>
    <w:rsid w:val="00352934"/>
    <w:rsid w:val="00372203"/>
    <w:rsid w:val="003952C9"/>
    <w:rsid w:val="00397A7D"/>
    <w:rsid w:val="003C4BD5"/>
    <w:rsid w:val="003D050E"/>
    <w:rsid w:val="003D2E13"/>
    <w:rsid w:val="003F4057"/>
    <w:rsid w:val="004503A2"/>
    <w:rsid w:val="004869C3"/>
    <w:rsid w:val="00490C65"/>
    <w:rsid w:val="004912BE"/>
    <w:rsid w:val="00495015"/>
    <w:rsid w:val="004C3C57"/>
    <w:rsid w:val="005360DA"/>
    <w:rsid w:val="00550987"/>
    <w:rsid w:val="005548ED"/>
    <w:rsid w:val="005740DF"/>
    <w:rsid w:val="0058542D"/>
    <w:rsid w:val="00596D26"/>
    <w:rsid w:val="005B3B18"/>
    <w:rsid w:val="005C3C6A"/>
    <w:rsid w:val="005F5015"/>
    <w:rsid w:val="00603CCF"/>
    <w:rsid w:val="00614667"/>
    <w:rsid w:val="00631875"/>
    <w:rsid w:val="006347DC"/>
    <w:rsid w:val="00664B79"/>
    <w:rsid w:val="006E1A04"/>
    <w:rsid w:val="006E4346"/>
    <w:rsid w:val="007001C6"/>
    <w:rsid w:val="00702FAF"/>
    <w:rsid w:val="00710F75"/>
    <w:rsid w:val="00722E17"/>
    <w:rsid w:val="00812242"/>
    <w:rsid w:val="008246FB"/>
    <w:rsid w:val="00833CBE"/>
    <w:rsid w:val="00852169"/>
    <w:rsid w:val="008902A0"/>
    <w:rsid w:val="008E4790"/>
    <w:rsid w:val="009040E1"/>
    <w:rsid w:val="00930401"/>
    <w:rsid w:val="009424BC"/>
    <w:rsid w:val="0094312A"/>
    <w:rsid w:val="00944BCB"/>
    <w:rsid w:val="00952A77"/>
    <w:rsid w:val="00952F6D"/>
    <w:rsid w:val="009562A7"/>
    <w:rsid w:val="00980C95"/>
    <w:rsid w:val="009871F2"/>
    <w:rsid w:val="00987CB8"/>
    <w:rsid w:val="009A0ABD"/>
    <w:rsid w:val="009B7919"/>
    <w:rsid w:val="00A07336"/>
    <w:rsid w:val="00A21BA0"/>
    <w:rsid w:val="00A23EC9"/>
    <w:rsid w:val="00A43A92"/>
    <w:rsid w:val="00A7026B"/>
    <w:rsid w:val="00A96181"/>
    <w:rsid w:val="00AA0827"/>
    <w:rsid w:val="00AA18FB"/>
    <w:rsid w:val="00AA2515"/>
    <w:rsid w:val="00B02B53"/>
    <w:rsid w:val="00B310B9"/>
    <w:rsid w:val="00B61187"/>
    <w:rsid w:val="00B734A9"/>
    <w:rsid w:val="00B7760D"/>
    <w:rsid w:val="00B93B21"/>
    <w:rsid w:val="00B954E9"/>
    <w:rsid w:val="00BA33B2"/>
    <w:rsid w:val="00BC4767"/>
    <w:rsid w:val="00BE4A08"/>
    <w:rsid w:val="00C02C2A"/>
    <w:rsid w:val="00C11B7C"/>
    <w:rsid w:val="00C13133"/>
    <w:rsid w:val="00C61978"/>
    <w:rsid w:val="00C80353"/>
    <w:rsid w:val="00C923DD"/>
    <w:rsid w:val="00C9538A"/>
    <w:rsid w:val="00CC5430"/>
    <w:rsid w:val="00CC7CAC"/>
    <w:rsid w:val="00CD61F6"/>
    <w:rsid w:val="00CD6FBC"/>
    <w:rsid w:val="00CF11B8"/>
    <w:rsid w:val="00D05FDB"/>
    <w:rsid w:val="00D103AF"/>
    <w:rsid w:val="00D14AE9"/>
    <w:rsid w:val="00D17EE8"/>
    <w:rsid w:val="00D306C5"/>
    <w:rsid w:val="00D4079F"/>
    <w:rsid w:val="00D5710E"/>
    <w:rsid w:val="00D8070D"/>
    <w:rsid w:val="00D82EA4"/>
    <w:rsid w:val="00D93297"/>
    <w:rsid w:val="00DD4339"/>
    <w:rsid w:val="00E21DFE"/>
    <w:rsid w:val="00E54083"/>
    <w:rsid w:val="00E66C26"/>
    <w:rsid w:val="00E74003"/>
    <w:rsid w:val="00E75530"/>
    <w:rsid w:val="00ED1683"/>
    <w:rsid w:val="00EF2B62"/>
    <w:rsid w:val="00F24061"/>
    <w:rsid w:val="00F33BA3"/>
    <w:rsid w:val="00F51FFF"/>
    <w:rsid w:val="00F54627"/>
    <w:rsid w:val="00F816AA"/>
    <w:rsid w:val="00F968D0"/>
    <w:rsid w:val="00FC2B51"/>
    <w:rsid w:val="00FC58F5"/>
    <w:rsid w:val="00FC681A"/>
    <w:rsid w:val="00FD7C09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1A9"/>
  <w15:docId w15:val="{FDEEF5CA-C804-874F-9709-8511C90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E1A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A0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49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52C9"/>
    <w:pPr>
      <w:spacing w:before="100" w:beforeAutospacing="1" w:after="100" w:afterAutospacing="1"/>
    </w:pPr>
    <w:rPr>
      <w:rFonts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9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2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2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92"/>
    <w:rPr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48ED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02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5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501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E75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" TargetMode="External"/><Relationship Id="rId13" Type="http://schemas.openxmlformats.org/officeDocument/2006/relationships/hyperlink" Target="http://www.fzt.org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zt.org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zt.org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xplory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dbraziewicz</dc:creator>
  <cp:lastModifiedBy>Użytkownik pakietu Microsoft Office</cp:lastModifiedBy>
  <cp:revision>32</cp:revision>
  <dcterms:created xsi:type="dcterms:W3CDTF">2018-09-18T11:30:00Z</dcterms:created>
  <dcterms:modified xsi:type="dcterms:W3CDTF">2018-09-26T07:42:00Z</dcterms:modified>
</cp:coreProperties>
</file>