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C9" w:rsidRPr="00BB1939" w:rsidRDefault="00267CAA" w:rsidP="00F77EC9">
      <w:pPr>
        <w:rPr>
          <w:rFonts w:ascii="Arial" w:hAnsi="Arial" w:cs="Arial"/>
          <w:b/>
          <w:i/>
          <w:color w:val="FF3399"/>
          <w:sz w:val="26"/>
          <w:szCs w:val="26"/>
        </w:rPr>
      </w:pPr>
      <w:r w:rsidRPr="00BB1939">
        <w:rPr>
          <w:rFonts w:ascii="Arial" w:hAnsi="Arial" w:cs="Arial"/>
          <w:b/>
          <w:i/>
          <w:color w:val="FF3399"/>
          <w:sz w:val="26"/>
          <w:szCs w:val="26"/>
        </w:rPr>
        <w:t>„</w:t>
      </w:r>
      <w:r w:rsidR="00F77EC9" w:rsidRPr="00BB1939">
        <w:rPr>
          <w:rFonts w:ascii="Arial" w:hAnsi="Arial" w:cs="Arial"/>
          <w:b/>
          <w:i/>
          <w:color w:val="FF3399"/>
          <w:sz w:val="26"/>
          <w:szCs w:val="26"/>
        </w:rPr>
        <w:t>Nie ma nic za darmo</w:t>
      </w:r>
      <w:r w:rsidRPr="00BB1939">
        <w:rPr>
          <w:rFonts w:ascii="Arial" w:hAnsi="Arial" w:cs="Arial"/>
          <w:b/>
          <w:i/>
          <w:color w:val="FF3399"/>
          <w:sz w:val="26"/>
          <w:szCs w:val="26"/>
        </w:rPr>
        <w:t>”</w:t>
      </w:r>
      <w:r w:rsidR="00F77EC9" w:rsidRPr="00BB1939">
        <w:rPr>
          <w:rFonts w:ascii="Arial" w:hAnsi="Arial" w:cs="Arial"/>
          <w:b/>
          <w:i/>
          <w:color w:val="FF3399"/>
          <w:sz w:val="26"/>
          <w:szCs w:val="26"/>
        </w:rPr>
        <w:t xml:space="preserve"> –</w:t>
      </w:r>
      <w:r w:rsidRPr="00BB1939">
        <w:rPr>
          <w:rFonts w:ascii="Arial" w:hAnsi="Arial" w:cs="Arial"/>
          <w:b/>
          <w:i/>
          <w:color w:val="FF3399"/>
          <w:sz w:val="26"/>
          <w:szCs w:val="26"/>
        </w:rPr>
        <w:t xml:space="preserve"> to nie sprawdza się w</w:t>
      </w:r>
      <w:r w:rsidR="00F77EC9" w:rsidRPr="00BB1939">
        <w:rPr>
          <w:rFonts w:ascii="Arial" w:hAnsi="Arial" w:cs="Arial"/>
          <w:b/>
          <w:i/>
          <w:color w:val="FF3399"/>
          <w:sz w:val="26"/>
          <w:szCs w:val="26"/>
        </w:rPr>
        <w:t xml:space="preserve"> podatkach </w:t>
      </w:r>
    </w:p>
    <w:p w:rsidR="00267CAA" w:rsidRPr="00267CAA" w:rsidRDefault="00267CAA" w:rsidP="00FA30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7CAA">
        <w:rPr>
          <w:rFonts w:ascii="Arial" w:hAnsi="Arial" w:cs="Arial"/>
          <w:sz w:val="20"/>
          <w:szCs w:val="20"/>
        </w:rPr>
        <w:t xml:space="preserve">Znaki towarowe w świetle obciążeń podatkowych zazwyczaj kojarzą się z nadużyciami w zakresie generowania zbyt wysokich lub fikcyjnych kosztów uzyskania przychodów. </w:t>
      </w:r>
      <w:r>
        <w:rPr>
          <w:rFonts w:ascii="Arial" w:hAnsi="Arial" w:cs="Arial"/>
          <w:sz w:val="20"/>
          <w:szCs w:val="20"/>
        </w:rPr>
        <w:t xml:space="preserve">Podobne ryzyka nasuwają się również w zakresie wykorzystania innych wartości niematerialnych i prawnych. Wśród najczęstszych nieprawidłowości w zakresie transakcji, w których przedmiotem jest znak </w:t>
      </w:r>
      <w:r w:rsidRPr="00843395">
        <w:rPr>
          <w:rFonts w:ascii="Arial" w:hAnsi="Arial" w:cs="Arial"/>
          <w:sz w:val="20"/>
          <w:szCs w:val="20"/>
        </w:rPr>
        <w:t>towarowy</w:t>
      </w:r>
      <w:r>
        <w:rPr>
          <w:rFonts w:ascii="Arial" w:hAnsi="Arial" w:cs="Arial"/>
          <w:sz w:val="20"/>
          <w:szCs w:val="20"/>
        </w:rPr>
        <w:t xml:space="preserve"> wyszczególnić należy błędną wycenę znaków, nierynkowe ustalenie wysokości opłat za udzielanie licencji, wynajmu lub dzierżawy</w:t>
      </w:r>
      <w:r w:rsidR="00CD5E3A">
        <w:rPr>
          <w:rFonts w:ascii="Arial" w:hAnsi="Arial" w:cs="Arial"/>
          <w:sz w:val="20"/>
          <w:szCs w:val="20"/>
        </w:rPr>
        <w:t xml:space="preserve"> tych aktywów</w:t>
      </w:r>
      <w:r>
        <w:rPr>
          <w:rFonts w:ascii="Arial" w:hAnsi="Arial" w:cs="Arial"/>
          <w:sz w:val="20"/>
          <w:szCs w:val="20"/>
        </w:rPr>
        <w:t>, wykorzystanie ich do transakcji kapitałowych, celem zminimalizowania dochodu do opodatkowania bądź wygenerowania straty podatkowej, odliczanej przez kolejne lata</w:t>
      </w:r>
      <w:r w:rsidR="00CD5E3A">
        <w:rPr>
          <w:rFonts w:ascii="Arial" w:hAnsi="Arial" w:cs="Arial"/>
          <w:sz w:val="20"/>
          <w:szCs w:val="20"/>
        </w:rPr>
        <w:t xml:space="preserve"> w ramach „legalnej optymalizacji”</w:t>
      </w:r>
      <w:r>
        <w:rPr>
          <w:rFonts w:ascii="Arial" w:hAnsi="Arial" w:cs="Arial"/>
          <w:sz w:val="20"/>
          <w:szCs w:val="20"/>
        </w:rPr>
        <w:t>.</w:t>
      </w:r>
      <w:r w:rsidR="004641AF">
        <w:rPr>
          <w:rFonts w:ascii="Arial" w:hAnsi="Arial" w:cs="Arial"/>
          <w:sz w:val="20"/>
          <w:szCs w:val="20"/>
        </w:rPr>
        <w:t xml:space="preserve"> Przykładów mnożyć byłoby można więcej, ale warto jednak dokonać analizy drugiej</w:t>
      </w:r>
      <w:r w:rsidR="00CD1DB8">
        <w:rPr>
          <w:rFonts w:ascii="Arial" w:hAnsi="Arial" w:cs="Arial"/>
          <w:sz w:val="20"/>
          <w:szCs w:val="20"/>
        </w:rPr>
        <w:t xml:space="preserve"> strony</w:t>
      </w:r>
      <w:r w:rsidR="004641AF">
        <w:rPr>
          <w:rFonts w:ascii="Arial" w:hAnsi="Arial" w:cs="Arial"/>
          <w:sz w:val="20"/>
          <w:szCs w:val="20"/>
        </w:rPr>
        <w:t xml:space="preserve"> medalu – tj</w:t>
      </w:r>
      <w:r w:rsidR="00BB1939">
        <w:rPr>
          <w:rFonts w:ascii="Arial" w:hAnsi="Arial" w:cs="Arial"/>
          <w:sz w:val="20"/>
          <w:szCs w:val="20"/>
        </w:rPr>
        <w:t xml:space="preserve">. </w:t>
      </w:r>
      <w:r w:rsidR="004641AF">
        <w:rPr>
          <w:rFonts w:ascii="Arial" w:hAnsi="Arial" w:cs="Arial"/>
          <w:sz w:val="20"/>
          <w:szCs w:val="20"/>
        </w:rPr>
        <w:t xml:space="preserve">korzystania ze znaku towarowego bez uiszczania opłat na rzecz jego faktycznego właściciela. </w:t>
      </w:r>
    </w:p>
    <w:p w:rsidR="00F77EC9" w:rsidRDefault="00F77EC9" w:rsidP="00F77EC9">
      <w:pPr>
        <w:rPr>
          <w:rFonts w:ascii="Arial" w:hAnsi="Arial" w:cs="Arial"/>
          <w:b/>
          <w:sz w:val="20"/>
          <w:szCs w:val="20"/>
        </w:rPr>
      </w:pPr>
    </w:p>
    <w:p w:rsidR="00F77EC9" w:rsidRPr="00FA3064" w:rsidRDefault="004641AF" w:rsidP="00F77EC9">
      <w:pPr>
        <w:rPr>
          <w:rFonts w:ascii="Arial" w:hAnsi="Arial" w:cs="Arial"/>
          <w:b/>
          <w:color w:val="FF3399"/>
          <w:sz w:val="20"/>
          <w:szCs w:val="20"/>
        </w:rPr>
      </w:pPr>
      <w:r w:rsidRPr="00FA3064">
        <w:rPr>
          <w:rFonts w:ascii="Arial" w:hAnsi="Arial" w:cs="Arial"/>
          <w:b/>
          <w:color w:val="FF3399"/>
          <w:sz w:val="20"/>
          <w:szCs w:val="20"/>
        </w:rPr>
        <w:t>Wykorzystywany znak towarowy – wolny od opłat, ale nie od podatku</w:t>
      </w:r>
    </w:p>
    <w:p w:rsidR="00FA3064" w:rsidRDefault="00915E18" w:rsidP="00FA30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Niejedna</w:t>
      </w:r>
      <w:r w:rsidR="00BB19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rodzima</w:t>
      </w:r>
      <w:r w:rsidR="00BB19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spół</w:t>
      </w:r>
      <w:r w:rsidR="00BB1939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 w:rsidR="00BB1939">
        <w:rPr>
          <w:rFonts w:ascii="Arial" w:hAnsi="Arial" w:cs="Arial"/>
          <w:sz w:val="20"/>
          <w:szCs w:val="20"/>
        </w:rPr>
        <w:t xml:space="preserve"> pozostaje w przekonaniu, że w przypadku korzystania z prawa do znaku towarowego bez wynagrodzenia, który należy do podmiotu</w:t>
      </w:r>
      <w:r w:rsidR="00BB1939" w:rsidRPr="00BB1939">
        <w:rPr>
          <w:rFonts w:ascii="Arial" w:hAnsi="Arial" w:cs="Arial"/>
          <w:sz w:val="20"/>
          <w:szCs w:val="20"/>
        </w:rPr>
        <w:t xml:space="preserve"> </w:t>
      </w:r>
      <w:r w:rsidR="00FA3064">
        <w:rPr>
          <w:rFonts w:ascii="Arial" w:hAnsi="Arial" w:cs="Arial"/>
          <w:sz w:val="20"/>
          <w:szCs w:val="20"/>
        </w:rPr>
        <w:t>z tej samej</w:t>
      </w:r>
      <w:r>
        <w:rPr>
          <w:rFonts w:ascii="Arial" w:hAnsi="Arial" w:cs="Arial"/>
          <w:sz w:val="20"/>
          <w:szCs w:val="20"/>
        </w:rPr>
        <w:t xml:space="preserve"> </w:t>
      </w:r>
      <w:r w:rsidR="00BB1939">
        <w:rPr>
          <w:rFonts w:ascii="Arial" w:hAnsi="Arial" w:cs="Arial"/>
          <w:sz w:val="20"/>
          <w:szCs w:val="20"/>
        </w:rPr>
        <w:t xml:space="preserve">grupy kapitałowej (czy to spółki matki czy spółki </w:t>
      </w:r>
      <w:r w:rsidR="00BB1939" w:rsidRPr="00843395">
        <w:rPr>
          <w:rFonts w:ascii="Arial" w:hAnsi="Arial" w:cs="Arial"/>
          <w:sz w:val="20"/>
          <w:szCs w:val="20"/>
        </w:rPr>
        <w:t>siostry)</w:t>
      </w:r>
      <w:r w:rsidRPr="00843395">
        <w:rPr>
          <w:rFonts w:ascii="Arial" w:hAnsi="Arial" w:cs="Arial"/>
          <w:sz w:val="20"/>
          <w:szCs w:val="20"/>
        </w:rPr>
        <w:t>,</w:t>
      </w:r>
      <w:r w:rsidR="00BB1939" w:rsidRPr="00843395">
        <w:rPr>
          <w:rFonts w:ascii="Arial" w:hAnsi="Arial" w:cs="Arial"/>
          <w:sz w:val="20"/>
          <w:szCs w:val="20"/>
        </w:rPr>
        <w:t xml:space="preserve"> </w:t>
      </w:r>
      <w:r w:rsidR="00843395">
        <w:rPr>
          <w:rFonts w:ascii="Arial" w:hAnsi="Arial" w:cs="Arial"/>
          <w:sz w:val="20"/>
          <w:szCs w:val="20"/>
        </w:rPr>
        <w:t xml:space="preserve">sytuacja taka </w:t>
      </w:r>
      <w:r w:rsidR="00BB1939" w:rsidRPr="00843395">
        <w:rPr>
          <w:rFonts w:ascii="Arial" w:hAnsi="Arial" w:cs="Arial"/>
          <w:sz w:val="20"/>
          <w:szCs w:val="20"/>
        </w:rPr>
        <w:t xml:space="preserve">nie naraża </w:t>
      </w:r>
      <w:r w:rsidRPr="00843395">
        <w:rPr>
          <w:rFonts w:ascii="Arial" w:hAnsi="Arial" w:cs="Arial"/>
          <w:sz w:val="20"/>
          <w:szCs w:val="20"/>
        </w:rPr>
        <w:t>jej</w:t>
      </w:r>
      <w:r w:rsidR="00BB1939" w:rsidRPr="00843395">
        <w:rPr>
          <w:rFonts w:ascii="Arial" w:hAnsi="Arial" w:cs="Arial"/>
          <w:sz w:val="20"/>
          <w:szCs w:val="20"/>
        </w:rPr>
        <w:t xml:space="preserve"> na zarzut uszczuplenia podatkowego.</w:t>
      </w:r>
      <w:r w:rsidR="00BB1939">
        <w:rPr>
          <w:rFonts w:ascii="Arial" w:hAnsi="Arial" w:cs="Arial"/>
          <w:sz w:val="20"/>
          <w:szCs w:val="20"/>
        </w:rPr>
        <w:t xml:space="preserve"> </w:t>
      </w:r>
    </w:p>
    <w:p w:rsidR="00CD1DB8" w:rsidRDefault="00BB1939" w:rsidP="00FA30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Niestety to myślenie nie jest zgodne z koncepcją interpretacyjną</w:t>
      </w:r>
      <w:r w:rsidR="00915E18">
        <w:rPr>
          <w:rFonts w:ascii="Arial" w:hAnsi="Arial" w:cs="Arial"/>
          <w:sz w:val="20"/>
          <w:szCs w:val="20"/>
        </w:rPr>
        <w:t>, jaka wynika ze stanowiska D</w:t>
      </w:r>
      <w:r>
        <w:rPr>
          <w:rFonts w:ascii="Arial" w:hAnsi="Arial" w:cs="Arial"/>
          <w:sz w:val="20"/>
          <w:szCs w:val="20"/>
        </w:rPr>
        <w:t xml:space="preserve">yrektora Krajowej Informacji Skarbowej. </w:t>
      </w:r>
      <w:r w:rsidR="00915E18">
        <w:rPr>
          <w:rFonts w:ascii="Arial" w:hAnsi="Arial" w:cs="Arial"/>
          <w:sz w:val="20"/>
          <w:szCs w:val="20"/>
        </w:rPr>
        <w:t xml:space="preserve">Fiskus uważa, że podatnik, który uzasadnia </w:t>
      </w:r>
      <w:r w:rsidR="00FA3064">
        <w:rPr>
          <w:rFonts w:ascii="Arial" w:hAnsi="Arial" w:cs="Arial"/>
          <w:sz w:val="20"/>
          <w:szCs w:val="20"/>
        </w:rPr>
        <w:t xml:space="preserve">neutralność podatkową </w:t>
      </w:r>
      <w:r w:rsidR="00845630">
        <w:rPr>
          <w:rFonts w:ascii="Arial" w:hAnsi="Arial" w:cs="Arial"/>
          <w:sz w:val="20"/>
          <w:szCs w:val="20"/>
        </w:rPr>
        <w:br/>
      </w:r>
      <w:r w:rsidR="00FA3064">
        <w:rPr>
          <w:rFonts w:ascii="Arial" w:hAnsi="Arial" w:cs="Arial"/>
          <w:sz w:val="20"/>
          <w:szCs w:val="20"/>
        </w:rPr>
        <w:t xml:space="preserve">w zakresie czynności </w:t>
      </w:r>
      <w:r w:rsidR="00915E18">
        <w:rPr>
          <w:rFonts w:ascii="Arial" w:hAnsi="Arial" w:cs="Arial"/>
          <w:sz w:val="20"/>
          <w:szCs w:val="20"/>
        </w:rPr>
        <w:t>nie</w:t>
      </w:r>
      <w:r w:rsidR="00FA3064">
        <w:rPr>
          <w:rFonts w:ascii="Arial" w:hAnsi="Arial" w:cs="Arial"/>
          <w:sz w:val="20"/>
          <w:szCs w:val="20"/>
        </w:rPr>
        <w:t>od</w:t>
      </w:r>
      <w:r w:rsidR="00915E18">
        <w:rPr>
          <w:rFonts w:ascii="Arial" w:hAnsi="Arial" w:cs="Arial"/>
          <w:sz w:val="20"/>
          <w:szCs w:val="20"/>
        </w:rPr>
        <w:t>płatne</w:t>
      </w:r>
      <w:r w:rsidR="00FA3064">
        <w:rPr>
          <w:rFonts w:ascii="Arial" w:hAnsi="Arial" w:cs="Arial"/>
          <w:sz w:val="20"/>
          <w:szCs w:val="20"/>
        </w:rPr>
        <w:t>go korzystania</w:t>
      </w:r>
      <w:r w:rsidR="00915E18">
        <w:rPr>
          <w:rFonts w:ascii="Arial" w:hAnsi="Arial" w:cs="Arial"/>
          <w:sz w:val="20"/>
          <w:szCs w:val="20"/>
        </w:rPr>
        <w:t xml:space="preserve"> z logo/ znaku </w:t>
      </w:r>
      <w:r w:rsidR="00E24C3D">
        <w:rPr>
          <w:rFonts w:ascii="Arial" w:hAnsi="Arial" w:cs="Arial"/>
          <w:sz w:val="20"/>
          <w:szCs w:val="20"/>
        </w:rPr>
        <w:t xml:space="preserve">towarowego grupy, </w:t>
      </w:r>
      <w:r w:rsidR="002A7C1B">
        <w:rPr>
          <w:rFonts w:ascii="Arial" w:hAnsi="Arial" w:cs="Arial"/>
          <w:sz w:val="20"/>
          <w:szCs w:val="20"/>
        </w:rPr>
        <w:t>postrzegane na rynku</w:t>
      </w:r>
      <w:r w:rsidR="00915E18">
        <w:rPr>
          <w:rFonts w:ascii="Arial" w:hAnsi="Arial" w:cs="Arial"/>
          <w:sz w:val="20"/>
          <w:szCs w:val="20"/>
        </w:rPr>
        <w:t xml:space="preserve"> jako rozpoznawalny symbol renomy wysokiej kategorii, winien wykazać przych</w:t>
      </w:r>
      <w:r w:rsidR="00FA3064">
        <w:rPr>
          <w:rFonts w:ascii="Arial" w:hAnsi="Arial" w:cs="Arial"/>
          <w:sz w:val="20"/>
          <w:szCs w:val="20"/>
        </w:rPr>
        <w:t xml:space="preserve">ód </w:t>
      </w:r>
      <w:r w:rsidR="00845630">
        <w:rPr>
          <w:rFonts w:ascii="Arial" w:hAnsi="Arial" w:cs="Arial"/>
          <w:sz w:val="20"/>
          <w:szCs w:val="20"/>
        </w:rPr>
        <w:br/>
      </w:r>
      <w:r w:rsidR="00FA3064">
        <w:rPr>
          <w:rFonts w:ascii="Arial" w:hAnsi="Arial" w:cs="Arial"/>
          <w:sz w:val="20"/>
          <w:szCs w:val="20"/>
        </w:rPr>
        <w:t xml:space="preserve">z nieodpłatnego świadczenia. Wartość pieniężną tego świadczenia </w:t>
      </w:r>
      <w:r w:rsidR="00E24C3D">
        <w:rPr>
          <w:rFonts w:ascii="Arial" w:hAnsi="Arial" w:cs="Arial"/>
          <w:sz w:val="20"/>
          <w:szCs w:val="20"/>
        </w:rPr>
        <w:t xml:space="preserve">ustala się </w:t>
      </w:r>
      <w:r w:rsidR="00FA3064">
        <w:rPr>
          <w:rFonts w:ascii="Arial" w:hAnsi="Arial" w:cs="Arial"/>
          <w:sz w:val="20"/>
          <w:szCs w:val="20"/>
        </w:rPr>
        <w:t>zgodnie z</w:t>
      </w:r>
      <w:r w:rsidR="00915E18">
        <w:rPr>
          <w:rFonts w:ascii="Arial" w:hAnsi="Arial" w:cs="Arial"/>
          <w:sz w:val="20"/>
          <w:szCs w:val="20"/>
        </w:rPr>
        <w:t xml:space="preserve"> art.</w:t>
      </w:r>
      <w:r w:rsidR="00CD1DB8">
        <w:rPr>
          <w:rFonts w:ascii="Arial" w:hAnsi="Arial" w:cs="Arial"/>
          <w:sz w:val="20"/>
          <w:szCs w:val="20"/>
        </w:rPr>
        <w:t xml:space="preserve"> 12 ust. 5 ustawy CIT lub t</w:t>
      </w:r>
      <w:r w:rsidR="00FA3064">
        <w:rPr>
          <w:rFonts w:ascii="Arial" w:hAnsi="Arial" w:cs="Arial"/>
          <w:sz w:val="20"/>
          <w:szCs w:val="20"/>
        </w:rPr>
        <w:t>eż</w:t>
      </w:r>
      <w:r w:rsidR="00CD1DB8">
        <w:rPr>
          <w:rFonts w:ascii="Arial" w:hAnsi="Arial" w:cs="Arial"/>
          <w:sz w:val="20"/>
          <w:szCs w:val="20"/>
        </w:rPr>
        <w:t xml:space="preserve"> art.</w:t>
      </w:r>
      <w:r w:rsidR="00C4374F">
        <w:rPr>
          <w:rFonts w:ascii="Arial" w:hAnsi="Arial" w:cs="Arial"/>
          <w:sz w:val="20"/>
          <w:szCs w:val="20"/>
        </w:rPr>
        <w:t xml:space="preserve"> </w:t>
      </w:r>
      <w:r w:rsidR="00CD1DB8">
        <w:rPr>
          <w:rFonts w:ascii="Arial" w:hAnsi="Arial" w:cs="Arial"/>
          <w:sz w:val="20"/>
          <w:szCs w:val="20"/>
        </w:rPr>
        <w:t xml:space="preserve">11 ust. 2a ustawy PIT. </w:t>
      </w:r>
      <w:r w:rsidR="00AA6373">
        <w:rPr>
          <w:rFonts w:ascii="Arial" w:hAnsi="Arial" w:cs="Arial"/>
          <w:sz w:val="20"/>
          <w:szCs w:val="20"/>
        </w:rPr>
        <w:t>Oznacza to konieczność ustalenia opłat na podstawie cen rynkowych stosowanych przy świadczeniu usług lub udostępnianiu aktywów lub praw tego samego rodzaju, gatunku z uwzględnieniem miejsca</w:t>
      </w:r>
      <w:r w:rsidR="00D97D63">
        <w:rPr>
          <w:rFonts w:ascii="Arial" w:hAnsi="Arial" w:cs="Arial"/>
          <w:sz w:val="20"/>
          <w:szCs w:val="20"/>
        </w:rPr>
        <w:t xml:space="preserve">, czasu </w:t>
      </w:r>
      <w:r w:rsidR="00AA6373">
        <w:rPr>
          <w:rFonts w:ascii="Arial" w:hAnsi="Arial" w:cs="Arial"/>
          <w:sz w:val="20"/>
          <w:szCs w:val="20"/>
        </w:rPr>
        <w:t xml:space="preserve">czy stopnia ich zużycia. </w:t>
      </w:r>
    </w:p>
    <w:p w:rsidR="00E24C3D" w:rsidRPr="00BB1939" w:rsidRDefault="00E24C3D" w:rsidP="00FA30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Trzeba wspomnieć, że formą wykorzystania takiego aktywa nie </w:t>
      </w:r>
      <w:r w:rsidRPr="00843395">
        <w:rPr>
          <w:rFonts w:ascii="Arial" w:hAnsi="Arial" w:cs="Arial"/>
          <w:sz w:val="20"/>
          <w:szCs w:val="20"/>
        </w:rPr>
        <w:t xml:space="preserve">musi </w:t>
      </w:r>
      <w:r w:rsidR="00C26C1F" w:rsidRPr="00843395">
        <w:rPr>
          <w:rFonts w:ascii="Arial" w:hAnsi="Arial" w:cs="Arial"/>
          <w:sz w:val="20"/>
          <w:szCs w:val="20"/>
        </w:rPr>
        <w:t>być</w:t>
      </w:r>
      <w:r w:rsidR="00C26C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umieszczanie znaku na produktach. Forma ta może ograniczać się do prozaicznych czynności związanych chociażby </w:t>
      </w:r>
      <w:r w:rsidR="0084563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polityką wizualizacji grupy</w:t>
      </w:r>
      <w:r w:rsidR="00E562B1">
        <w:rPr>
          <w:rFonts w:ascii="Arial" w:hAnsi="Arial" w:cs="Arial"/>
          <w:sz w:val="20"/>
          <w:szCs w:val="20"/>
        </w:rPr>
        <w:t xml:space="preserve"> – takich jak</w:t>
      </w:r>
      <w:r>
        <w:rPr>
          <w:rFonts w:ascii="Arial" w:hAnsi="Arial" w:cs="Arial"/>
          <w:sz w:val="20"/>
          <w:szCs w:val="20"/>
        </w:rPr>
        <w:t xml:space="preserve"> </w:t>
      </w:r>
      <w:r w:rsidR="00C4374F">
        <w:rPr>
          <w:rFonts w:ascii="Arial" w:hAnsi="Arial" w:cs="Arial"/>
          <w:sz w:val="20"/>
          <w:szCs w:val="20"/>
        </w:rPr>
        <w:t>umieszczeniem</w:t>
      </w:r>
      <w:r w:rsidR="002A7C1B">
        <w:rPr>
          <w:rFonts w:ascii="Arial" w:hAnsi="Arial" w:cs="Arial"/>
          <w:sz w:val="20"/>
          <w:szCs w:val="20"/>
        </w:rPr>
        <w:t xml:space="preserve"> logo</w:t>
      </w:r>
      <w:r>
        <w:rPr>
          <w:rFonts w:ascii="Arial" w:hAnsi="Arial" w:cs="Arial"/>
          <w:sz w:val="20"/>
          <w:szCs w:val="20"/>
        </w:rPr>
        <w:t xml:space="preserve"> na papierze firmowym, </w:t>
      </w:r>
      <w:r w:rsidR="00C4374F">
        <w:rPr>
          <w:rFonts w:ascii="Arial" w:hAnsi="Arial" w:cs="Arial"/>
          <w:sz w:val="20"/>
          <w:szCs w:val="20"/>
        </w:rPr>
        <w:t xml:space="preserve">materiałach promocyjnych wytwarzanych dokumentach </w:t>
      </w:r>
      <w:r w:rsidR="00E562B1">
        <w:rPr>
          <w:rFonts w:ascii="Arial" w:hAnsi="Arial" w:cs="Arial"/>
          <w:sz w:val="20"/>
          <w:szCs w:val="20"/>
        </w:rPr>
        <w:t xml:space="preserve">firmy itd. </w:t>
      </w:r>
    </w:p>
    <w:p w:rsidR="00F77EC9" w:rsidRPr="00CD1DB8" w:rsidRDefault="00F77EC9" w:rsidP="00F77EC9">
      <w:pPr>
        <w:rPr>
          <w:rFonts w:ascii="Arial" w:hAnsi="Arial" w:cs="Arial"/>
          <w:b/>
          <w:color w:val="FF3399"/>
          <w:sz w:val="24"/>
          <w:szCs w:val="24"/>
        </w:rPr>
      </w:pPr>
    </w:p>
    <w:p w:rsidR="00FB47BF" w:rsidRDefault="00CD1DB8">
      <w:pPr>
        <w:rPr>
          <w:rFonts w:ascii="Arial" w:hAnsi="Arial" w:cs="Arial"/>
          <w:b/>
          <w:color w:val="FF3399"/>
          <w:sz w:val="20"/>
          <w:szCs w:val="20"/>
        </w:rPr>
      </w:pPr>
      <w:r w:rsidRPr="00FA3064">
        <w:rPr>
          <w:rFonts w:ascii="Arial" w:hAnsi="Arial" w:cs="Arial"/>
          <w:b/>
          <w:color w:val="FF3399"/>
          <w:sz w:val="20"/>
          <w:szCs w:val="20"/>
        </w:rPr>
        <w:t>Nieodpłatne świadczenie</w:t>
      </w:r>
      <w:r w:rsidR="00FA3064">
        <w:rPr>
          <w:rFonts w:ascii="Arial" w:hAnsi="Arial" w:cs="Arial"/>
          <w:b/>
          <w:color w:val="FF3399"/>
          <w:sz w:val="20"/>
          <w:szCs w:val="20"/>
        </w:rPr>
        <w:t xml:space="preserve"> </w:t>
      </w:r>
      <w:r w:rsidR="00C26C1F">
        <w:rPr>
          <w:rFonts w:ascii="Arial" w:hAnsi="Arial" w:cs="Arial"/>
          <w:b/>
          <w:color w:val="FF3399"/>
          <w:sz w:val="20"/>
          <w:szCs w:val="20"/>
        </w:rPr>
        <w:t>–</w:t>
      </w:r>
      <w:r w:rsidRPr="00FA3064">
        <w:rPr>
          <w:rFonts w:ascii="Arial" w:hAnsi="Arial" w:cs="Arial"/>
          <w:b/>
          <w:color w:val="FF3399"/>
          <w:sz w:val="20"/>
          <w:szCs w:val="20"/>
        </w:rPr>
        <w:t xml:space="preserve"> eliminacją nierówności rynkowej </w:t>
      </w:r>
    </w:p>
    <w:p w:rsidR="00CD5E3A" w:rsidRDefault="00C4374F" w:rsidP="00C437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374F">
        <w:rPr>
          <w:rFonts w:ascii="Arial" w:hAnsi="Arial" w:cs="Arial"/>
          <w:sz w:val="20"/>
          <w:szCs w:val="20"/>
        </w:rPr>
        <w:t>Ni</w:t>
      </w:r>
      <w:r w:rsidR="00835E67">
        <w:rPr>
          <w:rFonts w:ascii="Arial" w:hAnsi="Arial" w:cs="Arial"/>
          <w:sz w:val="20"/>
          <w:szCs w:val="20"/>
        </w:rPr>
        <w:t xml:space="preserve">e będzie nowością, stwierdzenie, </w:t>
      </w:r>
      <w:r w:rsidRPr="00C4374F">
        <w:rPr>
          <w:rFonts w:ascii="Arial" w:hAnsi="Arial" w:cs="Arial"/>
          <w:sz w:val="20"/>
          <w:szCs w:val="20"/>
        </w:rPr>
        <w:t>że prawo podatkowe nie precyzuje w sposób j</w:t>
      </w:r>
      <w:r>
        <w:rPr>
          <w:rFonts w:ascii="Arial" w:hAnsi="Arial" w:cs="Arial"/>
          <w:sz w:val="20"/>
          <w:szCs w:val="20"/>
        </w:rPr>
        <w:t xml:space="preserve">ednoznaczny pojęcia nieodpłatnego świadczenia. W nurcie orzecznictwa krajowego podkreślane jest stanowisko, że na gruncie </w:t>
      </w:r>
      <w:r w:rsidR="00AE4ED8">
        <w:rPr>
          <w:rFonts w:ascii="Arial" w:hAnsi="Arial" w:cs="Arial"/>
          <w:sz w:val="20"/>
          <w:szCs w:val="20"/>
        </w:rPr>
        <w:t>polskich regulacji podatkowych</w:t>
      </w:r>
      <w:r>
        <w:rPr>
          <w:rFonts w:ascii="Arial" w:hAnsi="Arial" w:cs="Arial"/>
          <w:sz w:val="20"/>
          <w:szCs w:val="20"/>
        </w:rPr>
        <w:t xml:space="preserve"> pojęcie te ma szerszy wymiar niż w prawie cywilnym. </w:t>
      </w:r>
    </w:p>
    <w:p w:rsidR="00F047CC" w:rsidRDefault="00B71E9E" w:rsidP="00C437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Organy podatkowe skłaniają się do przyjęcia potocznego znaczenia nieodpłatności świadczenia, którym jest zwyczajnie przysporzenie </w:t>
      </w:r>
      <w:r w:rsidR="00B12968">
        <w:rPr>
          <w:rFonts w:ascii="Arial" w:hAnsi="Arial" w:cs="Arial"/>
          <w:sz w:val="20"/>
          <w:szCs w:val="20"/>
        </w:rPr>
        <w:t>majątkowe osoby prawnej czy też</w:t>
      </w:r>
      <w:r>
        <w:rPr>
          <w:rFonts w:ascii="Arial" w:hAnsi="Arial" w:cs="Arial"/>
          <w:sz w:val="20"/>
          <w:szCs w:val="20"/>
        </w:rPr>
        <w:t xml:space="preserve"> fizycznej. </w:t>
      </w:r>
      <w:r w:rsidR="00B12968">
        <w:rPr>
          <w:rFonts w:ascii="Arial" w:hAnsi="Arial" w:cs="Arial"/>
          <w:sz w:val="20"/>
          <w:szCs w:val="20"/>
        </w:rPr>
        <w:t>Jeśli dana czynność w efekcie końcowym daje pewnej wielkości stałą korzyść finansową, za którą dany podmiot nie płaci, to jednoznacznie uznaje się, ż</w:t>
      </w:r>
      <w:r w:rsidR="000A57FE">
        <w:rPr>
          <w:rFonts w:ascii="Arial" w:hAnsi="Arial" w:cs="Arial"/>
          <w:sz w:val="20"/>
          <w:szCs w:val="20"/>
        </w:rPr>
        <w:t xml:space="preserve">e otrzymuje on </w:t>
      </w:r>
      <w:r w:rsidR="00B12968">
        <w:rPr>
          <w:rFonts w:ascii="Arial" w:hAnsi="Arial" w:cs="Arial"/>
          <w:sz w:val="20"/>
          <w:szCs w:val="20"/>
        </w:rPr>
        <w:t xml:space="preserve">nieodpłatne świadczenie. Nie ma nic za darmo, a jeśli podatnik jednak coś ma, to również ma przychód w kwocie, jaką musiałby uiścić w normalnych relacjach rynkowych. </w:t>
      </w:r>
      <w:r w:rsidR="000A57FE">
        <w:rPr>
          <w:rFonts w:ascii="Arial" w:hAnsi="Arial" w:cs="Arial"/>
          <w:sz w:val="20"/>
          <w:szCs w:val="20"/>
        </w:rPr>
        <w:t xml:space="preserve">Tak </w:t>
      </w:r>
      <w:r w:rsidR="00F047CC">
        <w:rPr>
          <w:rFonts w:ascii="Arial" w:hAnsi="Arial" w:cs="Arial"/>
          <w:sz w:val="20"/>
          <w:szCs w:val="20"/>
        </w:rPr>
        <w:t xml:space="preserve">więc siła atrakcyjności znaku, jego wartość reklamowa, rozpoznawalność, zdolność generowania skojarzeń i wyobrażeń odbiorców na rynku, to nie tylko symbol przynależności danego podmiotu do określonej grupy, marki, ale także źródło przychodu, jakie może zidentyfikować fiskus w ramach czynności kontrolnych. </w:t>
      </w:r>
    </w:p>
    <w:p w:rsidR="00E562B1" w:rsidRDefault="00B12968" w:rsidP="00C437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Nieodpłatne świadczenia mają swój stały byt w wielu innych obszarach – występują przy bonusach </w:t>
      </w:r>
      <w:r w:rsidR="0084563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promocjach, korzystaniu z nieruchomości, gruntach, lokalach, a także poręczeniach, ubezpieczeniach</w:t>
      </w:r>
      <w:r w:rsidR="00F047CC">
        <w:rPr>
          <w:rFonts w:ascii="Arial" w:hAnsi="Arial" w:cs="Arial"/>
          <w:sz w:val="20"/>
          <w:szCs w:val="20"/>
        </w:rPr>
        <w:t xml:space="preserve"> i wielu innych zdarzeniach gospodarczych. </w:t>
      </w:r>
    </w:p>
    <w:p w:rsidR="004D75F7" w:rsidRPr="00CD5E3A" w:rsidRDefault="00CD5E3A" w:rsidP="00C437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świetle powyższego t</w:t>
      </w:r>
      <w:r w:rsidR="004D75F7" w:rsidRPr="00CD5E3A">
        <w:rPr>
          <w:rFonts w:ascii="Arial" w:hAnsi="Arial" w:cs="Arial"/>
          <w:sz w:val="20"/>
          <w:szCs w:val="20"/>
        </w:rPr>
        <w:t>rudno oczekiwać od przedsiębiorców, aby</w:t>
      </w:r>
      <w:r>
        <w:rPr>
          <w:rFonts w:ascii="Arial" w:hAnsi="Arial" w:cs="Arial"/>
          <w:sz w:val="20"/>
          <w:szCs w:val="20"/>
        </w:rPr>
        <w:t xml:space="preserve"> tolerowali lub chętnie podejmowali</w:t>
      </w:r>
      <w:r w:rsidR="004D75F7" w:rsidRPr="00CD5E3A">
        <w:rPr>
          <w:rFonts w:ascii="Arial" w:hAnsi="Arial" w:cs="Arial"/>
          <w:sz w:val="20"/>
          <w:szCs w:val="20"/>
        </w:rPr>
        <w:t xml:space="preserve"> podatki. </w:t>
      </w:r>
      <w:r w:rsidR="00F71552" w:rsidRPr="00843395">
        <w:rPr>
          <w:rFonts w:ascii="Arial" w:hAnsi="Arial" w:cs="Arial"/>
          <w:sz w:val="20"/>
          <w:szCs w:val="20"/>
        </w:rPr>
        <w:t>S</w:t>
      </w:r>
      <w:r w:rsidRPr="00843395">
        <w:rPr>
          <w:rFonts w:ascii="Arial" w:hAnsi="Arial" w:cs="Arial"/>
          <w:sz w:val="20"/>
          <w:szCs w:val="20"/>
        </w:rPr>
        <w:t xml:space="preserve">pecyfika regulacji prawnych </w:t>
      </w:r>
      <w:r w:rsidR="00F71552" w:rsidRPr="00843395">
        <w:rPr>
          <w:rFonts w:ascii="Arial" w:hAnsi="Arial" w:cs="Arial"/>
          <w:sz w:val="20"/>
          <w:szCs w:val="20"/>
        </w:rPr>
        <w:t>bowiem</w:t>
      </w:r>
      <w:r w:rsidR="00F715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="004D75F7" w:rsidRPr="00CD5E3A">
        <w:rPr>
          <w:rFonts w:ascii="Arial" w:hAnsi="Arial" w:cs="Arial"/>
          <w:sz w:val="20"/>
          <w:szCs w:val="20"/>
        </w:rPr>
        <w:t xml:space="preserve"> jednej strony</w:t>
      </w:r>
      <w:r>
        <w:rPr>
          <w:rFonts w:ascii="Arial" w:hAnsi="Arial" w:cs="Arial"/>
          <w:sz w:val="20"/>
          <w:szCs w:val="20"/>
        </w:rPr>
        <w:t xml:space="preserve"> wyraźnie zastrzega </w:t>
      </w:r>
      <w:r w:rsidRPr="00843395">
        <w:rPr>
          <w:rFonts w:ascii="Arial" w:hAnsi="Arial" w:cs="Arial"/>
          <w:sz w:val="20"/>
          <w:szCs w:val="20"/>
        </w:rPr>
        <w:t>generowani</w:t>
      </w:r>
      <w:r w:rsidR="00F71552" w:rsidRPr="00843395">
        <w:rPr>
          <w:rFonts w:ascii="Arial" w:hAnsi="Arial" w:cs="Arial"/>
          <w:sz w:val="20"/>
          <w:szCs w:val="20"/>
        </w:rPr>
        <w:t>e</w:t>
      </w:r>
      <w:r w:rsidR="000B7432">
        <w:rPr>
          <w:rFonts w:ascii="Arial" w:hAnsi="Arial" w:cs="Arial"/>
          <w:sz w:val="20"/>
          <w:szCs w:val="20"/>
        </w:rPr>
        <w:t xml:space="preserve"> kosztów</w:t>
      </w:r>
      <w:r>
        <w:rPr>
          <w:rFonts w:ascii="Arial" w:hAnsi="Arial" w:cs="Arial"/>
          <w:sz w:val="20"/>
          <w:szCs w:val="20"/>
        </w:rPr>
        <w:t xml:space="preserve">, </w:t>
      </w:r>
      <w:r w:rsidR="00AE4ED8">
        <w:rPr>
          <w:rFonts w:ascii="Arial" w:hAnsi="Arial" w:cs="Arial"/>
          <w:sz w:val="20"/>
          <w:szCs w:val="20"/>
        </w:rPr>
        <w:t>gdyż ich</w:t>
      </w:r>
      <w:r>
        <w:rPr>
          <w:rFonts w:ascii="Arial" w:hAnsi="Arial" w:cs="Arial"/>
          <w:sz w:val="20"/>
          <w:szCs w:val="20"/>
        </w:rPr>
        <w:t xml:space="preserve"> deklarowana wysokość jest </w:t>
      </w:r>
      <w:r w:rsidR="004D75F7" w:rsidRPr="00CD5E3A">
        <w:rPr>
          <w:rFonts w:ascii="Arial" w:hAnsi="Arial" w:cs="Arial"/>
          <w:sz w:val="20"/>
          <w:szCs w:val="20"/>
        </w:rPr>
        <w:t xml:space="preserve">odwiecznym ryzykiem w oczach fiskusa, z drugiej strony brak </w:t>
      </w:r>
      <w:r>
        <w:rPr>
          <w:rFonts w:ascii="Arial" w:hAnsi="Arial" w:cs="Arial"/>
          <w:sz w:val="20"/>
          <w:szCs w:val="20"/>
        </w:rPr>
        <w:t xml:space="preserve">kosztów </w:t>
      </w:r>
      <w:r w:rsidR="004D75F7" w:rsidRPr="00CD5E3A">
        <w:rPr>
          <w:rFonts w:ascii="Arial" w:hAnsi="Arial" w:cs="Arial"/>
          <w:sz w:val="20"/>
          <w:szCs w:val="20"/>
        </w:rPr>
        <w:t xml:space="preserve">może oznaczać </w:t>
      </w:r>
      <w:r>
        <w:rPr>
          <w:rFonts w:ascii="Arial" w:hAnsi="Arial" w:cs="Arial"/>
          <w:sz w:val="20"/>
          <w:szCs w:val="20"/>
        </w:rPr>
        <w:t>przychód</w:t>
      </w:r>
      <w:r w:rsidR="004D75F7" w:rsidRPr="00CD5E3A">
        <w:rPr>
          <w:rFonts w:ascii="Arial" w:hAnsi="Arial" w:cs="Arial"/>
          <w:sz w:val="20"/>
          <w:szCs w:val="20"/>
        </w:rPr>
        <w:t xml:space="preserve">, </w:t>
      </w:r>
      <w:r w:rsidR="00AE4ED8">
        <w:rPr>
          <w:rFonts w:ascii="Arial" w:hAnsi="Arial" w:cs="Arial"/>
          <w:sz w:val="20"/>
          <w:szCs w:val="20"/>
        </w:rPr>
        <w:t>od którego</w:t>
      </w:r>
      <w:r>
        <w:rPr>
          <w:rFonts w:ascii="Arial" w:hAnsi="Arial" w:cs="Arial"/>
          <w:sz w:val="20"/>
          <w:szCs w:val="20"/>
        </w:rPr>
        <w:t xml:space="preserve"> organ </w:t>
      </w:r>
      <w:r w:rsidR="00AE4ED8">
        <w:rPr>
          <w:rFonts w:ascii="Arial" w:hAnsi="Arial" w:cs="Arial"/>
          <w:sz w:val="20"/>
          <w:szCs w:val="20"/>
        </w:rPr>
        <w:t xml:space="preserve">wyliczy </w:t>
      </w:r>
      <w:r>
        <w:rPr>
          <w:rFonts w:ascii="Arial" w:hAnsi="Arial" w:cs="Arial"/>
          <w:sz w:val="20"/>
          <w:szCs w:val="20"/>
        </w:rPr>
        <w:t>należną daninę. Tak więc</w:t>
      </w:r>
      <w:r w:rsidR="00AE4ED8">
        <w:rPr>
          <w:rFonts w:ascii="Arial" w:hAnsi="Arial" w:cs="Arial"/>
          <w:sz w:val="20"/>
          <w:szCs w:val="20"/>
        </w:rPr>
        <w:t xml:space="preserve"> jeśli poddać pod rozważania</w:t>
      </w:r>
      <w:r>
        <w:rPr>
          <w:rFonts w:ascii="Arial" w:hAnsi="Arial" w:cs="Arial"/>
          <w:sz w:val="20"/>
          <w:szCs w:val="20"/>
        </w:rPr>
        <w:t xml:space="preserve"> behawio</w:t>
      </w:r>
      <w:r w:rsidR="000A57FE">
        <w:rPr>
          <w:rFonts w:ascii="Arial" w:hAnsi="Arial" w:cs="Arial"/>
          <w:sz w:val="20"/>
          <w:szCs w:val="20"/>
        </w:rPr>
        <w:t>ralną</w:t>
      </w:r>
      <w:r w:rsidR="004D75F7" w:rsidRPr="00CD5E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stronę nastawienia</w:t>
      </w:r>
      <w:r w:rsidR="004D75F7" w:rsidRPr="00CD5E3A">
        <w:rPr>
          <w:rFonts w:ascii="Arial" w:hAnsi="Arial" w:cs="Arial"/>
          <w:sz w:val="20"/>
          <w:szCs w:val="20"/>
        </w:rPr>
        <w:t xml:space="preserve"> </w:t>
      </w:r>
      <w:r w:rsidR="00AE4ED8">
        <w:rPr>
          <w:rFonts w:ascii="Arial" w:hAnsi="Arial" w:cs="Arial"/>
          <w:sz w:val="20"/>
          <w:szCs w:val="20"/>
        </w:rPr>
        <w:t xml:space="preserve">do </w:t>
      </w:r>
      <w:r w:rsidR="004D75F7" w:rsidRPr="00CD5E3A">
        <w:rPr>
          <w:rFonts w:ascii="Arial" w:hAnsi="Arial" w:cs="Arial"/>
          <w:sz w:val="20"/>
          <w:szCs w:val="20"/>
        </w:rPr>
        <w:t xml:space="preserve">podatków, </w:t>
      </w:r>
      <w:r>
        <w:rPr>
          <w:rFonts w:ascii="Arial" w:hAnsi="Arial" w:cs="Arial"/>
          <w:sz w:val="20"/>
          <w:szCs w:val="20"/>
        </w:rPr>
        <w:t xml:space="preserve">to </w:t>
      </w:r>
      <w:r w:rsidR="004D75F7" w:rsidRPr="00CD5E3A">
        <w:rPr>
          <w:rFonts w:ascii="Arial" w:hAnsi="Arial" w:cs="Arial"/>
          <w:sz w:val="20"/>
          <w:szCs w:val="20"/>
        </w:rPr>
        <w:t xml:space="preserve">można je </w:t>
      </w:r>
      <w:r w:rsidRPr="00CD5E3A">
        <w:rPr>
          <w:rFonts w:ascii="Arial" w:hAnsi="Arial" w:cs="Arial"/>
          <w:sz w:val="20"/>
          <w:szCs w:val="20"/>
        </w:rPr>
        <w:t>lubić</w:t>
      </w:r>
      <w:r>
        <w:rPr>
          <w:rFonts w:ascii="Arial" w:hAnsi="Arial" w:cs="Arial"/>
          <w:sz w:val="20"/>
          <w:szCs w:val="20"/>
        </w:rPr>
        <w:t xml:space="preserve"> wyłącznie za </w:t>
      </w:r>
      <w:r w:rsidRPr="00843395">
        <w:rPr>
          <w:rFonts w:ascii="Arial" w:hAnsi="Arial" w:cs="Arial"/>
          <w:sz w:val="20"/>
          <w:szCs w:val="20"/>
        </w:rPr>
        <w:t>jedną</w:t>
      </w:r>
      <w:r w:rsidR="00F71552" w:rsidRPr="00843395">
        <w:rPr>
          <w:rFonts w:ascii="Arial" w:hAnsi="Arial" w:cs="Arial"/>
          <w:sz w:val="20"/>
          <w:szCs w:val="20"/>
        </w:rPr>
        <w:t xml:space="preserve"> ich </w:t>
      </w:r>
      <w:r w:rsidRPr="00843395">
        <w:rPr>
          <w:rFonts w:ascii="Arial" w:hAnsi="Arial" w:cs="Arial"/>
          <w:sz w:val="20"/>
          <w:szCs w:val="20"/>
        </w:rPr>
        <w:t>nieprzemijalną cechę</w:t>
      </w:r>
      <w:r w:rsidR="00AE4ED8" w:rsidRPr="00843395">
        <w:rPr>
          <w:rFonts w:ascii="Arial" w:hAnsi="Arial" w:cs="Arial"/>
          <w:sz w:val="20"/>
          <w:szCs w:val="20"/>
        </w:rPr>
        <w:t xml:space="preserve"> </w:t>
      </w:r>
      <w:r w:rsidR="00155DC1" w:rsidRPr="00843395">
        <w:rPr>
          <w:rFonts w:ascii="Arial" w:hAnsi="Arial" w:cs="Arial"/>
          <w:sz w:val="20"/>
          <w:szCs w:val="20"/>
        </w:rPr>
        <w:t>–</w:t>
      </w:r>
      <w:r w:rsidRPr="00843395">
        <w:rPr>
          <w:rFonts w:ascii="Arial" w:hAnsi="Arial" w:cs="Arial"/>
          <w:sz w:val="20"/>
          <w:szCs w:val="20"/>
        </w:rPr>
        <w:t xml:space="preserve"> a</w:t>
      </w:r>
      <w:r w:rsidR="00155DC1" w:rsidRPr="00843395">
        <w:rPr>
          <w:rFonts w:ascii="Arial" w:hAnsi="Arial" w:cs="Arial"/>
          <w:sz w:val="20"/>
          <w:szCs w:val="20"/>
        </w:rPr>
        <w:t xml:space="preserve"> </w:t>
      </w:r>
      <w:r w:rsidRPr="00843395">
        <w:rPr>
          <w:rFonts w:ascii="Arial" w:hAnsi="Arial" w:cs="Arial"/>
          <w:sz w:val="20"/>
          <w:szCs w:val="20"/>
        </w:rPr>
        <w:t xml:space="preserve">mianowicie – </w:t>
      </w:r>
      <w:r w:rsidR="00155DC1" w:rsidRPr="00843395">
        <w:rPr>
          <w:rFonts w:ascii="Arial" w:hAnsi="Arial" w:cs="Arial"/>
          <w:sz w:val="20"/>
          <w:szCs w:val="20"/>
        </w:rPr>
        <w:t>to że</w:t>
      </w:r>
      <w:bookmarkStart w:id="0" w:name="_GoBack"/>
      <w:bookmarkEnd w:id="0"/>
      <w:r w:rsidR="00155DC1" w:rsidRPr="00843395">
        <w:rPr>
          <w:rFonts w:ascii="Arial" w:hAnsi="Arial" w:cs="Arial"/>
          <w:sz w:val="20"/>
          <w:szCs w:val="20"/>
        </w:rPr>
        <w:t xml:space="preserve"> </w:t>
      </w:r>
      <w:r w:rsidRPr="00843395">
        <w:rPr>
          <w:rFonts w:ascii="Arial" w:hAnsi="Arial" w:cs="Arial"/>
          <w:sz w:val="20"/>
          <w:szCs w:val="20"/>
        </w:rPr>
        <w:t xml:space="preserve">podatki </w:t>
      </w:r>
      <w:r w:rsidR="00C415F5" w:rsidRPr="00843395">
        <w:rPr>
          <w:rFonts w:ascii="Arial" w:hAnsi="Arial" w:cs="Arial"/>
          <w:sz w:val="20"/>
          <w:szCs w:val="20"/>
        </w:rPr>
        <w:t xml:space="preserve">mogą </w:t>
      </w:r>
      <w:r w:rsidR="000A57FE" w:rsidRPr="00843395">
        <w:rPr>
          <w:rFonts w:ascii="Arial" w:hAnsi="Arial" w:cs="Arial"/>
          <w:sz w:val="20"/>
          <w:szCs w:val="20"/>
        </w:rPr>
        <w:t xml:space="preserve">nas zawsze </w:t>
      </w:r>
      <w:r w:rsidR="00C415F5" w:rsidRPr="00843395">
        <w:rPr>
          <w:rFonts w:ascii="Arial" w:hAnsi="Arial" w:cs="Arial"/>
          <w:sz w:val="20"/>
          <w:szCs w:val="20"/>
        </w:rPr>
        <w:t>zaskoczy</w:t>
      </w:r>
      <w:r w:rsidR="000A57FE" w:rsidRPr="00843395">
        <w:rPr>
          <w:rFonts w:ascii="Arial" w:hAnsi="Arial" w:cs="Arial"/>
          <w:sz w:val="20"/>
          <w:szCs w:val="20"/>
        </w:rPr>
        <w:t>ć</w:t>
      </w:r>
      <w:r w:rsidR="00C415F5" w:rsidRPr="00843395">
        <w:rPr>
          <w:rFonts w:ascii="Arial" w:hAnsi="Arial" w:cs="Arial"/>
          <w:sz w:val="20"/>
          <w:szCs w:val="20"/>
        </w:rPr>
        <w:t>.</w:t>
      </w:r>
      <w:r w:rsidR="00C415F5">
        <w:rPr>
          <w:rFonts w:ascii="Arial" w:hAnsi="Arial" w:cs="Arial"/>
          <w:sz w:val="20"/>
          <w:szCs w:val="20"/>
        </w:rPr>
        <w:t xml:space="preserve"> </w:t>
      </w:r>
    </w:p>
    <w:sectPr w:rsidR="004D75F7" w:rsidRPr="00CD5E3A" w:rsidSect="00FB4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C3C" w:rsidRDefault="00FD0C3C" w:rsidP="00C4374F">
      <w:pPr>
        <w:spacing w:after="0" w:line="240" w:lineRule="auto"/>
      </w:pPr>
      <w:r>
        <w:separator/>
      </w:r>
    </w:p>
  </w:endnote>
  <w:endnote w:type="continuationSeparator" w:id="1">
    <w:p w:rsidR="00FD0C3C" w:rsidRDefault="00FD0C3C" w:rsidP="00C4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C3C" w:rsidRDefault="00FD0C3C" w:rsidP="00C4374F">
      <w:pPr>
        <w:spacing w:after="0" w:line="240" w:lineRule="auto"/>
      </w:pPr>
      <w:r>
        <w:separator/>
      </w:r>
    </w:p>
  </w:footnote>
  <w:footnote w:type="continuationSeparator" w:id="1">
    <w:p w:rsidR="00FD0C3C" w:rsidRDefault="00FD0C3C" w:rsidP="00C4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EC9"/>
    <w:rsid w:val="000A57FE"/>
    <w:rsid w:val="000B1BDF"/>
    <w:rsid w:val="000B7432"/>
    <w:rsid w:val="000C364E"/>
    <w:rsid w:val="00155DC1"/>
    <w:rsid w:val="00267CAA"/>
    <w:rsid w:val="002A7C1B"/>
    <w:rsid w:val="003A2F30"/>
    <w:rsid w:val="004641AF"/>
    <w:rsid w:val="004D75F7"/>
    <w:rsid w:val="00531FC7"/>
    <w:rsid w:val="006142D1"/>
    <w:rsid w:val="006E0CE5"/>
    <w:rsid w:val="006F4980"/>
    <w:rsid w:val="00796784"/>
    <w:rsid w:val="00835E67"/>
    <w:rsid w:val="00843395"/>
    <w:rsid w:val="00845630"/>
    <w:rsid w:val="00896D57"/>
    <w:rsid w:val="00915E18"/>
    <w:rsid w:val="00AA6373"/>
    <w:rsid w:val="00AE4ED8"/>
    <w:rsid w:val="00AE6E19"/>
    <w:rsid w:val="00B12968"/>
    <w:rsid w:val="00B71E9E"/>
    <w:rsid w:val="00BB1939"/>
    <w:rsid w:val="00C26C1F"/>
    <w:rsid w:val="00C415F5"/>
    <w:rsid w:val="00C4374F"/>
    <w:rsid w:val="00CD1DB8"/>
    <w:rsid w:val="00CD5E3A"/>
    <w:rsid w:val="00D97D63"/>
    <w:rsid w:val="00E24C3D"/>
    <w:rsid w:val="00E562B1"/>
    <w:rsid w:val="00F047CC"/>
    <w:rsid w:val="00F71552"/>
    <w:rsid w:val="00F77EC9"/>
    <w:rsid w:val="00FA3064"/>
    <w:rsid w:val="00FB47BF"/>
    <w:rsid w:val="00FD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37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37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37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41D6-C3E2-4621-B1C4-2F430CC2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Tołwińska</dc:creator>
  <cp:lastModifiedBy>aoleksy</cp:lastModifiedBy>
  <cp:revision>3</cp:revision>
  <cp:lastPrinted>2018-08-23T15:17:00Z</cp:lastPrinted>
  <dcterms:created xsi:type="dcterms:W3CDTF">2018-08-27T09:45:00Z</dcterms:created>
  <dcterms:modified xsi:type="dcterms:W3CDTF">2018-08-27T09:45:00Z</dcterms:modified>
</cp:coreProperties>
</file>