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84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Acer OJO 500</w:t>
      </w:r>
      <w:r w:rsidDel="00000000" w:rsidR="00000000" w:rsidRPr="00000000">
        <w:rPr>
          <w:rFonts w:ascii="Trebuchet MS" w:cs="Trebuchet MS" w:eastAsia="Trebuchet MS" w:hAnsi="Trebuchet MS"/>
          <w:sz w:val="48"/>
          <w:szCs w:val="48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Nowy </w:t>
      </w:r>
      <w:r w:rsidDel="00000000" w:rsidR="00000000" w:rsidRPr="00000000">
        <w:rPr>
          <w:rFonts w:ascii="Trebuchet MS" w:cs="Trebuchet MS" w:eastAsia="Trebuchet MS" w:hAnsi="Trebuchet MS"/>
          <w:sz w:val="48"/>
          <w:szCs w:val="48"/>
          <w:rtl w:val="0"/>
        </w:rPr>
        <w:t xml:space="preserve">z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estaw Windows Mixed Reality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Dziś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 Globalnej Konferencji Prasowej next@acer, odbywającej się podczas targów IFA, firma Acer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zaprezentowała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zestaw Acer Windows Mixed Reality - Acer OJO 500. Nowy model wyposażony jest w dwa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wyświetlacze o rozdzielczości 2880x1440 z kątem widzenia wynoszącym 100 stopni i odświeżaniem na poziomie 90 Hz.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Nowy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model wyróżnia się spośród konkurencji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możliwoś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cią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pinania gogli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dzięki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czemu użytkownicy mogą wymieniać opa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ski utrzymujące je na głowie. Rozwiązanie to sprawdzi się szczególnie w sytuacjach, gdy z jednego zestawu korzysta kilka osób -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na przykład, gdy firmy chcą zapewnić klientom czyste pałąki na głowę przy każdym użyciu.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Unikalny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projekt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ułatwia także przechowywanie i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czyszczenie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Zestaw d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ostępny jest z twardym lub miękkim paskiem na głowę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. Dzięki temu użytkownicy mogą wybrać najlepiej d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opasowane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i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wygodne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rozwiązanie dla siebie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Pasek miękki można prać w pralce, a wyjątkowo szerokie obicie na pasku twardym pomaga utrzymać zestaw bezpiecznie i pewnie na miejscu. Ponadto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bez konieczności zdejmowania całego zestawu, można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unieść same gogle,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aby odebrać telefon czy porozmawiać z osobami znajdującymi się w pomieszczeniu.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highlight w:val="white"/>
          <w:rtl w:val="0"/>
        </w:rPr>
        <w:t xml:space="preserve">Dedykowana aplikacja do precyzyjnej kalibracji obrazu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strość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obrazu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reguluje się przy pomocy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wbudowanego pokrętł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służącego do ustawiania odległości międzyźrenicowej (IPD).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plikacja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Acer IPD Indicator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wraz z oprogramowaniem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 IPD Meter pozwala użytkownikowi na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zmierzenie tej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odległości, a tym samym zapewnia ostrzejsze, wyraźniejsze obrazy i przyjemniejsze wrażenia.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Dwa 2,89-calowe ciekłokrystaliczne wyświetlacze oferują 100-stopniowe pole widzenia oraz rozdzielczość 2880 x 1440. Wysoka częstotliwość odświeżania, nawet do 90 Hz,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pozwala uzyskać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wyraźne i realistyczne trójwymiarowe obrazy.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Zintegrowany system audio eliminuje potrzebę korzystania ze słuchawek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Z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integrowany system audio wykorzystuje opatentowany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projekt “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rury dźwiękowej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”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w celu doprowadzenia dźwięku z wbudowanych głośników w kierunku uszu użytkownika. Unikaln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a budowa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pozwala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uzyskać dźwięk przestrzenny bez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zasłania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nia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uszu. Dzięki temu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 użytkownicy mogą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słysz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eć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dźwięki z otoczenia, co idealnie sprawdza się w miejscach publicznych, gd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y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nie chce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my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całkowicie odcinać się od otoczenia.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Zintegrowany system audio składa się z wbudowanych głośników oraz zestawu mikrofonów.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Użytkownicy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ceniący sobie prywatność i głębię dźwięku mogą korzystać również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z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własnych słuchawek w zestawie z miękkim paskiem na głowę.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Łatw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highlight w:val="white"/>
          <w:rtl w:val="0"/>
        </w:rPr>
        <w:t xml:space="preserve">a i szybka konfiguracja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- bez dodatkowych czujników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Zestaw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śledzi położenie gogli przy pomocy kamer i czujników umieszczonych bezpośrednio na urządzeniu, bez konieczności instalowania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dodatkowego sprzętu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Po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połąc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zeniu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z komputerem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obsługującym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Windows Mixed Reality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zestaw sam instaluje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oprogramowanie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, a cała konfiguracja zajmuje około 10 minut.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6-stopniowe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śledzenie pozycji obejmuje opcje przodu/tył, gór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/dół, oraz lewo/prawo, jak również nachylenie, odchylenie oraz obrót. W skład zestawu wchodzi kabel o długości 4 metrów, umożliwiający szeroki zakres ruchu, oraz podłączenie do komputera PC przy pomocy złącza HDMI 2.0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oraz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USB 3.0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odpowiadającego za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pobieranie danych.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Kontrolery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ruchu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 Acer OJO 500 jest dostępny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również w zestawie z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dwoma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kontrolerami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ruchu Bluetooth. Wyposażone są w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przycisk Windows 10, panel dotykowy oraz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przycisk akcji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pozwalający na interakcję z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obiektami w rzeczywistości mieszanej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Windows Mixed Reality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Obecnie i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stnieje ponad 2500 gier i aplikacji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, w których można wykorzystać możliwości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modelu </w:t>
      </w:r>
      <w:hyperlink r:id="rId6">
        <w:r w:rsidDel="00000000" w:rsidR="00000000" w:rsidRPr="00000000">
          <w:rPr>
            <w:rFonts w:ascii="Trebuchet MS" w:cs="Trebuchet MS" w:eastAsia="Trebuchet MS" w:hAnsi="Trebuchet MS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Acer OJO 500</w:t>
        </w:r>
      </w:hyperlink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Dostępne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są na wszystkich popularnych platformach, takich jak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Steam VR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czy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Microsoft Store.  Zestaw wymaga kompatybilnego komputera z systemem Windows.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Cena i dostępność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 Acer OJO 500 będzie dostępny w Polsce w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Q4 2018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cenie od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1999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footerReference r:id="rId10" w:type="even"/>
      <w:pgSz w:h="16839" w:w="11907"/>
      <w:pgMar w:bottom="1152" w:top="2448" w:left="1152" w:right="1152" w:header="864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cer Foco"/>
  <w:font w:name="Acer Foco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Acer Foco Light" w:cs="Acer Foco Light" w:eastAsia="Acer Foco Light" w:hAnsi="Acer Foco Light"/>
        <w:b w:val="0"/>
        <w:i w:val="0"/>
        <w:smallCaps w:val="0"/>
        <w:strike w:val="0"/>
        <w:color w:val="414042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cer Foco Light" w:cs="Acer Foco Light" w:eastAsia="Acer Foco Light" w:hAnsi="Acer Foco Light"/>
        <w:b w:val="0"/>
        <w:i w:val="0"/>
        <w:smallCaps w:val="0"/>
        <w:strike w:val="0"/>
        <w:color w:val="414042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contextualSpacing w:val="0"/>
      <w:jc w:val="left"/>
      <w:rPr>
        <w:rFonts w:ascii="Acer Foco Light" w:cs="Acer Foco Light" w:eastAsia="Acer Foco Light" w:hAnsi="Acer Foco Light"/>
        <w:b w:val="0"/>
        <w:i w:val="0"/>
        <w:smallCaps w:val="0"/>
        <w:strike w:val="0"/>
        <w:color w:val="414042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Acer Foco Light" w:cs="Acer Foco Light" w:eastAsia="Acer Foco Light" w:hAnsi="Acer Foco Light"/>
        <w:b w:val="0"/>
        <w:i w:val="0"/>
        <w:smallCaps w:val="0"/>
        <w:strike w:val="0"/>
        <w:color w:val="414042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cer Foco Light" w:cs="Acer Foco Light" w:eastAsia="Acer Foco Light" w:hAnsi="Acer Foco Light"/>
        <w:b w:val="0"/>
        <w:i w:val="0"/>
        <w:smallCaps w:val="0"/>
        <w:strike w:val="0"/>
        <w:color w:val="414042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contextualSpacing w:val="0"/>
      <w:jc w:val="left"/>
      <w:rPr>
        <w:rFonts w:ascii="Acer Foco Light" w:cs="Acer Foco Light" w:eastAsia="Acer Foco Light" w:hAnsi="Acer Foco Light"/>
        <w:b w:val="0"/>
        <w:i w:val="0"/>
        <w:smallCaps w:val="0"/>
        <w:strike w:val="0"/>
        <w:color w:val="414042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414042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</wp:posOffset>
          </wp:positionH>
          <wp:positionV relativeFrom="paragraph">
            <wp:posOffset>-90169</wp:posOffset>
          </wp:positionV>
          <wp:extent cx="1181100" cy="38735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1100" cy="387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414042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Acer Foco" w:cs="Acer Foco" w:eastAsia="Acer Foco" w:hAnsi="Acer Foco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3441700</wp:posOffset>
              </wp:positionH>
              <wp:positionV relativeFrom="paragraph">
                <wp:posOffset>152400</wp:posOffset>
              </wp:positionV>
              <wp:extent cx="2638425" cy="33909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1550" y="3615218"/>
                        <a:ext cx="26289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3441700</wp:posOffset>
              </wp:positionH>
              <wp:positionV relativeFrom="paragraph">
                <wp:posOffset>152400</wp:posOffset>
              </wp:positionV>
              <wp:extent cx="2638425" cy="33909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8425" cy="339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