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44F" w:rsidRPr="00520AC2" w:rsidRDefault="0012344F" w:rsidP="0012344F">
      <w:pPr>
        <w:jc w:val="center"/>
        <w:rPr>
          <w:lang w:val="pl-PL"/>
        </w:rPr>
      </w:pPr>
      <w:r w:rsidRPr="00520AC2">
        <w:rPr>
          <w:rFonts w:ascii="Calibri" w:hAnsi="Calibri" w:cs="Arial"/>
          <w:b/>
          <w:noProof/>
          <w:lang w:val="pl-PL" w:eastAsia="en-GB"/>
        </w:rPr>
        <w:drawing>
          <wp:inline distT="0" distB="0" distL="0" distR="0" wp14:anchorId="48259248" wp14:editId="64699D49">
            <wp:extent cx="3625215" cy="1324520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TT_logo_02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3097" cy="1338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07F" w:rsidRPr="00520AC2" w:rsidRDefault="0056215D" w:rsidP="00706072">
      <w:pPr>
        <w:spacing w:line="360" w:lineRule="auto"/>
        <w:jc w:val="center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>Polscy menadżerowie:</w:t>
      </w:r>
      <w:r w:rsidR="00AA4DC1" w:rsidRPr="00520AC2">
        <w:rPr>
          <w:b/>
          <w:sz w:val="32"/>
          <w:szCs w:val="32"/>
          <w:lang w:val="pl-PL"/>
        </w:rPr>
        <w:t xml:space="preserve"> </w:t>
      </w:r>
      <w:r>
        <w:rPr>
          <w:b/>
          <w:sz w:val="32"/>
          <w:szCs w:val="32"/>
          <w:lang w:val="pl-PL"/>
        </w:rPr>
        <w:t>i</w:t>
      </w:r>
      <w:r w:rsidR="00520AC2" w:rsidRPr="00520AC2">
        <w:rPr>
          <w:b/>
          <w:sz w:val="32"/>
          <w:szCs w:val="32"/>
          <w:lang w:val="pl-PL"/>
        </w:rPr>
        <w:t xml:space="preserve">nwestycje w nowe technologie to konieczność </w:t>
      </w:r>
    </w:p>
    <w:p w:rsidR="002B2D1D" w:rsidRPr="00520AC2" w:rsidRDefault="002B2D1D" w:rsidP="005F32CC">
      <w:pPr>
        <w:spacing w:line="360" w:lineRule="auto"/>
        <w:jc w:val="both"/>
        <w:rPr>
          <w:b/>
          <w:lang w:val="pl-PL"/>
        </w:rPr>
      </w:pPr>
      <w:r w:rsidRPr="00520AC2">
        <w:rPr>
          <w:b/>
          <w:lang w:val="pl-PL"/>
        </w:rPr>
        <w:t xml:space="preserve">Zwiększenie produktywności oraz przychodów ze sprzedaży to główne czynniki motywujące </w:t>
      </w:r>
      <w:r w:rsidR="00520AC2">
        <w:rPr>
          <w:b/>
          <w:lang w:val="pl-PL"/>
        </w:rPr>
        <w:t xml:space="preserve">polskie </w:t>
      </w:r>
      <w:r w:rsidRPr="00520AC2">
        <w:rPr>
          <w:b/>
          <w:lang w:val="pl-PL"/>
        </w:rPr>
        <w:t>firmy do wdrażania nowych technologii. Z kolei największą przeszkodą jest brak rzetelnych porad dla przedsiębiorstw poszukujących możliwości wprowadzania nowoczesnych rozwiązań</w:t>
      </w:r>
      <w:r w:rsidR="00520AC2">
        <w:rPr>
          <w:b/>
          <w:lang w:val="pl-PL"/>
        </w:rPr>
        <w:t xml:space="preserve">. </w:t>
      </w:r>
      <w:r w:rsidRPr="00520AC2">
        <w:rPr>
          <w:b/>
          <w:lang w:val="pl-PL"/>
        </w:rPr>
        <w:t xml:space="preserve">Takie wnioski płyną z najnowszego badania </w:t>
      </w:r>
      <w:r w:rsidR="00B8207F" w:rsidRPr="00520AC2">
        <w:rPr>
          <w:b/>
          <w:lang w:val="pl-PL"/>
        </w:rPr>
        <w:t>TomTom</w:t>
      </w:r>
      <w:r w:rsidR="00D96584" w:rsidRPr="00520AC2">
        <w:rPr>
          <w:b/>
          <w:lang w:val="pl-PL"/>
        </w:rPr>
        <w:t xml:space="preserve"> Telematics</w:t>
      </w:r>
      <w:r w:rsidRPr="00520AC2">
        <w:rPr>
          <w:b/>
          <w:lang w:val="pl-PL"/>
        </w:rPr>
        <w:t>.</w:t>
      </w:r>
    </w:p>
    <w:p w:rsidR="000C78E2" w:rsidRPr="00520AC2" w:rsidRDefault="00520AC2" w:rsidP="00D96584">
      <w:p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Firma </w:t>
      </w:r>
      <w:r w:rsidR="00D96584" w:rsidRPr="00520AC2">
        <w:rPr>
          <w:lang w:val="pl-PL"/>
        </w:rPr>
        <w:t>TomTom Telematics, dostawca usług zarządzania flotą</w:t>
      </w:r>
      <w:r w:rsidR="00244AF8">
        <w:rPr>
          <w:lang w:val="pl-PL"/>
        </w:rPr>
        <w:t>,</w:t>
      </w:r>
      <w:r w:rsidR="00D96584" w:rsidRPr="00520AC2">
        <w:rPr>
          <w:lang w:val="pl-PL"/>
        </w:rPr>
        <w:t xml:space="preserve"> </w:t>
      </w:r>
      <w:r w:rsidR="002B2D1D" w:rsidRPr="00520AC2">
        <w:rPr>
          <w:lang w:val="pl-PL"/>
        </w:rPr>
        <w:t>jak co roku</w:t>
      </w:r>
      <w:r w:rsidR="003458E8" w:rsidRPr="00520AC2">
        <w:rPr>
          <w:lang w:val="pl-PL"/>
        </w:rPr>
        <w:t xml:space="preserve"> </w:t>
      </w:r>
      <w:r w:rsidR="002B2D1D" w:rsidRPr="00520AC2">
        <w:rPr>
          <w:lang w:val="pl-PL"/>
        </w:rPr>
        <w:t>sprawdził</w:t>
      </w:r>
      <w:r>
        <w:rPr>
          <w:lang w:val="pl-PL"/>
        </w:rPr>
        <w:t>a</w:t>
      </w:r>
      <w:r w:rsidR="002B2D1D" w:rsidRPr="00520AC2">
        <w:rPr>
          <w:lang w:val="pl-PL"/>
        </w:rPr>
        <w:t xml:space="preserve"> </w:t>
      </w:r>
      <w:r w:rsidR="000C78E2" w:rsidRPr="00520AC2">
        <w:rPr>
          <w:lang w:val="pl-PL"/>
        </w:rPr>
        <w:t>jak istotne d</w:t>
      </w:r>
      <w:r w:rsidR="00244AF8">
        <w:rPr>
          <w:lang w:val="pl-PL"/>
        </w:rPr>
        <w:t>l</w:t>
      </w:r>
      <w:r w:rsidR="000C78E2" w:rsidRPr="00520AC2">
        <w:rPr>
          <w:lang w:val="pl-PL"/>
        </w:rPr>
        <w:t xml:space="preserve">a firm jest </w:t>
      </w:r>
      <w:r w:rsidRPr="00520AC2">
        <w:rPr>
          <w:lang w:val="pl-PL"/>
        </w:rPr>
        <w:t>wdrażanie</w:t>
      </w:r>
      <w:r w:rsidR="000C78E2" w:rsidRPr="00520AC2">
        <w:rPr>
          <w:lang w:val="pl-PL"/>
        </w:rPr>
        <w:t xml:space="preserve"> </w:t>
      </w:r>
      <w:r w:rsidRPr="00520AC2">
        <w:rPr>
          <w:lang w:val="pl-PL"/>
        </w:rPr>
        <w:t>nowych</w:t>
      </w:r>
      <w:r w:rsidR="000C78E2" w:rsidRPr="00520AC2">
        <w:rPr>
          <w:lang w:val="pl-PL"/>
        </w:rPr>
        <w:t xml:space="preserve"> technologii</w:t>
      </w:r>
      <w:r w:rsidR="002B2D1D" w:rsidRPr="00520AC2">
        <w:rPr>
          <w:lang w:val="pl-PL"/>
        </w:rPr>
        <w:t xml:space="preserve"> oraz </w:t>
      </w:r>
      <w:r w:rsidR="0056215D">
        <w:rPr>
          <w:lang w:val="pl-PL"/>
        </w:rPr>
        <w:t xml:space="preserve">jakie bariery spotykają na swojej drodze. </w:t>
      </w:r>
      <w:r w:rsidR="002B2D1D" w:rsidRPr="00520AC2">
        <w:rPr>
          <w:lang w:val="pl-PL"/>
        </w:rPr>
        <w:t>Badanie o</w:t>
      </w:r>
      <w:r w:rsidR="000C78E2" w:rsidRPr="00520AC2">
        <w:rPr>
          <w:lang w:val="pl-PL"/>
        </w:rPr>
        <w:t>bjęło</w:t>
      </w:r>
      <w:r w:rsidR="0056215D">
        <w:rPr>
          <w:lang w:val="pl-PL"/>
        </w:rPr>
        <w:t xml:space="preserve"> łącznie</w:t>
      </w:r>
      <w:r w:rsidR="000C78E2" w:rsidRPr="00520AC2">
        <w:rPr>
          <w:lang w:val="pl-PL"/>
        </w:rPr>
        <w:t xml:space="preserve"> 1400 menadżerów z 7 europejskich krajów, w tym Polski.</w:t>
      </w:r>
      <w:r w:rsidR="002B2D1D" w:rsidRPr="00520AC2">
        <w:rPr>
          <w:lang w:val="pl-PL"/>
        </w:rPr>
        <w:t xml:space="preserve"> </w:t>
      </w:r>
    </w:p>
    <w:p w:rsidR="002B2D1D" w:rsidRDefault="002B2D1D" w:rsidP="00D96584">
      <w:pPr>
        <w:spacing w:line="360" w:lineRule="auto"/>
        <w:jc w:val="both"/>
        <w:rPr>
          <w:lang w:val="pl-PL"/>
        </w:rPr>
      </w:pPr>
      <w:r w:rsidRPr="00520AC2">
        <w:rPr>
          <w:lang w:val="pl-PL"/>
        </w:rPr>
        <w:t>Wyniki badania</w:t>
      </w:r>
      <w:r w:rsidR="00520AC2">
        <w:rPr>
          <w:lang w:val="pl-PL"/>
        </w:rPr>
        <w:t xml:space="preserve"> wyraźnie</w:t>
      </w:r>
      <w:r w:rsidRPr="00520AC2">
        <w:rPr>
          <w:lang w:val="pl-PL"/>
        </w:rPr>
        <w:t xml:space="preserve"> wskazują, że</w:t>
      </w:r>
      <w:r w:rsidR="00B319D1" w:rsidRPr="00520AC2">
        <w:rPr>
          <w:lang w:val="pl-PL"/>
        </w:rPr>
        <w:t xml:space="preserve"> rodzime</w:t>
      </w:r>
      <w:r w:rsidRPr="00520AC2">
        <w:rPr>
          <w:lang w:val="pl-PL"/>
        </w:rPr>
        <w:t xml:space="preserve"> firmy inwestują w nowe technologie, ponieważ uważają, że dzięki temu zwiększy się ogólna produktywność. Taką odpowiedź wskazało aż 28 proc. polskich menadżerów </w:t>
      </w:r>
      <w:r w:rsidR="00520AC2">
        <w:rPr>
          <w:lang w:val="pl-PL"/>
        </w:rPr>
        <w:t>(przy</w:t>
      </w:r>
      <w:r w:rsidRPr="00520AC2">
        <w:rPr>
          <w:lang w:val="pl-PL"/>
        </w:rPr>
        <w:t xml:space="preserve"> 25 proc.</w:t>
      </w:r>
      <w:r w:rsidR="0056215D">
        <w:rPr>
          <w:lang w:val="pl-PL"/>
        </w:rPr>
        <w:t xml:space="preserve"> </w:t>
      </w:r>
      <w:r w:rsidR="00244AF8">
        <w:rPr>
          <w:lang w:val="pl-PL"/>
        </w:rPr>
        <w:t xml:space="preserve">średniej </w:t>
      </w:r>
      <w:r w:rsidR="0056215D">
        <w:rPr>
          <w:lang w:val="pl-PL"/>
        </w:rPr>
        <w:t>wśród</w:t>
      </w:r>
      <w:r w:rsidRPr="00520AC2">
        <w:rPr>
          <w:lang w:val="pl-PL"/>
        </w:rPr>
        <w:t xml:space="preserve"> ankietowanych z </w:t>
      </w:r>
      <w:r w:rsidR="00520AC2" w:rsidRPr="00520AC2">
        <w:rPr>
          <w:lang w:val="pl-PL"/>
        </w:rPr>
        <w:t>wszystkich</w:t>
      </w:r>
      <w:r w:rsidRPr="00520AC2">
        <w:rPr>
          <w:lang w:val="pl-PL"/>
        </w:rPr>
        <w:t xml:space="preserve"> krajów</w:t>
      </w:r>
      <w:r w:rsidR="00520AC2">
        <w:rPr>
          <w:lang w:val="pl-PL"/>
        </w:rPr>
        <w:t>)</w:t>
      </w:r>
      <w:r w:rsidRPr="00520AC2">
        <w:rPr>
          <w:lang w:val="pl-PL"/>
        </w:rPr>
        <w:t xml:space="preserve">. Na drugim miejscu znalazło się zwiększenie przychodów ze sprzedaży (21 proc. w Polsce </w:t>
      </w:r>
      <w:r w:rsidR="00733AEA">
        <w:rPr>
          <w:lang w:val="pl-PL"/>
        </w:rPr>
        <w:t xml:space="preserve">i </w:t>
      </w:r>
      <w:r w:rsidRPr="00520AC2">
        <w:rPr>
          <w:lang w:val="pl-PL"/>
        </w:rPr>
        <w:t>14 proc. ogó</w:t>
      </w:r>
      <w:r w:rsidR="00733AEA">
        <w:rPr>
          <w:lang w:val="pl-PL"/>
        </w:rPr>
        <w:t>łem</w:t>
      </w:r>
      <w:r w:rsidRPr="00520AC2">
        <w:rPr>
          <w:lang w:val="pl-PL"/>
        </w:rPr>
        <w:t xml:space="preserve">), a na trzecim </w:t>
      </w:r>
      <w:r w:rsidR="00B319D1" w:rsidRPr="00520AC2">
        <w:rPr>
          <w:lang w:val="pl-PL"/>
        </w:rPr>
        <w:t>obniżenie kosztów prowadzenia działalności (20 proc. w Polsce, 14 proc. ogółem). Co ciekawe</w:t>
      </w:r>
      <w:r w:rsidR="0056215D">
        <w:rPr>
          <w:lang w:val="pl-PL"/>
        </w:rPr>
        <w:t>, w</w:t>
      </w:r>
      <w:r w:rsidR="008E3D3C">
        <w:rPr>
          <w:lang w:val="pl-PL"/>
        </w:rPr>
        <w:t> </w:t>
      </w:r>
      <w:r w:rsidR="0056215D">
        <w:rPr>
          <w:lang w:val="pl-PL"/>
        </w:rPr>
        <w:t xml:space="preserve">Europie </w:t>
      </w:r>
      <w:r w:rsidR="00B319D1" w:rsidRPr="00520AC2">
        <w:rPr>
          <w:lang w:val="pl-PL"/>
        </w:rPr>
        <w:t>ważniejsz</w:t>
      </w:r>
      <w:r w:rsidR="0056215D">
        <w:rPr>
          <w:lang w:val="pl-PL"/>
        </w:rPr>
        <w:t>a</w:t>
      </w:r>
      <w:r w:rsidR="00B319D1" w:rsidRPr="00520AC2">
        <w:rPr>
          <w:lang w:val="pl-PL"/>
        </w:rPr>
        <w:t xml:space="preserve"> od kwestii finansowych była poprawa jakoś</w:t>
      </w:r>
      <w:r w:rsidR="00733AEA">
        <w:rPr>
          <w:lang w:val="pl-PL"/>
        </w:rPr>
        <w:t>ci</w:t>
      </w:r>
      <w:r w:rsidR="00B319D1" w:rsidRPr="00520AC2">
        <w:rPr>
          <w:lang w:val="pl-PL"/>
        </w:rPr>
        <w:t xml:space="preserve"> obsługi klienta – wskazało na nią 17 proc. wszystkich ankietowanych</w:t>
      </w:r>
      <w:r w:rsidR="0056215D">
        <w:rPr>
          <w:lang w:val="pl-PL"/>
        </w:rPr>
        <w:t xml:space="preserve"> (</w:t>
      </w:r>
      <w:r w:rsidR="00B319D1" w:rsidRPr="00520AC2">
        <w:rPr>
          <w:lang w:val="pl-PL"/>
        </w:rPr>
        <w:t>w Polsce zaledwie 11 proc</w:t>
      </w:r>
      <w:r w:rsidR="0056215D">
        <w:rPr>
          <w:lang w:val="pl-PL"/>
        </w:rPr>
        <w:t>)</w:t>
      </w:r>
      <w:r w:rsidR="00B319D1" w:rsidRPr="00520AC2">
        <w:rPr>
          <w:lang w:val="pl-PL"/>
        </w:rPr>
        <w:t>.</w:t>
      </w:r>
      <w:r w:rsidR="00733AEA">
        <w:rPr>
          <w:lang w:val="pl-PL"/>
        </w:rPr>
        <w:t xml:space="preserve"> </w:t>
      </w:r>
    </w:p>
    <w:p w:rsidR="00733AEA" w:rsidRPr="00610109" w:rsidRDefault="000547CD" w:rsidP="00D96584">
      <w:pPr>
        <w:spacing w:line="360" w:lineRule="auto"/>
        <w:jc w:val="both"/>
        <w:rPr>
          <w:lang w:val="pl-PL"/>
        </w:rPr>
      </w:pPr>
      <w:r>
        <w:rPr>
          <w:lang w:val="pl-PL"/>
        </w:rPr>
        <w:t>Z badania wynika</w:t>
      </w:r>
      <w:bookmarkStart w:id="0" w:name="_GoBack"/>
      <w:bookmarkEnd w:id="0"/>
      <w:r w:rsidR="00733AEA" w:rsidRPr="00520AC2">
        <w:rPr>
          <w:lang w:val="pl-PL"/>
        </w:rPr>
        <w:t xml:space="preserve">, że nowe technologie są dla firm istotne. </w:t>
      </w:r>
      <w:r w:rsidR="0056215D">
        <w:rPr>
          <w:lang w:val="pl-PL"/>
        </w:rPr>
        <w:t>Co więcej, p</w:t>
      </w:r>
      <w:r w:rsidR="00733AEA" w:rsidRPr="00520AC2">
        <w:rPr>
          <w:lang w:val="pl-PL"/>
        </w:rPr>
        <w:t>olscy menadżerowie uważają, że ich firmy szybko adoptują nowe technologie – tak twierdzi aż 78 proc. ankietowanych. Co ciekawe</w:t>
      </w:r>
      <w:r w:rsidR="00244AF8">
        <w:rPr>
          <w:lang w:val="pl-PL"/>
        </w:rPr>
        <w:t>,</w:t>
      </w:r>
      <w:r w:rsidR="00733AEA" w:rsidRPr="00520AC2">
        <w:rPr>
          <w:lang w:val="pl-PL"/>
        </w:rPr>
        <w:t xml:space="preserve"> średnia dla 7 krajów europejskich to 66 proc. a w Wielkiej Brytanii – zaledwie 40 proc.</w:t>
      </w:r>
      <w:r w:rsidR="00244AF8">
        <w:rPr>
          <w:lang w:val="pl-PL"/>
        </w:rPr>
        <w:t xml:space="preserve"> </w:t>
      </w:r>
      <w:r w:rsidR="00733AEA" w:rsidRPr="00520AC2">
        <w:rPr>
          <w:lang w:val="pl-PL"/>
        </w:rPr>
        <w:t>"</w:t>
      </w:r>
      <w:r w:rsidR="00733AEA" w:rsidRPr="00610109">
        <w:rPr>
          <w:lang w:val="pl-PL"/>
        </w:rPr>
        <w:t>Wyraźnie widać, że firmy polskie firmy uznają digitalizację za konieczność. Co więcej – ponad połowa menadżerów uwa</w:t>
      </w:r>
      <w:r w:rsidR="00733AEA" w:rsidRPr="00520AC2">
        <w:rPr>
          <w:lang w:val="pl-PL"/>
        </w:rPr>
        <w:t xml:space="preserve">ża, że technologie, w </w:t>
      </w:r>
      <w:r w:rsidR="00733AEA" w:rsidRPr="00610109">
        <w:rPr>
          <w:lang w:val="pl-PL"/>
        </w:rPr>
        <w:t>które inwestują dziś, za 3 lata mogą być już przestarzałe</w:t>
      </w:r>
      <w:r w:rsidR="00244AF8">
        <w:rPr>
          <w:lang w:val="pl-PL"/>
        </w:rPr>
        <w:t>”</w:t>
      </w:r>
      <w:r w:rsidR="00733AEA" w:rsidRPr="00610109">
        <w:rPr>
          <w:lang w:val="pl-PL"/>
        </w:rPr>
        <w:t xml:space="preserve"> –</w:t>
      </w:r>
      <w:r w:rsidR="0056215D" w:rsidRPr="00610109">
        <w:rPr>
          <w:lang w:val="pl-PL"/>
        </w:rPr>
        <w:t xml:space="preserve"> mówi Dariusz Terlecki, dyrektor sprzedaży TomTom Telematics.</w:t>
      </w:r>
    </w:p>
    <w:p w:rsidR="0056215D" w:rsidRDefault="0056215D" w:rsidP="0056215D">
      <w:pPr>
        <w:spacing w:line="360" w:lineRule="auto"/>
        <w:jc w:val="both"/>
        <w:rPr>
          <w:lang w:val="pl-PL"/>
        </w:rPr>
      </w:pPr>
      <w:r w:rsidRPr="00610109">
        <w:rPr>
          <w:lang w:val="pl-PL"/>
        </w:rPr>
        <w:t>Jak czytamy w badaniu, menadżerowie są przekonani, że systemy technologii</w:t>
      </w:r>
      <w:r w:rsidRPr="00520AC2">
        <w:rPr>
          <w:lang w:val="pl-PL"/>
        </w:rPr>
        <w:t xml:space="preserve"> biznesowych pełnią bardzo istotną rolę pełnią w rekrutacji, motywowaniu i utrzymaniu pracowników. W Polsce uważa tak, aż 92 proc. ankietowanych, a wśród wszystkich ankietowanych – 84 proc.</w:t>
      </w:r>
    </w:p>
    <w:p w:rsidR="00610109" w:rsidRDefault="00EE7AC1" w:rsidP="005E3904">
      <w:pPr>
        <w:spacing w:line="360" w:lineRule="auto"/>
        <w:jc w:val="both"/>
        <w:rPr>
          <w:lang w:val="pl-PL"/>
        </w:rPr>
      </w:pPr>
      <w:r w:rsidRPr="00520AC2">
        <w:rPr>
          <w:lang w:val="pl-PL"/>
        </w:rPr>
        <w:lastRenderedPageBreak/>
        <w:t>Bardzo interesująco wyglądają też odpowiedzi na pytanie dotyczące dostępności rzetelnych porad dla przedsiębiorstw poszukujących możliwości wprowadzenia nowoczesnych rozwiązań</w:t>
      </w:r>
      <w:r w:rsidR="00733AEA">
        <w:rPr>
          <w:lang w:val="pl-PL"/>
        </w:rPr>
        <w:t xml:space="preserve"> </w:t>
      </w:r>
      <w:r w:rsidRPr="00520AC2">
        <w:rPr>
          <w:lang w:val="pl-PL"/>
        </w:rPr>
        <w:t>technologicznych. Aż 83 proc. polskich menadżerów skarży się na</w:t>
      </w:r>
      <w:r w:rsidR="00733AEA">
        <w:rPr>
          <w:lang w:val="pl-PL"/>
        </w:rPr>
        <w:t xml:space="preserve"> ich</w:t>
      </w:r>
      <w:r w:rsidRPr="00520AC2">
        <w:rPr>
          <w:lang w:val="pl-PL"/>
        </w:rPr>
        <w:t xml:space="preserve"> brak, podczas gdy średnia dla wszystkich krajów jest o 20 </w:t>
      </w:r>
      <w:r w:rsidR="00244AF8">
        <w:rPr>
          <w:lang w:val="pl-PL"/>
        </w:rPr>
        <w:t>punktów proce</w:t>
      </w:r>
      <w:r w:rsidR="000547CD">
        <w:rPr>
          <w:lang w:val="pl-PL"/>
        </w:rPr>
        <w:t>n</w:t>
      </w:r>
      <w:r w:rsidR="00244AF8">
        <w:rPr>
          <w:lang w:val="pl-PL"/>
        </w:rPr>
        <w:t>towych</w:t>
      </w:r>
      <w:r w:rsidRPr="00520AC2">
        <w:rPr>
          <w:lang w:val="pl-PL"/>
        </w:rPr>
        <w:t xml:space="preserve"> niższa, a w Wielkiej Brytanii wynik wynosi “jedynie” 49 proc. Z kolei niemal co trzeci menadżer uważa, że brak </w:t>
      </w:r>
      <w:r w:rsidR="00244AF8">
        <w:rPr>
          <w:lang w:val="pl-PL"/>
        </w:rPr>
        <w:t>wsparcia</w:t>
      </w:r>
      <w:r w:rsidRPr="00520AC2">
        <w:rPr>
          <w:lang w:val="pl-PL"/>
        </w:rPr>
        <w:t xml:space="preserve"> dostawcy jest przeszkodą w</w:t>
      </w:r>
      <w:r w:rsidR="008E3D3C">
        <w:rPr>
          <w:lang w:val="pl-PL"/>
        </w:rPr>
        <w:t> </w:t>
      </w:r>
      <w:r w:rsidRPr="00520AC2">
        <w:rPr>
          <w:lang w:val="pl-PL"/>
        </w:rPr>
        <w:t>implementacji nowoczesnych technologii</w:t>
      </w:r>
      <w:r w:rsidR="00610109">
        <w:rPr>
          <w:lang w:val="pl-PL"/>
        </w:rPr>
        <w:t xml:space="preserve"> (32 proc. odpowiedzi w Polsce i  29 proc. ogółem)</w:t>
      </w:r>
      <w:r w:rsidRPr="00520AC2">
        <w:rPr>
          <w:lang w:val="pl-PL"/>
        </w:rPr>
        <w:t xml:space="preserve">. Wciąż jako największa bariera wskazywane są koszty (57 proc. w Polsce </w:t>
      </w:r>
      <w:r w:rsidR="00244AF8">
        <w:rPr>
          <w:lang w:val="pl-PL"/>
        </w:rPr>
        <w:t>i</w:t>
      </w:r>
      <w:r w:rsidRPr="00520AC2">
        <w:rPr>
          <w:lang w:val="pl-PL"/>
        </w:rPr>
        <w:t xml:space="preserve"> 48 proc. ogó</w:t>
      </w:r>
      <w:r w:rsidR="00733AEA">
        <w:rPr>
          <w:lang w:val="pl-PL"/>
        </w:rPr>
        <w:t>łem</w:t>
      </w:r>
      <w:r w:rsidRPr="00520AC2">
        <w:rPr>
          <w:lang w:val="pl-PL"/>
        </w:rPr>
        <w:t>).</w:t>
      </w:r>
    </w:p>
    <w:p w:rsidR="00E42121" w:rsidRDefault="00E42121" w:rsidP="005E3904">
      <w:pPr>
        <w:spacing w:line="360" w:lineRule="auto"/>
        <w:jc w:val="both"/>
        <w:rPr>
          <w:lang w:val="pl-PL"/>
        </w:rPr>
      </w:pPr>
      <w:r w:rsidRPr="00520AC2">
        <w:rPr>
          <w:lang w:val="pl-PL"/>
        </w:rPr>
        <w:t>C</w:t>
      </w:r>
      <w:r w:rsidR="002B796A" w:rsidRPr="00520AC2">
        <w:rPr>
          <w:lang w:val="pl-PL"/>
        </w:rPr>
        <w:t xml:space="preserve">o więc </w:t>
      </w:r>
      <w:r w:rsidRPr="00520AC2">
        <w:rPr>
          <w:lang w:val="pl-PL"/>
        </w:rPr>
        <w:t xml:space="preserve">biorą pod uwagę firmy </w:t>
      </w:r>
      <w:r w:rsidR="002B796A" w:rsidRPr="00520AC2">
        <w:rPr>
          <w:lang w:val="pl-PL"/>
        </w:rPr>
        <w:t xml:space="preserve">podczas wyboru nowoczesnych rozwiązań? Zdaniem </w:t>
      </w:r>
      <w:r w:rsidR="00351331" w:rsidRPr="00520AC2">
        <w:rPr>
          <w:lang w:val="pl-PL"/>
        </w:rPr>
        <w:t xml:space="preserve">polskich </w:t>
      </w:r>
      <w:r w:rsidR="002B796A" w:rsidRPr="00520AC2">
        <w:rPr>
          <w:lang w:val="pl-PL"/>
        </w:rPr>
        <w:t>ankietowanych</w:t>
      </w:r>
      <w:r w:rsidR="00244AF8">
        <w:rPr>
          <w:lang w:val="pl-PL"/>
        </w:rPr>
        <w:t>,</w:t>
      </w:r>
      <w:r w:rsidR="00351331" w:rsidRPr="00520AC2">
        <w:rPr>
          <w:lang w:val="pl-PL"/>
        </w:rPr>
        <w:t xml:space="preserve"> są to przede wszystkim </w:t>
      </w:r>
      <w:r w:rsidR="00610109" w:rsidRPr="00520AC2">
        <w:rPr>
          <w:lang w:val="pl-PL"/>
        </w:rPr>
        <w:t>użyteczność</w:t>
      </w:r>
      <w:r w:rsidR="00351331" w:rsidRPr="00520AC2">
        <w:rPr>
          <w:lang w:val="pl-PL"/>
        </w:rPr>
        <w:t xml:space="preserve"> (60 proc. odpowiedzi) oraz </w:t>
      </w:r>
      <w:r w:rsidRPr="00520AC2">
        <w:rPr>
          <w:lang w:val="pl-PL"/>
        </w:rPr>
        <w:t xml:space="preserve">perspektywiczność </w:t>
      </w:r>
      <w:r w:rsidR="00244AF8" w:rsidRPr="00520AC2">
        <w:rPr>
          <w:lang w:val="pl-PL"/>
        </w:rPr>
        <w:t xml:space="preserve">systemu </w:t>
      </w:r>
      <w:r w:rsidRPr="00520AC2">
        <w:rPr>
          <w:lang w:val="pl-PL"/>
        </w:rPr>
        <w:t>(53</w:t>
      </w:r>
      <w:r w:rsidR="008E3D3C">
        <w:rPr>
          <w:lang w:val="pl-PL"/>
        </w:rPr>
        <w:t> </w:t>
      </w:r>
      <w:r w:rsidRPr="00520AC2">
        <w:rPr>
          <w:lang w:val="pl-PL"/>
        </w:rPr>
        <w:t>proc.). Dużo mniej istotna jest marka dostawcy (32 proc.) oraz dotychczas zrealizowane przez niego projekty (15 proc.)</w:t>
      </w:r>
      <w:r w:rsidR="00610109">
        <w:rPr>
          <w:lang w:val="pl-PL"/>
        </w:rPr>
        <w:t xml:space="preserve">. </w:t>
      </w:r>
    </w:p>
    <w:p w:rsidR="00610109" w:rsidRPr="00520AC2" w:rsidRDefault="00244AF8" w:rsidP="005E3904">
      <w:pPr>
        <w:spacing w:line="360" w:lineRule="auto"/>
        <w:jc w:val="both"/>
        <w:rPr>
          <w:lang w:val="pl-PL"/>
        </w:rPr>
      </w:pPr>
      <w:r>
        <w:rPr>
          <w:lang w:val="pl-PL"/>
        </w:rPr>
        <w:t>„</w:t>
      </w:r>
      <w:r w:rsidR="00610109" w:rsidRPr="00610109">
        <w:rPr>
          <w:lang w:val="pl-PL"/>
        </w:rPr>
        <w:t>Żyjemy w cyfrowym świecie. Żeby nie zostać w tyle za konkurencją, firmy muszą wdrażać nowe technologie</w:t>
      </w:r>
      <w:r>
        <w:rPr>
          <w:lang w:val="pl-PL"/>
        </w:rPr>
        <w:t>”</w:t>
      </w:r>
      <w:r w:rsidR="00610109" w:rsidRPr="00610109">
        <w:rPr>
          <w:lang w:val="pl-PL"/>
        </w:rPr>
        <w:t xml:space="preserve"> – mówi Dariusz Terlecki. Celem naszego badania było pokazanie stanu zaawansowania wdrażania technologii oraz wyzwań którym muszą sprostać firmy</w:t>
      </w:r>
      <w:r>
        <w:rPr>
          <w:lang w:val="pl-PL"/>
        </w:rPr>
        <w:t>.”</w:t>
      </w:r>
      <w:r w:rsidR="00610109" w:rsidRPr="00610109">
        <w:rPr>
          <w:lang w:val="pl-PL"/>
        </w:rPr>
        <w:t xml:space="preserve"> – dodaje ekspert TomTom Telematics.</w:t>
      </w:r>
    </w:p>
    <w:p w:rsidR="00E42121" w:rsidRPr="006148EC" w:rsidRDefault="00E42121" w:rsidP="006D6CD9">
      <w:pPr>
        <w:spacing w:line="360" w:lineRule="auto"/>
        <w:rPr>
          <w:lang w:val="pl-PL"/>
        </w:rPr>
      </w:pPr>
      <w:r w:rsidRPr="00520AC2">
        <w:rPr>
          <w:lang w:val="pl-PL"/>
        </w:rPr>
        <w:t xml:space="preserve">Badanie </w:t>
      </w:r>
      <w:r w:rsidR="00610109">
        <w:rPr>
          <w:lang w:val="pl-PL"/>
        </w:rPr>
        <w:t xml:space="preserve">TomTom Telematics </w:t>
      </w:r>
      <w:r w:rsidRPr="00520AC2">
        <w:rPr>
          <w:lang w:val="pl-PL"/>
        </w:rPr>
        <w:t>zostało przeprowadzone</w:t>
      </w:r>
      <w:r w:rsidR="00520AC2" w:rsidRPr="00520AC2">
        <w:rPr>
          <w:lang w:val="pl-PL"/>
        </w:rPr>
        <w:t xml:space="preserve"> wśród </w:t>
      </w:r>
      <w:r w:rsidRPr="00520AC2">
        <w:rPr>
          <w:lang w:val="pl-PL"/>
        </w:rPr>
        <w:t xml:space="preserve">1400 menedżerów </w:t>
      </w:r>
      <w:r w:rsidR="00520AC2" w:rsidRPr="00520AC2">
        <w:rPr>
          <w:lang w:val="pl-PL"/>
        </w:rPr>
        <w:t xml:space="preserve">średniego </w:t>
      </w:r>
      <w:r w:rsidR="00244AF8">
        <w:rPr>
          <w:lang w:val="pl-PL"/>
        </w:rPr>
        <w:t>i</w:t>
      </w:r>
      <w:r w:rsidR="00520AC2" w:rsidRPr="00520AC2">
        <w:rPr>
          <w:lang w:val="pl-PL"/>
        </w:rPr>
        <w:t xml:space="preserve"> </w:t>
      </w:r>
      <w:r w:rsidR="00244AF8">
        <w:rPr>
          <w:lang w:val="pl-PL"/>
        </w:rPr>
        <w:t>w</w:t>
      </w:r>
      <w:r w:rsidRPr="00520AC2">
        <w:rPr>
          <w:lang w:val="pl-PL"/>
        </w:rPr>
        <w:t>yższego szczebl</w:t>
      </w:r>
      <w:r w:rsidR="00244AF8">
        <w:rPr>
          <w:lang w:val="pl-PL"/>
        </w:rPr>
        <w:t>a, po</w:t>
      </w:r>
      <w:r w:rsidR="00520AC2" w:rsidRPr="00520AC2">
        <w:rPr>
          <w:lang w:val="pl-PL"/>
        </w:rPr>
        <w:t xml:space="preserve"> 200 z każdego z krajów: Anglii, </w:t>
      </w:r>
      <w:r w:rsidRPr="00520AC2">
        <w:rPr>
          <w:lang w:val="pl-PL"/>
        </w:rPr>
        <w:t xml:space="preserve">Francji, Hiszpanii, </w:t>
      </w:r>
      <w:r w:rsidR="00244AF8">
        <w:rPr>
          <w:lang w:val="pl-PL"/>
        </w:rPr>
        <w:t>Niemiec, Włoch, Holandii i</w:t>
      </w:r>
      <w:r w:rsidR="008E3D3C">
        <w:rPr>
          <w:lang w:val="pl-PL"/>
        </w:rPr>
        <w:t> </w:t>
      </w:r>
      <w:r w:rsidRPr="00520AC2">
        <w:rPr>
          <w:lang w:val="pl-PL"/>
        </w:rPr>
        <w:t>Pols</w:t>
      </w:r>
      <w:r w:rsidR="00520AC2" w:rsidRPr="00520AC2">
        <w:rPr>
          <w:lang w:val="pl-PL"/>
        </w:rPr>
        <w:t>ki</w:t>
      </w:r>
      <w:r w:rsidRPr="00520AC2">
        <w:rPr>
          <w:lang w:val="pl-PL"/>
        </w:rPr>
        <w:t xml:space="preserve">. </w:t>
      </w:r>
      <w:r w:rsidR="006148EC" w:rsidRPr="006148EC">
        <w:rPr>
          <w:lang w:val="pl-PL"/>
        </w:rPr>
        <w:t>Graficzna prezentacja wyników oraz użyteczne informacje i porady są już dostępne na stronie internetowej TomTom Telemat</w:t>
      </w:r>
      <w:r w:rsidR="006148EC">
        <w:rPr>
          <w:lang w:val="pl-PL"/>
        </w:rPr>
        <w:t xml:space="preserve">ics </w:t>
      </w:r>
      <w:r w:rsidR="006148EC" w:rsidRPr="006148EC">
        <w:rPr>
          <w:u w:val="single"/>
          <w:lang w:val="pl-PL"/>
        </w:rPr>
        <w:t>tutaj</w:t>
      </w:r>
      <w:r w:rsidR="006148EC" w:rsidRPr="006148EC">
        <w:rPr>
          <w:lang w:val="pl-PL"/>
        </w:rPr>
        <w:t>.  </w:t>
      </w:r>
    </w:p>
    <w:p w:rsidR="008612D0" w:rsidRPr="00520AC2" w:rsidRDefault="00E42121" w:rsidP="005E3904">
      <w:pPr>
        <w:spacing w:line="360" w:lineRule="auto"/>
        <w:jc w:val="center"/>
        <w:rPr>
          <w:rFonts w:ascii="Calibri" w:hAnsi="Calibri"/>
          <w:b/>
          <w:lang w:val="pl-PL"/>
        </w:rPr>
      </w:pPr>
      <w:r w:rsidRPr="00520AC2">
        <w:rPr>
          <w:rFonts w:ascii="Calibri" w:hAnsi="Calibri"/>
          <w:b/>
          <w:lang w:val="pl-PL"/>
        </w:rPr>
        <w:t>KONIEC</w:t>
      </w:r>
    </w:p>
    <w:p w:rsidR="0056215D" w:rsidRPr="00244AF8" w:rsidRDefault="0056215D" w:rsidP="0056215D">
      <w:pPr>
        <w:jc w:val="both"/>
        <w:rPr>
          <w:lang w:val="pl-PL"/>
        </w:rPr>
      </w:pPr>
      <w:r w:rsidRPr="00244AF8">
        <w:rPr>
          <w:rFonts w:ascii="Calibri" w:eastAsia="Calibri" w:hAnsi="Calibri" w:cs="Calibri"/>
          <w:b/>
          <w:bCs/>
          <w:lang w:val="pl-PL"/>
        </w:rPr>
        <w:t>O TomTom Telematics</w:t>
      </w:r>
    </w:p>
    <w:p w:rsidR="0056215D" w:rsidRPr="00610109" w:rsidRDefault="0056215D" w:rsidP="0056215D">
      <w:pPr>
        <w:jc w:val="both"/>
        <w:rPr>
          <w:rFonts w:ascii="Calibri" w:eastAsia="Calibri" w:hAnsi="Calibri" w:cs="Calibri"/>
          <w:lang w:val="pl-PL"/>
        </w:rPr>
      </w:pPr>
      <w:r w:rsidRPr="00610109">
        <w:rPr>
          <w:rFonts w:ascii="Calibri" w:eastAsia="Calibri" w:hAnsi="Calibri" w:cs="Calibri"/>
          <w:lang w:val="pl-PL"/>
        </w:rPr>
        <w:t xml:space="preserve">TomTom Telematics jest częścią grupy TomTom, oferującą rozwiązania dla biznesu z zakresu zarządzania flotą, </w:t>
      </w:r>
      <w:proofErr w:type="spellStart"/>
      <w:r w:rsidRPr="00610109">
        <w:rPr>
          <w:rFonts w:ascii="Calibri" w:eastAsia="Calibri" w:hAnsi="Calibri" w:cs="Calibri"/>
          <w:lang w:val="pl-PL"/>
        </w:rPr>
        <w:t>telematyki</w:t>
      </w:r>
      <w:proofErr w:type="spellEnd"/>
      <w:r w:rsidRPr="00610109">
        <w:rPr>
          <w:rFonts w:ascii="Calibri" w:eastAsia="Calibri" w:hAnsi="Calibri" w:cs="Calibri"/>
          <w:lang w:val="pl-PL"/>
        </w:rPr>
        <w:t xml:space="preserve"> pojazdowej i usług "</w:t>
      </w:r>
      <w:proofErr w:type="spellStart"/>
      <w:r w:rsidRPr="00610109">
        <w:rPr>
          <w:rFonts w:ascii="Calibri" w:eastAsia="Calibri" w:hAnsi="Calibri" w:cs="Calibri"/>
          <w:lang w:val="pl-PL"/>
        </w:rPr>
        <w:t>connected</w:t>
      </w:r>
      <w:proofErr w:type="spellEnd"/>
      <w:r w:rsidRPr="00610109">
        <w:rPr>
          <w:rFonts w:ascii="Calibri" w:eastAsia="Calibri" w:hAnsi="Calibri" w:cs="Calibri"/>
          <w:lang w:val="pl-PL"/>
        </w:rPr>
        <w:t xml:space="preserve"> car". Dzięki cyfrowej platformie WEBFLEET, TomTom Telematics umożliwia bardziej efektywne wykorzystanie pojazdów, obniżenie kosztów eksploatacyjnych i paliwa, bieżące wsparcie kierowców oraz zwiększenie wydajności pracy.  Firma świadczy także usługi m.in. na rzecz ubezpieczycieli, wypożyczalni samochodów, przedsiębiorstw leasingowych i importerów samochodów. Obecnie z rozwiązań TomTom Telematics korzysta ponad 49.000 klientów w 68 krajach na całym świecie, a baza obsługiwanych pojazdów liczy ponad 826.000 </w:t>
      </w:r>
      <w:r w:rsidR="00244AF8">
        <w:rPr>
          <w:rFonts w:ascii="Calibri" w:eastAsia="Calibri" w:hAnsi="Calibri" w:cs="Calibri"/>
          <w:lang w:val="pl-PL"/>
        </w:rPr>
        <w:t>jednostek</w:t>
      </w:r>
      <w:r w:rsidRPr="00610109">
        <w:rPr>
          <w:rFonts w:ascii="Calibri" w:eastAsia="Calibri" w:hAnsi="Calibri" w:cs="Calibri"/>
          <w:lang w:val="pl-PL"/>
        </w:rPr>
        <w:t xml:space="preserve">. </w:t>
      </w:r>
    </w:p>
    <w:p w:rsidR="0056215D" w:rsidRPr="00610109" w:rsidRDefault="0056215D" w:rsidP="0056215D">
      <w:pPr>
        <w:jc w:val="both"/>
        <w:rPr>
          <w:rFonts w:ascii="Calibri" w:eastAsia="Calibri" w:hAnsi="Calibri" w:cs="Calibri"/>
          <w:lang w:val="pl-PL"/>
        </w:rPr>
      </w:pPr>
      <w:r w:rsidRPr="00610109">
        <w:rPr>
          <w:rFonts w:ascii="Calibri" w:eastAsia="Calibri" w:hAnsi="Calibri" w:cs="Calibri"/>
          <w:lang w:val="pl-PL"/>
        </w:rPr>
        <w:t xml:space="preserve">Firma jest największym dostawcą rozwiązań </w:t>
      </w:r>
      <w:proofErr w:type="spellStart"/>
      <w:r w:rsidRPr="00610109">
        <w:rPr>
          <w:rFonts w:ascii="Calibri" w:eastAsia="Calibri" w:hAnsi="Calibri" w:cs="Calibri"/>
          <w:lang w:val="pl-PL"/>
        </w:rPr>
        <w:t>telematycznych</w:t>
      </w:r>
      <w:proofErr w:type="spellEnd"/>
      <w:r w:rsidRPr="00610109">
        <w:rPr>
          <w:rFonts w:ascii="Calibri" w:eastAsia="Calibri" w:hAnsi="Calibri" w:cs="Calibri"/>
          <w:lang w:val="pl-PL"/>
        </w:rPr>
        <w:t xml:space="preserve"> w Polsce i zarazem jednym z największych na świecie. TomTom Telematics spełnia najwyższe standardy bezpieczeństwa, jakości i dostępności usług, czego potwierdzeniem jest certyfikat ISO/IEC 27001:2013, przyznany w listopadzie 2016 roku. Firma wspiera także działania mające na celu zwiększenie efektywności i bezpieczeństwa </w:t>
      </w:r>
      <w:r w:rsidR="00593686">
        <w:rPr>
          <w:rFonts w:ascii="Calibri" w:eastAsia="Calibri" w:hAnsi="Calibri" w:cs="Calibri"/>
          <w:lang w:val="pl-PL"/>
        </w:rPr>
        <w:t xml:space="preserve">jazdy </w:t>
      </w:r>
      <w:r w:rsidRPr="00610109">
        <w:rPr>
          <w:rFonts w:ascii="Calibri" w:eastAsia="Calibri" w:hAnsi="Calibri" w:cs="Calibri"/>
          <w:lang w:val="pl-PL"/>
        </w:rPr>
        <w:t>w</w:t>
      </w:r>
      <w:r w:rsidR="008E3D3C">
        <w:rPr>
          <w:rFonts w:ascii="Calibri" w:eastAsia="Calibri" w:hAnsi="Calibri" w:cs="Calibri"/>
          <w:lang w:val="pl-PL"/>
        </w:rPr>
        <w:t> </w:t>
      </w:r>
      <w:r w:rsidRPr="00610109">
        <w:rPr>
          <w:rFonts w:ascii="Calibri" w:eastAsia="Calibri" w:hAnsi="Calibri" w:cs="Calibri"/>
          <w:lang w:val="pl-PL"/>
        </w:rPr>
        <w:t xml:space="preserve">ramach programu </w:t>
      </w:r>
      <w:proofErr w:type="spellStart"/>
      <w:r w:rsidRPr="00610109">
        <w:rPr>
          <w:rFonts w:ascii="Calibri" w:eastAsia="Calibri" w:hAnsi="Calibri" w:cs="Calibri"/>
          <w:lang w:val="pl-PL"/>
        </w:rPr>
        <w:t>Pierwszopomocni</w:t>
      </w:r>
      <w:proofErr w:type="spellEnd"/>
      <w:r w:rsidRPr="00610109">
        <w:rPr>
          <w:rFonts w:ascii="Calibri" w:eastAsia="Calibri" w:hAnsi="Calibri" w:cs="Calibri"/>
          <w:lang w:val="pl-PL"/>
        </w:rPr>
        <w:t xml:space="preserve"> na drodze.</w:t>
      </w:r>
    </w:p>
    <w:p w:rsidR="0056215D" w:rsidRPr="00610109" w:rsidRDefault="0056215D" w:rsidP="0056215D">
      <w:pPr>
        <w:rPr>
          <w:rFonts w:ascii="Calibri" w:eastAsia="Calibri" w:hAnsi="Calibri" w:cs="Calibri"/>
          <w:lang w:val="pl-PL"/>
        </w:rPr>
      </w:pPr>
      <w:r w:rsidRPr="00610109">
        <w:rPr>
          <w:rFonts w:ascii="Calibri" w:eastAsia="Calibri" w:hAnsi="Calibri" w:cs="Calibri"/>
          <w:lang w:val="pl-PL"/>
        </w:rPr>
        <w:t>Więcej informacji:</w:t>
      </w:r>
    </w:p>
    <w:p w:rsidR="0056215D" w:rsidRPr="00244AF8" w:rsidRDefault="0056215D" w:rsidP="0056215D">
      <w:pPr>
        <w:rPr>
          <w:rStyle w:val="Hipercze"/>
          <w:rFonts w:ascii="Calibri" w:eastAsia="Calibri" w:hAnsi="Calibri" w:cs="Calibri"/>
          <w:lang w:val="pl-PL"/>
        </w:rPr>
      </w:pPr>
      <w:r w:rsidRPr="00244AF8">
        <w:rPr>
          <w:rFonts w:ascii="Calibri" w:eastAsia="Calibri" w:hAnsi="Calibri" w:cs="Calibri"/>
          <w:lang w:val="pl-PL"/>
        </w:rPr>
        <w:lastRenderedPageBreak/>
        <w:t xml:space="preserve"> www </w:t>
      </w:r>
      <w:hyperlink r:id="rId5">
        <w:r w:rsidRPr="00244AF8">
          <w:rPr>
            <w:rStyle w:val="Hipercze"/>
            <w:rFonts w:ascii="Calibri" w:eastAsia="Calibri" w:hAnsi="Calibri" w:cs="Calibri"/>
            <w:lang w:val="pl-PL"/>
          </w:rPr>
          <w:t>https://telematics.tomtom.com</w:t>
        </w:r>
      </w:hyperlink>
    </w:p>
    <w:p w:rsidR="0056215D" w:rsidRDefault="0056215D" w:rsidP="0056215D">
      <w:pPr>
        <w:rPr>
          <w:rStyle w:val="Hipercze"/>
          <w:rFonts w:ascii="Calibri" w:eastAsia="Calibri" w:hAnsi="Calibri" w:cs="Calibri"/>
        </w:rPr>
      </w:pPr>
      <w:r w:rsidRPr="2EE0DECC">
        <w:rPr>
          <w:rFonts w:ascii="Calibri" w:eastAsia="Calibri" w:hAnsi="Calibri" w:cs="Calibri"/>
        </w:rPr>
        <w:t xml:space="preserve">Facebook </w:t>
      </w:r>
      <w:hyperlink r:id="rId6">
        <w:r w:rsidRPr="2EE0DECC">
          <w:rPr>
            <w:rStyle w:val="Hipercze"/>
            <w:rFonts w:ascii="Calibri" w:eastAsia="Calibri" w:hAnsi="Calibri" w:cs="Calibri"/>
          </w:rPr>
          <w:t>www.facebook.com/TomTomTelematicsPolska/</w:t>
        </w:r>
      </w:hyperlink>
    </w:p>
    <w:p w:rsidR="0056215D" w:rsidRPr="0081794C" w:rsidRDefault="0056215D" w:rsidP="0056215D">
      <w:pPr>
        <w:rPr>
          <w:rStyle w:val="Hipercze"/>
          <w:rFonts w:ascii="Calibri" w:eastAsia="Calibri" w:hAnsi="Calibri" w:cs="Calibri"/>
          <w:lang w:val="en-US"/>
        </w:rPr>
      </w:pPr>
      <w:r w:rsidRPr="0081794C">
        <w:rPr>
          <w:rFonts w:ascii="Calibri" w:eastAsia="Calibri" w:hAnsi="Calibri" w:cs="Calibri"/>
        </w:rPr>
        <w:t xml:space="preserve"> </w:t>
      </w:r>
      <w:r w:rsidRPr="0081794C">
        <w:rPr>
          <w:rFonts w:ascii="Calibri" w:eastAsia="Calibri" w:hAnsi="Calibri" w:cs="Calibri"/>
          <w:lang w:val="en-US"/>
        </w:rPr>
        <w:t xml:space="preserve">LinkedIn: </w:t>
      </w:r>
      <w:hyperlink r:id="rId7">
        <w:r w:rsidRPr="0081794C">
          <w:rPr>
            <w:rStyle w:val="Hipercze"/>
            <w:rFonts w:ascii="Calibri" w:eastAsia="Calibri" w:hAnsi="Calibri" w:cs="Calibri"/>
            <w:lang w:val="en-US"/>
          </w:rPr>
          <w:t>www.linkedin.com/company/tomtom-telematics-polska-sp.-z-o.o./</w:t>
        </w:r>
      </w:hyperlink>
    </w:p>
    <w:p w:rsidR="0056215D" w:rsidRDefault="0056215D" w:rsidP="0056215D">
      <w:pPr>
        <w:rPr>
          <w:lang w:val="en-US"/>
        </w:rPr>
      </w:pPr>
      <w:r w:rsidRPr="0081794C">
        <w:rPr>
          <w:rFonts w:ascii="Calibri" w:eastAsia="Calibri" w:hAnsi="Calibri" w:cs="Calibri"/>
          <w:lang w:val="en-US"/>
        </w:rPr>
        <w:t xml:space="preserve">YouTube  </w:t>
      </w:r>
      <w:hyperlink r:id="rId8" w:history="1">
        <w:r w:rsidRPr="00E6066D">
          <w:rPr>
            <w:rStyle w:val="Hipercze"/>
            <w:lang w:val="en-US"/>
          </w:rPr>
          <w:t>https://www.youtube.com/channel/UCgzJjeqRLHzCbmtcTLPHjNw</w:t>
        </w:r>
      </w:hyperlink>
    </w:p>
    <w:p w:rsidR="00AC3304" w:rsidRPr="00244AF8" w:rsidRDefault="00AC3304" w:rsidP="0056215D">
      <w:pPr>
        <w:spacing w:after="240" w:line="240" w:lineRule="auto"/>
        <w:jc w:val="both"/>
        <w:rPr>
          <w:lang w:val="en-US"/>
        </w:rPr>
      </w:pPr>
    </w:p>
    <w:sectPr w:rsidR="00AC3304" w:rsidRPr="00244A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256"/>
    <w:rsid w:val="000025A0"/>
    <w:rsid w:val="000547CD"/>
    <w:rsid w:val="000C24C9"/>
    <w:rsid w:val="000C2689"/>
    <w:rsid w:val="000C78E2"/>
    <w:rsid w:val="000F4651"/>
    <w:rsid w:val="0012344F"/>
    <w:rsid w:val="00126F68"/>
    <w:rsid w:val="00151DA1"/>
    <w:rsid w:val="001773B1"/>
    <w:rsid w:val="001B32E3"/>
    <w:rsid w:val="001D6006"/>
    <w:rsid w:val="002300D1"/>
    <w:rsid w:val="00242DAA"/>
    <w:rsid w:val="00244AF8"/>
    <w:rsid w:val="00271F5D"/>
    <w:rsid w:val="00273796"/>
    <w:rsid w:val="002968D0"/>
    <w:rsid w:val="002A045D"/>
    <w:rsid w:val="002B2D1D"/>
    <w:rsid w:val="002B796A"/>
    <w:rsid w:val="003126C7"/>
    <w:rsid w:val="003257C8"/>
    <w:rsid w:val="003458E8"/>
    <w:rsid w:val="00351331"/>
    <w:rsid w:val="003536E1"/>
    <w:rsid w:val="00357329"/>
    <w:rsid w:val="003D7453"/>
    <w:rsid w:val="003E66CF"/>
    <w:rsid w:val="00414DCC"/>
    <w:rsid w:val="00435B75"/>
    <w:rsid w:val="00444D88"/>
    <w:rsid w:val="00481BB7"/>
    <w:rsid w:val="004E61DC"/>
    <w:rsid w:val="00520AC2"/>
    <w:rsid w:val="0053149B"/>
    <w:rsid w:val="0056215D"/>
    <w:rsid w:val="0057219D"/>
    <w:rsid w:val="00593686"/>
    <w:rsid w:val="005A18DA"/>
    <w:rsid w:val="005D401B"/>
    <w:rsid w:val="005E3904"/>
    <w:rsid w:val="005F32CC"/>
    <w:rsid w:val="005F6E8D"/>
    <w:rsid w:val="00610109"/>
    <w:rsid w:val="006148EC"/>
    <w:rsid w:val="006429F8"/>
    <w:rsid w:val="00677918"/>
    <w:rsid w:val="00693CCA"/>
    <w:rsid w:val="0069681D"/>
    <w:rsid w:val="006D1309"/>
    <w:rsid w:val="006D1D84"/>
    <w:rsid w:val="006D6CD9"/>
    <w:rsid w:val="006D7292"/>
    <w:rsid w:val="006E38AD"/>
    <w:rsid w:val="006F3924"/>
    <w:rsid w:val="006F6D0A"/>
    <w:rsid w:val="00706072"/>
    <w:rsid w:val="00707918"/>
    <w:rsid w:val="007327F5"/>
    <w:rsid w:val="00733AEA"/>
    <w:rsid w:val="00747F55"/>
    <w:rsid w:val="0077229A"/>
    <w:rsid w:val="007A15F1"/>
    <w:rsid w:val="007B1306"/>
    <w:rsid w:val="007B7A03"/>
    <w:rsid w:val="007C57C9"/>
    <w:rsid w:val="008428C1"/>
    <w:rsid w:val="008612D0"/>
    <w:rsid w:val="0087432F"/>
    <w:rsid w:val="008E3D3C"/>
    <w:rsid w:val="009131D8"/>
    <w:rsid w:val="009406CA"/>
    <w:rsid w:val="009C16A4"/>
    <w:rsid w:val="009F3565"/>
    <w:rsid w:val="00A02777"/>
    <w:rsid w:val="00A2328D"/>
    <w:rsid w:val="00A57A2F"/>
    <w:rsid w:val="00AA4DC1"/>
    <w:rsid w:val="00AC3304"/>
    <w:rsid w:val="00AD6CCF"/>
    <w:rsid w:val="00AE7C9A"/>
    <w:rsid w:val="00B216BE"/>
    <w:rsid w:val="00B27B44"/>
    <w:rsid w:val="00B319D1"/>
    <w:rsid w:val="00B608B7"/>
    <w:rsid w:val="00B742E0"/>
    <w:rsid w:val="00B8207F"/>
    <w:rsid w:val="00BE6ADF"/>
    <w:rsid w:val="00C02F2E"/>
    <w:rsid w:val="00C44570"/>
    <w:rsid w:val="00CC4DA4"/>
    <w:rsid w:val="00CF1256"/>
    <w:rsid w:val="00D22E44"/>
    <w:rsid w:val="00D373EC"/>
    <w:rsid w:val="00D96584"/>
    <w:rsid w:val="00D979D8"/>
    <w:rsid w:val="00DA5639"/>
    <w:rsid w:val="00DB7181"/>
    <w:rsid w:val="00DD3DE2"/>
    <w:rsid w:val="00E05A75"/>
    <w:rsid w:val="00E12F64"/>
    <w:rsid w:val="00E42121"/>
    <w:rsid w:val="00E734B0"/>
    <w:rsid w:val="00E97CC2"/>
    <w:rsid w:val="00EA7F91"/>
    <w:rsid w:val="00EB19E5"/>
    <w:rsid w:val="00EE7AC1"/>
    <w:rsid w:val="00EF6211"/>
    <w:rsid w:val="00F74556"/>
    <w:rsid w:val="00F90C23"/>
    <w:rsid w:val="00FA3D54"/>
    <w:rsid w:val="00FB2AA6"/>
    <w:rsid w:val="00FD1A1E"/>
    <w:rsid w:val="00FE7666"/>
    <w:rsid w:val="257EC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C4E57"/>
  <w15:chartTrackingRefBased/>
  <w15:docId w15:val="{2484A870-77DF-49B7-BED1-952F883EA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12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12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8612D0"/>
    <w:pPr>
      <w:spacing w:before="100" w:beforeAutospacing="1" w:after="150" w:line="240" w:lineRule="auto"/>
    </w:pPr>
    <w:rPr>
      <w:rFonts w:ascii="Verdana" w:hAnsi="Verdana" w:cs="Times New Roman"/>
      <w:sz w:val="24"/>
      <w:szCs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A03"/>
    <w:rPr>
      <w:rFonts w:ascii="Segoe UI" w:hAnsi="Segoe UI" w:cs="Segoe UI"/>
      <w:sz w:val="18"/>
      <w:szCs w:val="18"/>
    </w:rPr>
  </w:style>
  <w:style w:type="character" w:customStyle="1" w:styleId="ilfuvd">
    <w:name w:val="ilfuvd"/>
    <w:basedOn w:val="Domylnaczcionkaakapitu"/>
    <w:rsid w:val="003126C7"/>
  </w:style>
  <w:style w:type="character" w:styleId="Odwoaniedokomentarza">
    <w:name w:val="annotation reference"/>
    <w:basedOn w:val="Domylnaczcionkaakapitu"/>
    <w:uiPriority w:val="99"/>
    <w:semiHidden/>
    <w:unhideWhenUsed/>
    <w:rsid w:val="00E734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4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4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4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4B0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5936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8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91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00273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27678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2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4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02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43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5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5615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42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49468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5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092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6069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2651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83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71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7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2891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2064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253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4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5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910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74459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17956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41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0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334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9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151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4665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68247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47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0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120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65553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2279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0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92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649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2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5655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55843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32251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73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gzJjeqRLHzCbmtcTLPHjN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nkedin.com/company/tomtom-telematics-polska-sp.-z-o.o.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TomTomTelematicsPolska/" TargetMode="External"/><Relationship Id="rId5" Type="http://schemas.openxmlformats.org/officeDocument/2006/relationships/hyperlink" Target="https://telematics.tomtom.com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4585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Cunningham</dc:creator>
  <cp:keywords/>
  <dc:description/>
  <cp:lastModifiedBy>Hubert Rączkowski</cp:lastModifiedBy>
  <cp:revision>2</cp:revision>
  <cp:lastPrinted>2018-06-22T08:24:00Z</cp:lastPrinted>
  <dcterms:created xsi:type="dcterms:W3CDTF">2018-07-11T08:50:00Z</dcterms:created>
  <dcterms:modified xsi:type="dcterms:W3CDTF">2018-07-11T08:50:00Z</dcterms:modified>
</cp:coreProperties>
</file>