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05 / 07 / </w:t>
      </w:r>
      <w:r w:rsidDel="00000000" w:rsidR="00000000" w:rsidRPr="00000000">
        <w:rPr>
          <w:rtl w:val="0"/>
        </w:rPr>
        <w:t xml:space="preserve">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091113" cy="972555"/>
            <wp:effectExtent b="0" l="0" r="0" t="0"/>
            <wp:docPr id="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91113" cy="9725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contextualSpacing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Dzienniki dewelopera F1 2018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360" w:lineRule="auto"/>
        <w:contextualSpacing w:val="0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Pierwszy odcinek opowiada o kontaktach z mediami w trybie kariery</w:t>
      </w:r>
    </w:p>
    <w:p w:rsidR="00000000" w:rsidDel="00000000" w:rsidP="00000000" w:rsidRDefault="00000000" w:rsidRPr="00000000" w14:paraId="00000005">
      <w:pPr>
        <w:spacing w:line="360" w:lineRule="auto"/>
        <w:contextualSpacing w:val="0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Studio </w:t>
      </w:r>
      <w:r w:rsidDel="00000000" w:rsidR="00000000" w:rsidRPr="00000000">
        <w:rPr>
          <w:b w:val="1"/>
          <w:rtl w:val="0"/>
        </w:rPr>
        <w:t xml:space="preserve">Codemasters</w:t>
      </w:r>
      <w:r w:rsidDel="00000000" w:rsidR="00000000" w:rsidRPr="00000000">
        <w:rPr>
          <w:rtl w:val="0"/>
        </w:rPr>
        <w:t xml:space="preserve"> zaprasza na </w:t>
      </w:r>
      <w:r w:rsidDel="00000000" w:rsidR="00000000" w:rsidRPr="00000000">
        <w:rPr>
          <w:b w:val="1"/>
          <w:rtl w:val="0"/>
        </w:rPr>
        <w:t xml:space="preserve">pierwszy z czterech odcinków dzienników dewelopera</w:t>
      </w:r>
      <w:r w:rsidDel="00000000" w:rsidR="00000000" w:rsidRPr="00000000">
        <w:rPr>
          <w:rtl w:val="0"/>
        </w:rPr>
        <w:t xml:space="preserve"> o </w:t>
      </w:r>
      <w:r w:rsidDel="00000000" w:rsidR="00000000" w:rsidRPr="00000000">
        <w:rPr>
          <w:b w:val="1"/>
          <w:i w:val="1"/>
          <w:rtl w:val="0"/>
        </w:rPr>
        <w:t xml:space="preserve">F1 2018</w:t>
      </w:r>
      <w:r w:rsidDel="00000000" w:rsidR="00000000" w:rsidRPr="00000000">
        <w:rPr>
          <w:rtl w:val="0"/>
        </w:rPr>
        <w:t xml:space="preserve">. Premierowy epizod skupia się na </w:t>
      </w:r>
      <w:r w:rsidDel="00000000" w:rsidR="00000000" w:rsidRPr="00000000">
        <w:rPr>
          <w:b w:val="1"/>
          <w:rtl w:val="0"/>
        </w:rPr>
        <w:t xml:space="preserve">nowych możliwościach w trybie kariery takich jak udzielanie wywiadów i kontakty z mediami</w:t>
      </w:r>
      <w:r w:rsidDel="00000000" w:rsidR="00000000" w:rsidRPr="00000000">
        <w:rPr>
          <w:rtl w:val="0"/>
        </w:rPr>
        <w:t xml:space="preserve">, które pozwolą jeszcze mocniej wsiąknąć w świat kierowców Formuły 1. </w:t>
      </w:r>
      <w:r w:rsidDel="00000000" w:rsidR="00000000" w:rsidRPr="00000000">
        <w:rPr>
          <w:b w:val="1"/>
          <w:rtl w:val="0"/>
        </w:rPr>
        <w:t xml:space="preserve">F1 2018 ukaże się 24 sierpnia na PS4, Xbox One i PC.</w:t>
      </w:r>
    </w:p>
    <w:p w:rsidR="00000000" w:rsidDel="00000000" w:rsidP="00000000" w:rsidRDefault="00000000" w:rsidRPr="00000000" w14:paraId="00000007">
      <w:pPr>
        <w:spacing w:line="36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Rozwijający swoją karierę gracz może trafić na nagłówki gazet, zatem należy dbać o reputację. Wszystko zależy od naszych interakcji z Clarie - reporterką, którą śledzi nasze poczynania w </w:t>
      </w:r>
      <w:r w:rsidDel="00000000" w:rsidR="00000000" w:rsidRPr="00000000">
        <w:rPr>
          <w:b w:val="1"/>
          <w:i w:val="1"/>
          <w:rtl w:val="0"/>
        </w:rPr>
        <w:t xml:space="preserve">F1 2018</w:t>
      </w:r>
      <w:r w:rsidDel="00000000" w:rsidR="00000000" w:rsidRPr="00000000">
        <w:rPr>
          <w:rtl w:val="0"/>
        </w:rPr>
        <w:t xml:space="preserve">. Kontakt z dziennikarką wpłynie na postrzeganie naszego kierowcy oraz przebieg jego kariery. </w:t>
      </w:r>
      <w:r w:rsidDel="00000000" w:rsidR="00000000" w:rsidRPr="00000000">
        <w:rPr>
          <w:b w:val="1"/>
          <w:rtl w:val="0"/>
        </w:rPr>
        <w:t xml:space="preserve">Czy zdecydujesz się na postawę gwiazdora czy kultywowanie sportowej postawy?</w:t>
      </w:r>
      <w:r w:rsidDel="00000000" w:rsidR="00000000" w:rsidRPr="00000000">
        <w:rPr>
          <w:rtl w:val="0"/>
        </w:rPr>
        <w:t xml:space="preserve"> Twoje odpowiedzi podnoszą lub zmniejszają motywację poszczególnych oddziałów zespołu, co z kolei może wpłynąć na cenę nowych ulepszeń bolidu, stopień ich niezawodności czy oferty, które otrzymasz z konkurencyjnych teamów. 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contextualSpacing w:val="0"/>
        <w:jc w:val="center"/>
        <w:rPr/>
      </w:pPr>
      <w:hyperlink r:id="rId7">
        <w:r w:rsidDel="00000000" w:rsidR="00000000" w:rsidRPr="00000000">
          <w:rPr>
            <w:color w:val="1155cc"/>
            <w:u w:val="single"/>
          </w:rPr>
          <w:drawing>
            <wp:inline distB="114300" distT="114300" distL="114300" distR="114300">
              <wp:extent cx="3886200" cy="2179611"/>
              <wp:effectExtent b="0" l="0" r="0" t="0"/>
              <wp:docPr id="4" name="image8.jpg"/>
              <a:graphic>
                <a:graphicData uri="http://schemas.openxmlformats.org/drawingml/2006/picture">
                  <pic:pic>
                    <pic:nvPicPr>
                      <pic:cNvPr id="0" name="image8.jpg"/>
                      <pic:cNvPicPr preferRelativeResize="0"/>
                    </pic:nvPicPr>
                    <pic:blipFill>
                      <a:blip r:embed="rId8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86200" cy="2179611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contextualSpacing w:val="0"/>
        <w:jc w:val="center"/>
        <w:rPr>
          <w:i w:val="1"/>
          <w:color w:val="167ac6"/>
          <w:sz w:val="20"/>
          <w:szCs w:val="20"/>
          <w:highlight w:val="white"/>
          <w:u w:val="single"/>
        </w:rPr>
      </w:pPr>
      <w:hyperlink r:id="rId9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F1 2018 - pierwszy odcinek dzienników dewelopera --- </w:t>
        </w:r>
      </w:hyperlink>
      <w:hyperlink r:id="rId10">
        <w:r w:rsidDel="00000000" w:rsidR="00000000" w:rsidRPr="00000000">
          <w:rPr>
            <w:i w:val="1"/>
            <w:color w:val="1155cc"/>
            <w:sz w:val="20"/>
            <w:szCs w:val="20"/>
            <w:highlight w:val="white"/>
            <w:u w:val="single"/>
            <w:rtl w:val="0"/>
          </w:rPr>
          <w:t xml:space="preserve">https://youtu.be/tJhvIvBtVo4</w:t>
        </w:r>
      </w:hyperlink>
      <w:r w:rsidDel="00000000" w:rsidR="00000000" w:rsidRPr="00000000">
        <w:fldChar w:fldCharType="begin"/>
        <w:instrText xml:space="preserve"> HYPERLINK "https://youtu.be/tJhvIvBtVo4"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contextualSpacing w:val="0"/>
        <w:jc w:val="center"/>
        <w:rPr>
          <w:i w:val="1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contextualSpacing w:val="0"/>
        <w:jc w:val="both"/>
        <w:rPr/>
      </w:pPr>
      <w:r w:rsidDel="00000000" w:rsidR="00000000" w:rsidRPr="00000000">
        <w:rPr>
          <w:i w:val="1"/>
          <w:rtl w:val="0"/>
        </w:rPr>
        <w:t xml:space="preserve">“Obcowanie z mediami to ważny element kariery gracza”</w:t>
      </w:r>
      <w:r w:rsidDel="00000000" w:rsidR="00000000" w:rsidRPr="00000000">
        <w:rPr>
          <w:rtl w:val="0"/>
        </w:rPr>
        <w:t xml:space="preserve"> - mówi </w:t>
      </w:r>
      <w:r w:rsidDel="00000000" w:rsidR="00000000" w:rsidRPr="00000000">
        <w:rPr>
          <w:b w:val="1"/>
          <w:rtl w:val="0"/>
        </w:rPr>
        <w:t xml:space="preserve">Game Director F1 2018, Lee Mather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i w:val="1"/>
          <w:rtl w:val="0"/>
        </w:rPr>
        <w:t xml:space="preserve">“Kierowca musi pokazać umiejętności nie tylko na torze, ale i poza nim. Chodzi o bycie kompletnym. Gracz musi zastanowić się nad odpowiedziami i tym jak wpływają na morale jego współpracowników i atmosferę w paddocku”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contextualSpacing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“Niektóre teamy wolą kierowców, którzy swoją postawą pokazują ducha sportu, są w rozmowach z dziennikarzami skromni i spokojni, nawet w sytuacjach krytycznych. Inne z kolei chcą zatrudniać kierowców robiących wokół siebie dużo szumu”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contextualSpacing w:val="0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  <w:t xml:space="preserve">Tryb kariery doczekał się również szeregu usprawnień. Gracz w większym stopniu ma wpływ na swój los i może np. podejmować rozmowy z konkurencją w kwestii zmiany zespołu i zdecydować się na transfer w trakcie sezonu.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contextualSpacing w:val="0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contextualSpacing w:val="0"/>
        <w:jc w:val="both"/>
        <w:rPr/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Więcej informacji o trybie kariery w drugim odcinki dzienników dewelopera. </w:t>
      </w:r>
      <w:r w:rsidDel="00000000" w:rsidR="00000000" w:rsidRPr="00000000">
        <w:rPr>
          <w:rtl w:val="0"/>
        </w:rPr>
        <w:t xml:space="preserve">Wkrótce poznamy też kolejne</w:t>
      </w:r>
      <w:r w:rsidDel="00000000" w:rsidR="00000000" w:rsidRPr="00000000">
        <w:rPr>
          <w:rtl w:val="0"/>
        </w:rPr>
        <w:t xml:space="preserve"> klasyczne bolidy, które trafią do F1 2018. </w:t>
      </w:r>
      <w:r w:rsidDel="00000000" w:rsidR="00000000" w:rsidRPr="00000000">
        <w:rPr>
          <w:rtl w:val="0"/>
        </w:rPr>
        <w:t xml:space="preserve">Nowości na temat gry pojawiają się regularnie na </w:t>
      </w:r>
      <w:hyperlink r:id="rId1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oficjalnym blogu studia Codemasters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4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360" w:lineRule="auto"/>
        <w:contextualSpacing w:val="0"/>
        <w:rPr>
          <w:rFonts w:ascii="Calibri" w:cs="Calibri" w:eastAsia="Calibri" w:hAnsi="Calibri"/>
          <w:b w:val="1"/>
          <w:color w:val="999999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999999"/>
          <w:sz w:val="16"/>
          <w:szCs w:val="16"/>
          <w:u w:val="single"/>
          <w:rtl w:val="0"/>
        </w:rPr>
        <w:t xml:space="preserve">O firmie Techland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contextualSpacing w:val="0"/>
        <w:jc w:val="both"/>
        <w:rPr>
          <w:rFonts w:ascii="Calibri" w:cs="Calibri" w:eastAsia="Calibri" w:hAnsi="Calibri"/>
          <w:b w:val="1"/>
          <w:color w:val="999999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color w:val="999999"/>
          <w:sz w:val="16"/>
          <w:szCs w:val="16"/>
          <w:rtl w:val="0"/>
        </w:rPr>
        <w:t xml:space="preserve">Techland, niezależny producent gier, dystrybutor i globalny wydawca, powstał w 1991 roku. Polska firma znana jest najbardziej z gier Dead Island, Call of Juarez oraz Dying Light i dodatku Dying Light: The Following. Łącznie marka Dying Light przyciągnęła ponad 10 milionów graczy. Aktualnie pracuje nad dwiema grami z segmentu AAA, które ujrzą światło dzienne w ciągu najbliższych trzech lat.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contextualSpacing w:val="0"/>
        <w:jc w:val="both"/>
        <w:rPr>
          <w:rFonts w:ascii="Calibri" w:cs="Calibri" w:eastAsia="Calibri" w:hAnsi="Calibri"/>
          <w:b w:val="1"/>
          <w:color w:val="999999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color w:val="999999"/>
          <w:sz w:val="16"/>
          <w:szCs w:val="16"/>
          <w:rtl w:val="0"/>
        </w:rPr>
        <w:t xml:space="preserve">W 2016 roku Techland rozszerzył swoją działalność o wydawnictwo ogólnoświatowe pod marką Techland Publishing. Na początku 2017 roku firma wydała Torment: Tides of Numenera – ciepło przyjętego duchowego spadkobiercę legendarnego Planescape: Torment. Obecnie firma przygotowuje się do wydania Pure Farming 2018 oraz kilku produkcji firm trzecich.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contextualSpacing w:val="0"/>
        <w:jc w:val="both"/>
        <w:rPr>
          <w:rFonts w:ascii="Calibri" w:cs="Calibri" w:eastAsia="Calibri" w:hAnsi="Calibri"/>
          <w:b w:val="1"/>
          <w:color w:val="9999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contextualSpacing w:val="0"/>
        <w:jc w:val="both"/>
        <w:rPr>
          <w:rFonts w:ascii="Calibri" w:cs="Calibri" w:eastAsia="Calibri" w:hAnsi="Calibri"/>
          <w:b w:val="1"/>
          <w:color w:val="999999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color w:val="999999"/>
          <w:sz w:val="16"/>
          <w:szCs w:val="16"/>
          <w:rtl w:val="0"/>
        </w:rPr>
        <w:t xml:space="preserve">Techland tworzy i wydaje najwyższej jakości produkcje na wiodących platformach – PC, Sony PlayStation 4 oraz Microsoft Xbox One. W czterech biurach znajdujących się na terenie Polski oraz Kanady pracuje ponad 350 utalentowanych osób. Każdym swoim produktem firma stara się dostarczać niezapomnianych przeżyć, korzystając przy tym z najświeższych i innowacyjnych technologii.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contextualSpacing w:val="0"/>
        <w:jc w:val="both"/>
        <w:rPr>
          <w:rFonts w:ascii="Calibri" w:cs="Calibri" w:eastAsia="Calibri" w:hAnsi="Calibri"/>
          <w:b w:val="1"/>
          <w:color w:val="9999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contextualSpacing w:val="0"/>
        <w:jc w:val="both"/>
        <w:rPr>
          <w:rFonts w:ascii="Calibri" w:cs="Calibri" w:eastAsia="Calibri" w:hAnsi="Calibri"/>
          <w:b w:val="1"/>
          <w:color w:val="999999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color w:val="999999"/>
          <w:sz w:val="16"/>
          <w:szCs w:val="16"/>
          <w:rtl w:val="0"/>
        </w:rPr>
        <w:t xml:space="preserve">Więcej informacji o firmie Techland znajdziesz na oficjalnych stronach: http://techlandpublishing.com oraz </w:t>
      </w:r>
      <w:hyperlink r:id="rId12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16"/>
            <w:szCs w:val="16"/>
            <w:u w:val="single"/>
            <w:rtl w:val="0"/>
          </w:rPr>
          <w:t xml:space="preserve">http://techland.pl</w:t>
        </w:r>
      </w:hyperlink>
      <w:r w:rsidDel="00000000" w:rsidR="00000000" w:rsidRPr="00000000">
        <w:rPr>
          <w:rFonts w:ascii="Calibri" w:cs="Calibri" w:eastAsia="Calibri" w:hAnsi="Calibri"/>
          <w:b w:val="1"/>
          <w:color w:val="999999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999999"/>
          <w:sz w:val="16"/>
          <w:szCs w:val="16"/>
          <w:rtl w:val="0"/>
        </w:rPr>
        <w:t xml:space="preserve">Wszystkie nazwy produktów, wydawców, znaki handlowe, materiały graficzne oraz powiązane grafiki i znaki handlowe, zarejestrowane znaki handlowe i/lub materiały chronione prawami autorskimi są własnością odpowiednich właścicieli. Wszelkie prawa zastrzeżone.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contextualSpacing w:val="0"/>
        <w:jc w:val="center"/>
        <w:rPr>
          <w:rFonts w:ascii="Calibri" w:cs="Calibri" w:eastAsia="Calibri" w:hAnsi="Calibri"/>
          <w:b w:val="1"/>
        </w:rPr>
      </w:pPr>
      <w:bookmarkStart w:colFirst="0" w:colLast="0" w:name="_yq069kaxjwne" w:id="0"/>
      <w:bookmarkEnd w:id="0"/>
      <w:r w:rsidDel="00000000" w:rsidR="00000000" w:rsidRPr="00000000">
        <w:rPr>
          <w:rFonts w:ascii="Helvetica Neue" w:cs="Helvetica Neue" w:eastAsia="Helvetica Neue" w:hAnsi="Helvetica Neue"/>
          <w:color w:val="1d2129"/>
          <w:highlight w:val="white"/>
          <w:rtl w:val="0"/>
        </w:rPr>
        <w:t xml:space="preserve">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Kontakt dla mediów: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Konrad Adamczewski | Anna Łada-Grodzicka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contextualSpacing w:val="0"/>
        <w:rPr/>
      </w:pPr>
      <w:hyperlink r:id="rId13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konrad.adamczewski@techland.pl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  <w:t xml:space="preserve">| </w:t>
      </w:r>
      <w:hyperlink r:id="rId14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anna.lada.grodzicka@techland.pl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contextualSpacing w:val="0"/>
      <w:rPr/>
    </w:pPr>
    <w:r w:rsidDel="00000000" w:rsidR="00000000" w:rsidRPr="00000000">
      <w:rPr/>
      <w:drawing>
        <wp:inline distB="114300" distT="114300" distL="114300" distR="114300">
          <wp:extent cx="5734050" cy="355600"/>
          <wp:effectExtent b="0" l="0" r="0" t="0"/>
          <wp:docPr id="3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355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contextualSpacing w:val="0"/>
      <w:rPr/>
    </w:pPr>
    <w:r w:rsidDel="00000000" w:rsidR="00000000" w:rsidRPr="00000000">
      <w:rPr/>
      <w:drawing>
        <wp:inline distB="114300" distT="114300" distL="114300" distR="114300">
          <wp:extent cx="5734050" cy="901700"/>
          <wp:effectExtent b="0" l="0" r="0" t="0"/>
          <wp:docPr id="1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901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blog.codemasters.com/f1/" TargetMode="External"/><Relationship Id="rId10" Type="http://schemas.openxmlformats.org/officeDocument/2006/relationships/hyperlink" Target="https://youtu.be/tJhvIvBtVo4" TargetMode="External"/><Relationship Id="rId13" Type="http://schemas.openxmlformats.org/officeDocument/2006/relationships/hyperlink" Target="mailto:konrad.adamczewski@techland.pl" TargetMode="External"/><Relationship Id="rId12" Type="http://schemas.openxmlformats.org/officeDocument/2006/relationships/hyperlink" Target="http://techland.p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tJhvIvBtVo4" TargetMode="External"/><Relationship Id="rId15" Type="http://schemas.openxmlformats.org/officeDocument/2006/relationships/header" Target="header1.xml"/><Relationship Id="rId14" Type="http://schemas.openxmlformats.org/officeDocument/2006/relationships/hyperlink" Target="mailto:anna.lada.grodzicka@techland.pl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5.jpg"/><Relationship Id="rId7" Type="http://schemas.openxmlformats.org/officeDocument/2006/relationships/hyperlink" Target="https://youtu.be/tJhvIvBtVo4" TargetMode="External"/><Relationship Id="rId8" Type="http://schemas.openxmlformats.org/officeDocument/2006/relationships/image" Target="media/image8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