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E6D1" w14:textId="77777777" w:rsidR="00585589" w:rsidRDefault="00585589" w:rsidP="00035C08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14:paraId="42AC04CA" w14:textId="6DB9A8BD" w:rsidR="001477EB" w:rsidRDefault="00F90D6B" w:rsidP="005947C1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CB443D">
        <w:rPr>
          <w:rFonts w:ascii="Calibri Light" w:hAnsi="Calibri Light"/>
          <w:i/>
          <w:sz w:val="20"/>
          <w:szCs w:val="20"/>
        </w:rPr>
        <w:t>Opole</w:t>
      </w:r>
      <w:r w:rsidR="00897754">
        <w:rPr>
          <w:rFonts w:ascii="Calibri Light" w:hAnsi="Calibri Light"/>
          <w:i/>
          <w:sz w:val="20"/>
          <w:szCs w:val="20"/>
        </w:rPr>
        <w:t xml:space="preserve">, </w:t>
      </w:r>
      <w:r w:rsidR="0061024F">
        <w:rPr>
          <w:rFonts w:ascii="Calibri Light" w:hAnsi="Calibri Light"/>
          <w:i/>
          <w:sz w:val="20"/>
          <w:szCs w:val="20"/>
        </w:rPr>
        <w:t>5</w:t>
      </w:r>
      <w:r w:rsidR="000827C1">
        <w:rPr>
          <w:rFonts w:ascii="Calibri Light" w:hAnsi="Calibri Light"/>
          <w:i/>
          <w:sz w:val="20"/>
          <w:szCs w:val="20"/>
        </w:rPr>
        <w:t xml:space="preserve"> </w:t>
      </w:r>
      <w:r w:rsidR="00976A1E">
        <w:rPr>
          <w:rFonts w:ascii="Calibri Light" w:hAnsi="Calibri Light"/>
          <w:i/>
          <w:sz w:val="20"/>
          <w:szCs w:val="20"/>
        </w:rPr>
        <w:t>lipca</w:t>
      </w:r>
      <w:r w:rsidR="00EA6C64">
        <w:rPr>
          <w:rFonts w:ascii="Calibri Light" w:hAnsi="Calibri Light"/>
          <w:i/>
          <w:sz w:val="20"/>
          <w:szCs w:val="20"/>
        </w:rPr>
        <w:t xml:space="preserve"> </w:t>
      </w:r>
      <w:r w:rsidR="00C56509">
        <w:rPr>
          <w:rFonts w:ascii="Calibri Light" w:hAnsi="Calibri Light"/>
          <w:i/>
          <w:sz w:val="20"/>
          <w:szCs w:val="20"/>
        </w:rPr>
        <w:t>2018r</w:t>
      </w:r>
      <w:r w:rsidR="00CB519F" w:rsidRPr="00CB443D">
        <w:rPr>
          <w:rFonts w:ascii="Calibri Light" w:hAnsi="Calibri Light"/>
          <w:i/>
          <w:sz w:val="20"/>
          <w:szCs w:val="20"/>
        </w:rPr>
        <w:t>.</w:t>
      </w:r>
    </w:p>
    <w:p w14:paraId="79FE44F2" w14:textId="77777777" w:rsidR="002D2EA2" w:rsidRPr="005947C1" w:rsidRDefault="002D2EA2" w:rsidP="005947C1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14:paraId="5BBE3241" w14:textId="52EEF0E0" w:rsidR="003427F7" w:rsidRDefault="002D2EA2" w:rsidP="003427F7">
      <w:pPr>
        <w:spacing w:before="60" w:after="60" w:line="240" w:lineRule="auto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 xml:space="preserve">Zmiany na mapie najemców opolskiej galerii </w:t>
      </w:r>
      <w:r w:rsidR="000827C1" w:rsidRPr="000827C1">
        <w:rPr>
          <w:rFonts w:ascii="Calibri Light" w:hAnsi="Calibri Light"/>
          <w:b/>
          <w:color w:val="000000" w:themeColor="text1"/>
          <w:sz w:val="24"/>
          <w:szCs w:val="24"/>
        </w:rPr>
        <w:t>Karolinka</w:t>
      </w:r>
      <w:r w:rsidR="001477EB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</w:p>
    <w:p w14:paraId="758EE5F2" w14:textId="77777777" w:rsidR="00437F23" w:rsidRDefault="00437F23" w:rsidP="000A02AF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3109C6E" w14:textId="0D7F0796" w:rsidR="00384133" w:rsidRDefault="00437F23" w:rsidP="000A02AF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>
        <w:rPr>
          <w:rFonts w:ascii="Calibri Light" w:hAnsi="Calibri Light"/>
          <w:b/>
          <w:color w:val="000000" w:themeColor="text1"/>
        </w:rPr>
        <w:t>W</w:t>
      </w:r>
      <w:r w:rsidR="007C6BC5">
        <w:rPr>
          <w:rFonts w:ascii="Calibri Light" w:hAnsi="Calibri Light"/>
          <w:b/>
          <w:color w:val="000000" w:themeColor="text1"/>
        </w:rPr>
        <w:t xml:space="preserve"> ost</w:t>
      </w:r>
      <w:r w:rsidR="003427F7">
        <w:rPr>
          <w:rFonts w:ascii="Calibri Light" w:hAnsi="Calibri Light"/>
          <w:b/>
          <w:color w:val="000000" w:themeColor="text1"/>
        </w:rPr>
        <w:t>atnich tygodniach</w:t>
      </w:r>
      <w:r w:rsidRPr="00437F23">
        <w:t xml:space="preserve"> </w:t>
      </w:r>
      <w:r>
        <w:rPr>
          <w:rFonts w:ascii="Calibri Light" w:hAnsi="Calibri Light"/>
          <w:b/>
          <w:color w:val="000000" w:themeColor="text1"/>
        </w:rPr>
        <w:t>aż</w:t>
      </w:r>
      <w:r w:rsidRPr="00437F23">
        <w:rPr>
          <w:rFonts w:ascii="Calibri Light" w:hAnsi="Calibri Light"/>
          <w:b/>
          <w:color w:val="000000" w:themeColor="text1"/>
        </w:rPr>
        <w:t xml:space="preserve"> trzech najemców zdecydowało się</w:t>
      </w:r>
      <w:r w:rsidR="003427F7">
        <w:rPr>
          <w:rFonts w:ascii="Calibri Light" w:hAnsi="Calibri Light"/>
          <w:b/>
          <w:color w:val="000000" w:themeColor="text1"/>
        </w:rPr>
        <w:t xml:space="preserve"> na relokacje lub </w:t>
      </w:r>
      <w:r w:rsidR="007C6BC5">
        <w:rPr>
          <w:rFonts w:ascii="Calibri Light" w:hAnsi="Calibri Light"/>
          <w:b/>
          <w:color w:val="000000" w:themeColor="text1"/>
        </w:rPr>
        <w:t>remodeling</w:t>
      </w:r>
      <w:r w:rsidR="007C6BC5" w:rsidRPr="007C6BC5">
        <w:rPr>
          <w:rFonts w:ascii="Calibri Light" w:hAnsi="Calibri Light"/>
          <w:b/>
          <w:color w:val="000000" w:themeColor="text1"/>
        </w:rPr>
        <w:t xml:space="preserve"> swoich lokali w </w:t>
      </w:r>
      <w:r>
        <w:rPr>
          <w:rFonts w:ascii="Calibri Light" w:hAnsi="Calibri Light"/>
          <w:b/>
          <w:color w:val="000000" w:themeColor="text1"/>
        </w:rPr>
        <w:t>CH Karolinka - największej</w:t>
      </w:r>
      <w:r w:rsidR="002D2EA2">
        <w:rPr>
          <w:rFonts w:ascii="Calibri Light" w:hAnsi="Calibri Light"/>
          <w:b/>
          <w:color w:val="000000" w:themeColor="text1"/>
        </w:rPr>
        <w:t xml:space="preserve"> galeri</w:t>
      </w:r>
      <w:r>
        <w:rPr>
          <w:rFonts w:ascii="Calibri Light" w:hAnsi="Calibri Light"/>
          <w:b/>
          <w:color w:val="000000" w:themeColor="text1"/>
        </w:rPr>
        <w:t xml:space="preserve">i handlowej na Opolszczyźnie. </w:t>
      </w:r>
    </w:p>
    <w:p w14:paraId="67B4EAC9" w14:textId="77777777" w:rsidR="007C6BC5" w:rsidRPr="00B67DAE" w:rsidRDefault="007C6BC5" w:rsidP="000A02AF">
      <w:pPr>
        <w:spacing w:before="60" w:after="60" w:line="240" w:lineRule="auto"/>
        <w:rPr>
          <w:rFonts w:ascii="Calibri Light" w:hAnsi="Calibri Light" w:cs="Calibri Light"/>
          <w:color w:val="000000" w:themeColor="text1"/>
        </w:rPr>
      </w:pPr>
    </w:p>
    <w:p w14:paraId="7ECF47CA" w14:textId="1AC11F8E" w:rsidR="00307C62" w:rsidRDefault="00384133" w:rsidP="000A02AF">
      <w:pPr>
        <w:spacing w:before="60" w:after="6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B67DAE">
        <w:rPr>
          <w:rFonts w:ascii="Calibri Light" w:hAnsi="Calibri Light" w:cs="Calibri Light"/>
          <w:color w:val="000000" w:themeColor="text1"/>
        </w:rPr>
        <w:t>Coraz więcej najemców decyduje się na powiększenie swoich lokali lu</w:t>
      </w:r>
      <w:r w:rsidR="00B67DAE" w:rsidRPr="00B67DAE">
        <w:rPr>
          <w:rFonts w:ascii="Calibri Light" w:hAnsi="Calibri Light" w:cs="Calibri Light"/>
          <w:color w:val="000000" w:themeColor="text1"/>
        </w:rPr>
        <w:t>b relokację w opolskiej</w:t>
      </w:r>
      <w:r w:rsidR="001477EB" w:rsidRPr="00B67DAE">
        <w:rPr>
          <w:rFonts w:ascii="Calibri Light" w:hAnsi="Calibri Light" w:cs="Calibri Light"/>
          <w:color w:val="000000" w:themeColor="text1"/>
        </w:rPr>
        <w:t xml:space="preserve"> </w:t>
      </w:r>
      <w:r w:rsidR="00B67DAE" w:rsidRPr="00B67DAE">
        <w:rPr>
          <w:rFonts w:ascii="Calibri Light" w:hAnsi="Calibri Light" w:cs="Calibri Light"/>
          <w:color w:val="000000" w:themeColor="text1"/>
        </w:rPr>
        <w:t xml:space="preserve">galerii </w:t>
      </w:r>
      <w:r w:rsidRPr="00B67DAE">
        <w:rPr>
          <w:rFonts w:ascii="Calibri Light" w:hAnsi="Calibri Light" w:cs="Calibri Light"/>
          <w:color w:val="000000" w:themeColor="text1"/>
        </w:rPr>
        <w:t>Karolinka</w:t>
      </w:r>
      <w:r w:rsidR="009864EA" w:rsidRPr="00B67DAE">
        <w:rPr>
          <w:rFonts w:ascii="Calibri Light" w:hAnsi="Calibri Light" w:cs="Calibri Light"/>
          <w:color w:val="000000" w:themeColor="text1"/>
        </w:rPr>
        <w:t>.</w:t>
      </w:r>
      <w:r w:rsidRPr="00B67DAE">
        <w:rPr>
          <w:rFonts w:ascii="Calibri Light" w:hAnsi="Calibri Light" w:cs="Calibri Light"/>
          <w:color w:val="000000" w:themeColor="text1"/>
        </w:rPr>
        <w:t xml:space="preserve"> </w:t>
      </w:r>
      <w:r w:rsidR="000A02AF">
        <w:rPr>
          <w:rFonts w:ascii="Calibri Light" w:hAnsi="Calibri Light" w:cs="Calibri Light"/>
          <w:color w:val="000000" w:themeColor="text1"/>
        </w:rPr>
        <w:br/>
      </w:r>
      <w:r w:rsidR="00907DBB" w:rsidRPr="00B67DAE">
        <w:rPr>
          <w:rFonts w:ascii="Calibri Light" w:hAnsi="Calibri Light" w:cs="Calibri Light"/>
          <w:color w:val="000000" w:themeColor="text1"/>
        </w:rPr>
        <w:t xml:space="preserve">W ostatnich miesiącach na taki </w:t>
      </w:r>
      <w:r w:rsidR="001477EB" w:rsidRPr="00B67DAE">
        <w:rPr>
          <w:rFonts w:ascii="Calibri Light" w:hAnsi="Calibri Light" w:cs="Calibri Light"/>
          <w:color w:val="000000" w:themeColor="text1"/>
        </w:rPr>
        <w:t xml:space="preserve">ruch zdecydowały się trzy sieci. 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Działająca od lat marka Triumph przeszła metamorfozę, w efekcie, której najemca oferuje asortyment w </w:t>
      </w:r>
      <w:r w:rsidR="009864EA" w:rsidRPr="00B67DAE">
        <w:rPr>
          <w:rFonts w:ascii="Calibri Light" w:hAnsi="Calibri Light" w:cs="Calibri Light"/>
          <w:color w:val="000000" w:themeColor="text1"/>
        </w:rPr>
        <w:t xml:space="preserve">powiększonym o 11 mkw. </w:t>
      </w:r>
      <w:r w:rsidR="000F3E43" w:rsidRPr="00B67DAE">
        <w:rPr>
          <w:rFonts w:ascii="Calibri Light" w:hAnsi="Calibri Light" w:cs="Calibri Light"/>
          <w:color w:val="000000" w:themeColor="text1"/>
        </w:rPr>
        <w:t>salonie</w:t>
      </w:r>
      <w:r w:rsidR="009864EA" w:rsidRPr="00B67DAE">
        <w:rPr>
          <w:rFonts w:ascii="Calibri Light" w:hAnsi="Calibri Light" w:cs="Calibri Light"/>
          <w:color w:val="000000" w:themeColor="text1"/>
        </w:rPr>
        <w:t>,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 stworzonym według nowej koncepcji. </w:t>
      </w:r>
      <w:r w:rsidR="009864EA" w:rsidRPr="00B67DAE">
        <w:rPr>
          <w:rFonts w:ascii="Calibri Light" w:hAnsi="Calibri Light" w:cs="Calibri Light"/>
          <w:color w:val="000000" w:themeColor="text1"/>
        </w:rPr>
        <w:t xml:space="preserve">Dzięki zmianie, klienci mogą dokonywać komfortowych zakupów na </w:t>
      </w:r>
      <w:r w:rsidR="00B67DAE" w:rsidRPr="00B67DAE">
        <w:rPr>
          <w:rFonts w:ascii="Calibri Light" w:hAnsi="Calibri Light" w:cs="Calibri Light"/>
          <w:color w:val="000000" w:themeColor="text1"/>
        </w:rPr>
        <w:t xml:space="preserve">ponad 101 </w:t>
      </w:r>
      <w:r w:rsidR="009864EA" w:rsidRPr="00B67DAE">
        <w:rPr>
          <w:rFonts w:ascii="Calibri Light" w:hAnsi="Calibri Light" w:cs="Calibri Light"/>
          <w:color w:val="000000" w:themeColor="text1"/>
        </w:rPr>
        <w:t xml:space="preserve">mkw. powierzchni. 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Ale to nie </w:t>
      </w:r>
      <w:r w:rsidR="009864EA" w:rsidRPr="00B67DAE">
        <w:rPr>
          <w:rFonts w:ascii="Calibri Light" w:hAnsi="Calibri Light" w:cs="Calibri Light"/>
          <w:color w:val="000000" w:themeColor="text1"/>
        </w:rPr>
        <w:t>jedyne ruchy na mapie najemców. W</w:t>
      </w:r>
      <w:r w:rsidR="00485C41" w:rsidRPr="00B67DAE">
        <w:rPr>
          <w:rFonts w:ascii="Calibri Light" w:hAnsi="Calibri Light" w:cs="Calibri Light"/>
          <w:color w:val="000000" w:themeColor="text1"/>
        </w:rPr>
        <w:t xml:space="preserve"> nowej odsłonie zaprezentował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 się </w:t>
      </w:r>
      <w:r w:rsidR="009864EA" w:rsidRPr="00B67DAE">
        <w:rPr>
          <w:rFonts w:ascii="Calibri Light" w:hAnsi="Calibri Light" w:cs="Calibri Light"/>
          <w:color w:val="000000" w:themeColor="text1"/>
        </w:rPr>
        <w:t xml:space="preserve">także </w:t>
      </w:r>
      <w:r w:rsidR="00485C41" w:rsidRPr="00B67DAE">
        <w:rPr>
          <w:rFonts w:ascii="Calibri Light" w:hAnsi="Calibri Light" w:cs="Calibri Light"/>
          <w:color w:val="000000" w:themeColor="text1"/>
        </w:rPr>
        <w:t xml:space="preserve">sklep </w:t>
      </w:r>
      <w:r w:rsidR="009864EA" w:rsidRPr="00B67DAE">
        <w:rPr>
          <w:rFonts w:ascii="Calibri Light" w:hAnsi="Calibri Light" w:cs="Calibri Light"/>
          <w:color w:val="000000" w:themeColor="text1"/>
        </w:rPr>
        <w:t xml:space="preserve">Briju. Polska firma jubilerska zdecydowała </w:t>
      </w:r>
      <w:r w:rsidRPr="00B67DAE">
        <w:rPr>
          <w:rFonts w:ascii="Calibri Light" w:hAnsi="Calibri Light" w:cs="Calibri Light"/>
          <w:color w:val="000000" w:themeColor="text1"/>
        </w:rPr>
        <w:t xml:space="preserve">się nie 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tylko na zmianę metrażu, </w:t>
      </w:r>
      <w:r w:rsidR="001477EB" w:rsidRPr="00B67DAE">
        <w:rPr>
          <w:rFonts w:ascii="Calibri Light" w:hAnsi="Calibri Light" w:cs="Calibri Light"/>
          <w:color w:val="000000" w:themeColor="text1"/>
        </w:rPr>
        <w:t>ale również n</w:t>
      </w:r>
      <w:r w:rsidR="000F3E43" w:rsidRPr="00B67DAE">
        <w:rPr>
          <w:rFonts w:ascii="Calibri Light" w:hAnsi="Calibri Light" w:cs="Calibri Light"/>
          <w:color w:val="000000" w:themeColor="text1"/>
        </w:rPr>
        <w:t>a relokację.</w:t>
      </w:r>
      <w:r w:rsidR="001477EB" w:rsidRPr="00B67DAE">
        <w:rPr>
          <w:rFonts w:ascii="Calibri Light" w:hAnsi="Calibri Light" w:cs="Calibri Light"/>
          <w:color w:val="000000" w:themeColor="text1"/>
        </w:rPr>
        <w:t xml:space="preserve"> Najemca 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zajął przestrzeń </w:t>
      </w:r>
      <w:r w:rsidR="001477EB" w:rsidRPr="00B67DAE">
        <w:rPr>
          <w:rFonts w:ascii="Calibri Light" w:hAnsi="Calibri Light" w:cs="Calibri Light"/>
          <w:color w:val="000000" w:themeColor="text1"/>
        </w:rPr>
        <w:t xml:space="preserve">o 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powierzchni </w:t>
      </w:r>
      <w:r w:rsidR="000A02AF">
        <w:rPr>
          <w:rFonts w:ascii="Calibri Light" w:hAnsi="Calibri Light" w:cs="Calibri Light"/>
          <w:color w:val="000000" w:themeColor="text1"/>
        </w:rPr>
        <w:t>49,55 mkw.</w:t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, </w:t>
      </w:r>
      <w:r w:rsidR="000A02AF">
        <w:rPr>
          <w:rFonts w:ascii="Calibri Light" w:hAnsi="Calibri Light" w:cs="Calibri Light"/>
          <w:color w:val="000000" w:themeColor="text1"/>
        </w:rPr>
        <w:br/>
      </w:r>
      <w:r w:rsidR="000F3E43" w:rsidRPr="00B67DAE">
        <w:rPr>
          <w:rFonts w:ascii="Calibri Light" w:hAnsi="Calibri Light" w:cs="Calibri Light"/>
          <w:color w:val="000000" w:themeColor="text1"/>
        </w:rPr>
        <w:t xml:space="preserve">tuż </w:t>
      </w:r>
      <w:r w:rsidR="00842E44">
        <w:rPr>
          <w:rFonts w:ascii="Calibri Light" w:hAnsi="Calibri Light" w:cs="Calibri Light"/>
          <w:color w:val="000000" w:themeColor="text1"/>
        </w:rPr>
        <w:t>przy wejściu głównym do obiektu</w:t>
      </w:r>
      <w:r w:rsidR="00842E44" w:rsidRPr="00842E44">
        <w:rPr>
          <w:rFonts w:ascii="Calibri Light" w:hAnsi="Calibri Light" w:cs="Calibri Light"/>
          <w:color w:val="000000" w:themeColor="text1"/>
        </w:rPr>
        <w:t>.</w:t>
      </w:r>
      <w:r w:rsidR="00842E44">
        <w:rPr>
          <w:rFonts w:ascii="Calibri Light" w:hAnsi="Calibri Light" w:cs="Calibri Light"/>
          <w:color w:val="000000" w:themeColor="text1"/>
        </w:rPr>
        <w:t xml:space="preserve"> Większy salon zyskał także jeden ze znanych</w:t>
      </w:r>
      <w:r w:rsidR="00842E44" w:rsidRPr="00842E44">
        <w:rPr>
          <w:rFonts w:ascii="Calibri Light" w:hAnsi="Calibri Light" w:cs="Calibri Light"/>
          <w:color w:val="000000" w:themeColor="text1"/>
        </w:rPr>
        <w:t xml:space="preserve"> producentów obu</w:t>
      </w:r>
      <w:r w:rsidR="00842E44">
        <w:rPr>
          <w:rFonts w:ascii="Calibri Light" w:hAnsi="Calibri Light" w:cs="Calibri Light"/>
          <w:color w:val="000000" w:themeColor="text1"/>
        </w:rPr>
        <w:t>wia i galanterii skórzanej – Kazar</w:t>
      </w:r>
      <w:r w:rsidR="00842E44" w:rsidRPr="00842E44">
        <w:rPr>
          <w:rFonts w:ascii="Calibri Light" w:hAnsi="Calibri Light" w:cs="Calibri Light"/>
          <w:color w:val="000000" w:themeColor="text1"/>
        </w:rPr>
        <w:t>. Powięks</w:t>
      </w:r>
      <w:r w:rsidR="00437F23">
        <w:rPr>
          <w:rFonts w:ascii="Calibri Light" w:hAnsi="Calibri Light" w:cs="Calibri Light"/>
          <w:color w:val="000000" w:themeColor="text1"/>
        </w:rPr>
        <w:t xml:space="preserve">zony o </w:t>
      </w:r>
      <w:r w:rsidR="00842E44">
        <w:rPr>
          <w:rFonts w:ascii="Calibri Light" w:hAnsi="Calibri Light" w:cs="Calibri Light"/>
          <w:color w:val="000000" w:themeColor="text1"/>
        </w:rPr>
        <w:t xml:space="preserve">ponad 20 mkw. </w:t>
      </w:r>
      <w:r w:rsidR="00437F23">
        <w:rPr>
          <w:rFonts w:ascii="Calibri Light" w:hAnsi="Calibri Light" w:cs="Calibri Light"/>
          <w:color w:val="000000" w:themeColor="text1"/>
        </w:rPr>
        <w:t xml:space="preserve">lokal </w:t>
      </w:r>
      <w:r w:rsidR="000A02AF">
        <w:rPr>
          <w:rFonts w:ascii="Calibri Light" w:hAnsi="Calibri Light" w:cs="Calibri Light"/>
          <w:color w:val="000000" w:themeColor="text1"/>
        </w:rPr>
        <w:t xml:space="preserve">pozwoli </w:t>
      </w:r>
      <w:r w:rsidR="00842E44" w:rsidRPr="00842E44">
        <w:rPr>
          <w:rFonts w:ascii="Calibri Light" w:hAnsi="Calibri Light" w:cs="Calibri Light"/>
          <w:color w:val="000000" w:themeColor="text1"/>
        </w:rPr>
        <w:t>na prezenta</w:t>
      </w:r>
      <w:r w:rsidR="00842E44">
        <w:rPr>
          <w:rFonts w:ascii="Calibri Light" w:hAnsi="Calibri Light" w:cs="Calibri Light"/>
          <w:color w:val="000000" w:themeColor="text1"/>
        </w:rPr>
        <w:t xml:space="preserve">cję większego asortymentu. Po metamorfozie salonu, najemca </w:t>
      </w:r>
      <w:r w:rsidR="00842E44" w:rsidRPr="00842E44">
        <w:rPr>
          <w:rFonts w:ascii="Calibri Light" w:hAnsi="Calibri Light" w:cs="Calibri Light"/>
          <w:color w:val="000000" w:themeColor="text1"/>
        </w:rPr>
        <w:t>p</w:t>
      </w:r>
      <w:r w:rsidR="00842E44">
        <w:rPr>
          <w:rFonts w:ascii="Calibri Light" w:hAnsi="Calibri Light" w:cs="Calibri Light"/>
          <w:color w:val="000000" w:themeColor="text1"/>
        </w:rPr>
        <w:t>rzyciąga klientów nie tylko bogatszą ofertą</w:t>
      </w:r>
      <w:r w:rsidR="00842E44" w:rsidRPr="00842E44">
        <w:rPr>
          <w:rFonts w:ascii="Calibri Light" w:hAnsi="Calibri Light" w:cs="Calibri Light"/>
          <w:color w:val="000000" w:themeColor="text1"/>
        </w:rPr>
        <w:t>, ale również nowocz</w:t>
      </w:r>
      <w:r w:rsidR="00842E44">
        <w:rPr>
          <w:rFonts w:ascii="Calibri Light" w:hAnsi="Calibri Light" w:cs="Calibri Light"/>
          <w:color w:val="000000" w:themeColor="text1"/>
        </w:rPr>
        <w:t xml:space="preserve">eśnie zaaranżowanymi wnętrzami. </w:t>
      </w:r>
      <w:r w:rsidR="000A02AF">
        <w:rPr>
          <w:rFonts w:ascii="Calibri Light" w:hAnsi="Calibri Light" w:cs="Calibri Light"/>
          <w:color w:val="000000" w:themeColor="text1"/>
        </w:rPr>
        <w:br/>
      </w:r>
      <w:r w:rsidR="00842E44">
        <w:rPr>
          <w:rFonts w:ascii="Calibri Light" w:hAnsi="Calibri Light" w:cs="Calibri Light"/>
          <w:color w:val="000000" w:themeColor="text1"/>
        </w:rPr>
        <w:t>Od 23 czerwca 2018 roku,</w:t>
      </w:r>
      <w:r w:rsidR="00437F23">
        <w:rPr>
          <w:rFonts w:ascii="Calibri Light" w:hAnsi="Calibri Light" w:cs="Calibri Light"/>
          <w:color w:val="000000" w:themeColor="text1"/>
        </w:rPr>
        <w:t xml:space="preserve"> klienci</w:t>
      </w:r>
      <w:r w:rsidR="00842E44">
        <w:rPr>
          <w:rFonts w:ascii="Calibri Light" w:hAnsi="Calibri Light" w:cs="Calibri Light"/>
          <w:color w:val="000000" w:themeColor="text1"/>
        </w:rPr>
        <w:t xml:space="preserve"> mogą </w:t>
      </w:r>
      <w:r w:rsidR="00437F23">
        <w:rPr>
          <w:rFonts w:ascii="Calibri Light" w:hAnsi="Calibri Light" w:cs="Calibri Light"/>
          <w:color w:val="000000" w:themeColor="text1"/>
        </w:rPr>
        <w:t xml:space="preserve">komfortowo dokonywać zakupów w sklepie o powierzchni 140, 71 mkw. </w:t>
      </w:r>
    </w:p>
    <w:p w14:paraId="2FD3EAF5" w14:textId="77777777" w:rsidR="00842E44" w:rsidRDefault="00842E44" w:rsidP="003427F7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14:paraId="2857EDAE" w14:textId="50BF5B75" w:rsidR="006E570C" w:rsidRPr="00B67DAE" w:rsidRDefault="005947C1" w:rsidP="000A02AF">
      <w:pPr>
        <w:spacing w:before="60" w:after="60" w:line="240" w:lineRule="auto"/>
        <w:jc w:val="both"/>
        <w:rPr>
          <w:rFonts w:ascii="Calibri Light" w:hAnsi="Calibri Light" w:cs="Calibri Light"/>
          <w:i/>
          <w:color w:val="000000" w:themeColor="text1"/>
        </w:rPr>
      </w:pPr>
      <w:r w:rsidRPr="005E645C">
        <w:rPr>
          <w:rFonts w:ascii="Calibri Light" w:hAnsi="Calibri Light" w:cs="Calibri Light"/>
          <w:i/>
          <w:color w:val="000000" w:themeColor="text1"/>
        </w:rPr>
        <w:t xml:space="preserve">Jesteśmy zadowoleni, że najemcy, </w:t>
      </w:r>
      <w:r w:rsidR="005E645C">
        <w:rPr>
          <w:rFonts w:ascii="Calibri Light" w:hAnsi="Calibri Light" w:cs="Calibri Light"/>
          <w:i/>
          <w:color w:val="000000" w:themeColor="text1"/>
        </w:rPr>
        <w:t xml:space="preserve">z którymi współpracujemy od lat </w:t>
      </w:r>
      <w:r w:rsidRPr="005E645C">
        <w:rPr>
          <w:rFonts w:ascii="Calibri Light" w:hAnsi="Calibri Light" w:cs="Calibri Light"/>
          <w:i/>
          <w:color w:val="000000" w:themeColor="text1"/>
        </w:rPr>
        <w:t xml:space="preserve">rozwijają się razem z nami. Dla wielu marek modernizacja jest okazją, nie tylko do odświeżenia salonu, ale także do poszerzenia działalności handlowej </w:t>
      </w:r>
      <w:r w:rsidR="00437F23">
        <w:rPr>
          <w:rFonts w:ascii="Calibri Light" w:hAnsi="Calibri Light" w:cs="Calibri Light"/>
          <w:i/>
          <w:color w:val="000000" w:themeColor="text1"/>
        </w:rPr>
        <w:br/>
      </w:r>
      <w:r w:rsidRPr="005E645C">
        <w:rPr>
          <w:rFonts w:ascii="Calibri Light" w:hAnsi="Calibri Light" w:cs="Calibri Light"/>
          <w:i/>
          <w:color w:val="000000" w:themeColor="text1"/>
        </w:rPr>
        <w:t>na większej powierzchni lub w nowym koncepcie</w:t>
      </w:r>
      <w:r w:rsidR="0067591F" w:rsidRPr="005E645C">
        <w:rPr>
          <w:rFonts w:ascii="Calibri Light" w:hAnsi="Calibri Light" w:cs="Calibri Light"/>
          <w:i/>
          <w:color w:val="000000" w:themeColor="text1"/>
        </w:rPr>
        <w:t xml:space="preserve">. </w:t>
      </w:r>
      <w:r w:rsidR="00485C41" w:rsidRPr="005E645C">
        <w:rPr>
          <w:rFonts w:ascii="Calibri Light" w:hAnsi="Calibri Light" w:cs="Calibri Light"/>
          <w:i/>
          <w:color w:val="000000" w:themeColor="text1"/>
        </w:rPr>
        <w:t xml:space="preserve">Działania </w:t>
      </w:r>
      <w:r w:rsidR="0067591F" w:rsidRPr="005E645C">
        <w:rPr>
          <w:rFonts w:ascii="Calibri Light" w:hAnsi="Calibri Light" w:cs="Calibri Light"/>
          <w:i/>
          <w:color w:val="000000" w:themeColor="text1"/>
        </w:rPr>
        <w:t>te</w:t>
      </w:r>
      <w:r w:rsidR="00307C62" w:rsidRPr="005E645C">
        <w:rPr>
          <w:rFonts w:ascii="Calibri Light" w:hAnsi="Calibri Light" w:cs="Calibri Light"/>
          <w:i/>
          <w:color w:val="000000" w:themeColor="text1"/>
        </w:rPr>
        <w:t xml:space="preserve"> są podyktowane dążeniem </w:t>
      </w:r>
      <w:r w:rsidR="0067591F" w:rsidRPr="005E645C">
        <w:rPr>
          <w:rFonts w:ascii="Calibri Light" w:hAnsi="Calibri Light" w:cs="Calibri Light"/>
          <w:i/>
          <w:color w:val="000000" w:themeColor="text1"/>
        </w:rPr>
        <w:t xml:space="preserve">do wyprzedzenia potrzeb coraz bardziej wymagających klientów. </w:t>
      </w:r>
      <w:r w:rsidR="00B67DAE">
        <w:rPr>
          <w:rFonts w:ascii="Calibri Light" w:hAnsi="Calibri Light" w:cs="Calibri Light"/>
          <w:i/>
          <w:color w:val="000000" w:themeColor="text1"/>
        </w:rPr>
        <w:t>Wszystko po to</w:t>
      </w:r>
      <w:r w:rsidR="00437F23">
        <w:rPr>
          <w:rFonts w:ascii="Calibri Light" w:hAnsi="Calibri Light" w:cs="Calibri Light"/>
          <w:i/>
          <w:color w:val="000000" w:themeColor="text1"/>
        </w:rPr>
        <w:t xml:space="preserve">, by stworzyć oryginalny tenant </w:t>
      </w:r>
      <w:r w:rsidR="00B67DAE">
        <w:rPr>
          <w:rFonts w:ascii="Calibri Light" w:hAnsi="Calibri Light" w:cs="Calibri Light"/>
          <w:i/>
          <w:color w:val="000000" w:themeColor="text1"/>
        </w:rPr>
        <w:t>mix</w:t>
      </w:r>
      <w:r w:rsidR="005E645C" w:rsidRPr="005E645C">
        <w:rPr>
          <w:rFonts w:ascii="Calibri Light" w:hAnsi="Calibri Light" w:cs="Calibri Light"/>
          <w:i/>
          <w:color w:val="000000" w:themeColor="text1"/>
        </w:rPr>
        <w:t xml:space="preserve"> dla odwiedzających Karolinkę </w:t>
      </w:r>
      <w:r w:rsidR="00976A1E">
        <w:rPr>
          <w:rFonts w:ascii="Calibri Light" w:hAnsi="Calibri Light" w:cs="Calibri Light"/>
          <w:i/>
          <w:color w:val="000000" w:themeColor="text1"/>
        </w:rPr>
        <w:br/>
      </w:r>
      <w:r w:rsidR="00B67DAE">
        <w:rPr>
          <w:rFonts w:ascii="Calibri Light" w:hAnsi="Calibri Light" w:cs="Calibri Light"/>
          <w:i/>
          <w:color w:val="000000" w:themeColor="text1"/>
        </w:rPr>
        <w:t>oraz zaprezentować ofertę</w:t>
      </w:r>
      <w:r w:rsidR="005E645C" w:rsidRPr="005E645C">
        <w:rPr>
          <w:rFonts w:ascii="Calibri Light" w:hAnsi="Calibri Light" w:cs="Calibri Light"/>
          <w:i/>
          <w:color w:val="000000" w:themeColor="text1"/>
        </w:rPr>
        <w:t xml:space="preserve"> w atrakcyjny sposób. </w:t>
      </w:r>
      <w:r w:rsidR="00312E0D" w:rsidRPr="005E645C">
        <w:rPr>
          <w:rFonts w:ascii="Calibri Light" w:hAnsi="Calibri Light" w:cs="Calibri Light"/>
          <w:i/>
          <w:color w:val="000000" w:themeColor="text1"/>
        </w:rPr>
        <w:t xml:space="preserve">Proces wprowadzania zmian rozpoczął się w II kwartale tego roku </w:t>
      </w:r>
      <w:r w:rsidR="00976A1E">
        <w:rPr>
          <w:rFonts w:ascii="Calibri Light" w:hAnsi="Calibri Light" w:cs="Calibri Light"/>
          <w:i/>
          <w:color w:val="000000" w:themeColor="text1"/>
        </w:rPr>
        <w:br/>
      </w:r>
      <w:r w:rsidR="00312E0D" w:rsidRPr="005E645C">
        <w:rPr>
          <w:rFonts w:ascii="Calibri Light" w:hAnsi="Calibri Light" w:cs="Calibri Light"/>
          <w:i/>
          <w:color w:val="000000" w:themeColor="text1"/>
        </w:rPr>
        <w:t xml:space="preserve">i będzie kontynuowany </w:t>
      </w:r>
      <w:r w:rsidR="0067591F" w:rsidRPr="005E645C">
        <w:rPr>
          <w:rFonts w:ascii="Calibri Light" w:hAnsi="Calibri Light" w:cs="Calibri Light"/>
          <w:i/>
          <w:color w:val="000000" w:themeColor="text1"/>
        </w:rPr>
        <w:t>–</w:t>
      </w:r>
      <w:r w:rsidR="00976A1E">
        <w:rPr>
          <w:rFonts w:ascii="Calibri Light" w:hAnsi="Calibri Light" w:cs="Calibri Light"/>
          <w:color w:val="000000" w:themeColor="text1"/>
        </w:rPr>
        <w:t xml:space="preserve"> wyjaśnia, p.</w:t>
      </w:r>
      <w:r w:rsidRPr="005E645C">
        <w:rPr>
          <w:rFonts w:ascii="Calibri Light" w:hAnsi="Calibri Light" w:cs="Calibri Light"/>
          <w:color w:val="000000" w:themeColor="text1"/>
        </w:rPr>
        <w:t xml:space="preserve"> Paulina Kurdziel</w:t>
      </w:r>
      <w:r w:rsidR="00976A1E">
        <w:rPr>
          <w:rFonts w:ascii="Calibri Light" w:hAnsi="Calibri Light" w:cs="Calibri Light"/>
          <w:color w:val="000000" w:themeColor="text1"/>
        </w:rPr>
        <w:t xml:space="preserve"> - Świeczka, Retail Asset Manager, </w:t>
      </w:r>
      <w:r w:rsidRPr="005E645C">
        <w:rPr>
          <w:rFonts w:ascii="Calibri Light" w:hAnsi="Calibri Light" w:cs="Calibri Light"/>
          <w:color w:val="000000" w:themeColor="text1"/>
        </w:rPr>
        <w:t>NEPI Rockcastle.</w:t>
      </w:r>
      <w:r w:rsidR="00437F23">
        <w:rPr>
          <w:rFonts w:ascii="Calibri Light" w:hAnsi="Calibri Light" w:cs="Calibri Light"/>
          <w:color w:val="000000" w:themeColor="text1"/>
        </w:rPr>
        <w:t xml:space="preserve"> </w:t>
      </w:r>
    </w:p>
    <w:p w14:paraId="401E0BCD" w14:textId="77777777" w:rsidR="005E645C" w:rsidRPr="00B67DAE" w:rsidRDefault="005E645C" w:rsidP="00722BB6">
      <w:pPr>
        <w:spacing w:before="60" w:after="60" w:line="240" w:lineRule="auto"/>
        <w:jc w:val="both"/>
        <w:rPr>
          <w:rFonts w:ascii="Calibri Light" w:hAnsi="Calibri Light"/>
          <w:i/>
          <w:color w:val="000000" w:themeColor="text1"/>
        </w:rPr>
      </w:pPr>
    </w:p>
    <w:p w14:paraId="780967A0" w14:textId="4B691E6D" w:rsidR="000F3E43" w:rsidRDefault="00B67DAE" w:rsidP="000A02AF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r w:rsidRPr="00B67DAE">
        <w:rPr>
          <w:rFonts w:ascii="Calibri Light" w:hAnsi="Calibri Light"/>
          <w:color w:val="000000" w:themeColor="text1"/>
        </w:rPr>
        <w:t>Wpływ na decyzje na</w:t>
      </w:r>
      <w:r w:rsidR="00722BB6">
        <w:rPr>
          <w:rFonts w:ascii="Calibri Light" w:hAnsi="Calibri Light"/>
          <w:color w:val="000000" w:themeColor="text1"/>
        </w:rPr>
        <w:t>jemców mają także inne czynniki</w:t>
      </w:r>
      <w:r w:rsidRPr="00B67DAE">
        <w:rPr>
          <w:rFonts w:ascii="Calibri Light" w:hAnsi="Calibri Light"/>
          <w:color w:val="000000" w:themeColor="text1"/>
        </w:rPr>
        <w:t>.  Fakt, że oferta to dziś jeden z najmocniejsz</w:t>
      </w:r>
      <w:r w:rsidR="00722BB6">
        <w:rPr>
          <w:rFonts w:ascii="Calibri Light" w:hAnsi="Calibri Light"/>
          <w:color w:val="000000" w:themeColor="text1"/>
        </w:rPr>
        <w:t>ych atutów galerii sprawił, że centrum</w:t>
      </w:r>
      <w:r w:rsidRPr="00B67DAE">
        <w:rPr>
          <w:rFonts w:ascii="Calibri Light" w:hAnsi="Calibri Light"/>
          <w:color w:val="000000" w:themeColor="text1"/>
        </w:rPr>
        <w:t xml:space="preserve"> przyciąga </w:t>
      </w:r>
      <w:r w:rsidR="00722BB6">
        <w:rPr>
          <w:rFonts w:ascii="Calibri Light" w:hAnsi="Calibri Light"/>
          <w:color w:val="000000" w:themeColor="text1"/>
        </w:rPr>
        <w:t xml:space="preserve">Opolan, </w:t>
      </w:r>
      <w:r w:rsidRPr="00B67DAE">
        <w:rPr>
          <w:rFonts w:ascii="Calibri Light" w:hAnsi="Calibri Light"/>
          <w:color w:val="000000" w:themeColor="text1"/>
        </w:rPr>
        <w:t>mieszk</w:t>
      </w:r>
      <w:r w:rsidR="00722BB6">
        <w:rPr>
          <w:rFonts w:ascii="Calibri Light" w:hAnsi="Calibri Light"/>
          <w:color w:val="000000" w:themeColor="text1"/>
        </w:rPr>
        <w:t>ańców sąsiednich powiatów, oraz osoby zamieszkujące</w:t>
      </w:r>
      <w:r w:rsidRPr="00B67DAE">
        <w:rPr>
          <w:rFonts w:ascii="Calibri Light" w:hAnsi="Calibri Light"/>
          <w:color w:val="000000" w:themeColor="text1"/>
        </w:rPr>
        <w:t xml:space="preserve"> </w:t>
      </w:r>
      <w:r w:rsidR="00722BB6">
        <w:rPr>
          <w:rFonts w:ascii="Calibri Light" w:hAnsi="Calibri Light"/>
          <w:color w:val="000000" w:themeColor="text1"/>
        </w:rPr>
        <w:t xml:space="preserve">miejscowości </w:t>
      </w:r>
      <w:r w:rsidR="000A02AF">
        <w:rPr>
          <w:rFonts w:ascii="Calibri Light" w:hAnsi="Calibri Light"/>
          <w:color w:val="000000" w:themeColor="text1"/>
        </w:rPr>
        <w:br/>
      </w:r>
      <w:r w:rsidRPr="00B67DAE">
        <w:rPr>
          <w:rFonts w:ascii="Calibri Light" w:hAnsi="Calibri Light"/>
          <w:color w:val="000000" w:themeColor="text1"/>
        </w:rPr>
        <w:t xml:space="preserve">z województw graniczących z </w:t>
      </w:r>
      <w:r w:rsidR="00722BB6">
        <w:rPr>
          <w:rFonts w:ascii="Calibri Light" w:hAnsi="Calibri Light"/>
          <w:color w:val="000000" w:themeColor="text1"/>
        </w:rPr>
        <w:t xml:space="preserve">Opolem. W efekcie czego CH Karolinka rocznie odwiedza 5 mln osób. </w:t>
      </w:r>
    </w:p>
    <w:p w14:paraId="01B631B7" w14:textId="77777777" w:rsidR="00B67DAE" w:rsidRDefault="00B67DAE" w:rsidP="009C7CED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14:paraId="582467D3" w14:textId="77777777" w:rsidR="00976A1E" w:rsidRDefault="00976A1E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14:paraId="728219A7" w14:textId="77777777" w:rsidR="00B75D72" w:rsidRPr="002F58FA" w:rsidRDefault="009C7CED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2F58FA">
        <w:rPr>
          <w:rFonts w:ascii="Calibri Light" w:hAnsi="Calibri Light"/>
          <w:b/>
          <w:color w:val="000000" w:themeColor="text1"/>
        </w:rPr>
        <w:t>O obiekcie:</w:t>
      </w:r>
    </w:p>
    <w:p w14:paraId="041F16C7" w14:textId="1CC988D7" w:rsidR="004955F1" w:rsidRPr="00763ABD" w:rsidRDefault="009C7CED" w:rsidP="005947C1">
      <w:pPr>
        <w:spacing w:before="60" w:after="60" w:line="240" w:lineRule="auto"/>
        <w:jc w:val="both"/>
        <w:rPr>
          <w:rStyle w:val="Hipercze"/>
          <w:rFonts w:ascii="Calibri Light" w:hAnsi="Calibri Light"/>
          <w:color w:val="auto"/>
          <w:sz w:val="20"/>
          <w:szCs w:val="20"/>
          <w:u w:val="none"/>
        </w:rPr>
      </w:pPr>
      <w:r w:rsidRPr="002F58FA">
        <w:rPr>
          <w:rFonts w:ascii="Calibri Light" w:hAnsi="Calibri Light"/>
          <w:sz w:val="20"/>
          <w:szCs w:val="20"/>
        </w:rPr>
        <w:t>Na Centrum Handlowe Karolinka w Opolu składa się 117 lokali o łącznej powierzchni 70 000 m</w:t>
      </w:r>
      <w:r w:rsidRPr="003F7C79">
        <w:rPr>
          <w:rFonts w:ascii="Calibri Light" w:hAnsi="Calibri Light"/>
          <w:sz w:val="20"/>
          <w:szCs w:val="20"/>
          <w:vertAlign w:val="superscript"/>
        </w:rPr>
        <w:t>2</w:t>
      </w:r>
      <w:r w:rsidRPr="002F58FA">
        <w:rPr>
          <w:rFonts w:ascii="Calibri Light" w:hAnsi="Calibri Light"/>
          <w:sz w:val="20"/>
          <w:szCs w:val="20"/>
        </w:rPr>
        <w:t>, zapewniających zróżnicowaną ofertę handlową i usługową. Obiekt składa się z dwóch budynków – galerii oraz parku handlowego tworzących dwie różne i bogate strefy zakupowe. To największy komplek</w:t>
      </w:r>
      <w:r w:rsidR="00B4612C">
        <w:rPr>
          <w:rFonts w:ascii="Calibri Light" w:hAnsi="Calibri Light"/>
          <w:sz w:val="20"/>
          <w:szCs w:val="20"/>
        </w:rPr>
        <w:t>s handlowy w regionie opolskim.</w:t>
      </w:r>
      <w:r w:rsidRPr="002F58FA">
        <w:rPr>
          <w:rFonts w:ascii="Calibri Light" w:hAnsi="Calibri Light"/>
          <w:sz w:val="20"/>
          <w:szCs w:val="20"/>
        </w:rPr>
        <w:t>Za zarządzanie centrum</w:t>
      </w:r>
      <w:r>
        <w:rPr>
          <w:rFonts w:ascii="Calibri Light" w:hAnsi="Calibri Light"/>
          <w:sz w:val="20"/>
          <w:szCs w:val="20"/>
        </w:rPr>
        <w:t xml:space="preserve"> </w:t>
      </w:r>
      <w:r w:rsidRPr="002F58FA">
        <w:rPr>
          <w:rFonts w:ascii="Calibri Light" w:hAnsi="Calibri Light"/>
          <w:sz w:val="20"/>
          <w:szCs w:val="20"/>
        </w:rPr>
        <w:t>h</w:t>
      </w:r>
      <w:r>
        <w:rPr>
          <w:rFonts w:ascii="Calibri Light" w:hAnsi="Calibri Light"/>
          <w:sz w:val="20"/>
          <w:szCs w:val="20"/>
        </w:rPr>
        <w:t>andlowym odpowiada firma BSC Property Management s</w:t>
      </w:r>
      <w:r w:rsidRPr="002F58FA">
        <w:rPr>
          <w:rFonts w:ascii="Calibri Light" w:hAnsi="Calibri Light"/>
          <w:sz w:val="20"/>
          <w:szCs w:val="20"/>
        </w:rPr>
        <w:t xml:space="preserve">p. z o. o. </w:t>
      </w:r>
      <w:r>
        <w:rPr>
          <w:rFonts w:ascii="Calibri Light" w:hAnsi="Calibri Light"/>
          <w:sz w:val="20"/>
          <w:szCs w:val="20"/>
        </w:rPr>
        <w:t>sp.k.</w:t>
      </w:r>
    </w:p>
    <w:p w14:paraId="37B9948E" w14:textId="77777777" w:rsidR="00763ABD" w:rsidRPr="00286307" w:rsidRDefault="00763ABD" w:rsidP="00286307">
      <w:pPr>
        <w:spacing w:before="60" w:after="60" w:line="240" w:lineRule="auto"/>
        <w:jc w:val="both"/>
        <w:rPr>
          <w:rStyle w:val="Hipercze"/>
          <w:rFonts w:ascii="Calibri Light" w:hAnsi="Calibri Light"/>
          <w:b/>
          <w:color w:val="auto"/>
          <w:u w:val="none"/>
        </w:rPr>
      </w:pPr>
    </w:p>
    <w:p w14:paraId="6584D144" w14:textId="77777777" w:rsidR="00286307" w:rsidRPr="00286307" w:rsidRDefault="00286307" w:rsidP="00286307">
      <w:pPr>
        <w:spacing w:before="60" w:after="60" w:line="240" w:lineRule="auto"/>
        <w:jc w:val="both"/>
        <w:rPr>
          <w:rStyle w:val="Hipercze"/>
          <w:rFonts w:ascii="Calibri Light" w:hAnsi="Calibri Light"/>
          <w:b/>
          <w:color w:val="auto"/>
          <w:u w:val="none"/>
        </w:rPr>
      </w:pPr>
      <w:r w:rsidRPr="00286307">
        <w:rPr>
          <w:rStyle w:val="Hipercze"/>
          <w:rFonts w:ascii="Calibri Light" w:hAnsi="Calibri Light"/>
          <w:b/>
          <w:color w:val="auto"/>
          <w:u w:val="none"/>
        </w:rPr>
        <w:t>Więcej informacji można znaleźć na:</w:t>
      </w:r>
    </w:p>
    <w:p w14:paraId="335D1B0F" w14:textId="77777777" w:rsidR="00286307" w:rsidRPr="00286307" w:rsidRDefault="00286307" w:rsidP="00286307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r w:rsidRPr="00286307">
        <w:rPr>
          <w:rStyle w:val="Hipercze"/>
          <w:rFonts w:ascii="Calibri Light" w:hAnsi="Calibri Light"/>
        </w:rPr>
        <w:t>http://www.ch-karolinka.pl/</w:t>
      </w:r>
    </w:p>
    <w:p w14:paraId="15E3E3DF" w14:textId="6B697567" w:rsidR="00286307" w:rsidRDefault="00CB5B81" w:rsidP="007A4E32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hyperlink r:id="rId8" w:history="1">
        <w:r w:rsidR="003309DC" w:rsidRPr="003E258B">
          <w:rPr>
            <w:rStyle w:val="Hipercze"/>
            <w:rFonts w:ascii="Calibri Light" w:hAnsi="Calibri Light"/>
          </w:rPr>
          <w:t>https://www.facebook.com/KarolinkaCentrumHandlowe/</w:t>
        </w:r>
      </w:hyperlink>
    </w:p>
    <w:p w14:paraId="28A6131E" w14:textId="3C18D093" w:rsidR="003309DC" w:rsidRPr="006408B3" w:rsidRDefault="003309DC" w:rsidP="007A4E32">
      <w:pPr>
        <w:spacing w:before="60" w:after="60" w:line="240" w:lineRule="auto"/>
        <w:jc w:val="both"/>
        <w:rPr>
          <w:rStyle w:val="Hipercze"/>
          <w:rFonts w:ascii="Calibri Light" w:hAnsi="Calibri Light" w:cs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22"/>
      </w:tblGrid>
      <w:tr w:rsidR="00286307" w:rsidRPr="00657B93" w14:paraId="7B821914" w14:textId="77777777" w:rsidTr="009864EA">
        <w:trPr>
          <w:trHeight w:val="369"/>
        </w:trPr>
        <w:tc>
          <w:tcPr>
            <w:tcW w:w="3258" w:type="dxa"/>
            <w:gridSpan w:val="2"/>
          </w:tcPr>
          <w:p w14:paraId="1F40296E" w14:textId="77777777" w:rsidR="00286307" w:rsidRPr="00657B93" w:rsidRDefault="00286307" w:rsidP="004955F1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657B93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286307" w:rsidRPr="00657B93" w14:paraId="75E5648A" w14:textId="77777777" w:rsidTr="009864EA">
        <w:trPr>
          <w:trHeight w:val="1254"/>
        </w:trPr>
        <w:tc>
          <w:tcPr>
            <w:tcW w:w="3036" w:type="dxa"/>
          </w:tcPr>
          <w:p w14:paraId="447A8E5C" w14:textId="77777777" w:rsidR="00286307" w:rsidRPr="008B4A3D" w:rsidRDefault="00286307" w:rsidP="00933588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8B4A3D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2CB4372A" w14:textId="754C6708" w:rsidR="00286307" w:rsidRPr="002D2C63" w:rsidRDefault="0067591F" w:rsidP="00933588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</w:t>
            </w:r>
            <w:r w:rsidR="00286307" w:rsidRPr="008B4A3D">
              <w:rPr>
                <w:rFonts w:ascii="Calibri Light" w:hAnsi="Calibri Light" w:cs="Calibri Light"/>
                <w:lang w:val="it-IT"/>
              </w:rPr>
              <w:t>mail:</w:t>
            </w:r>
            <w:hyperlink r:id="rId9" w:history="1">
              <w:r w:rsidR="00286307" w:rsidRPr="008B4A3D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="00286307" w:rsidRPr="008B4A3D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222" w:type="dxa"/>
          </w:tcPr>
          <w:p w14:paraId="18B514A3" w14:textId="77777777" w:rsidR="00286307" w:rsidRPr="00657B93" w:rsidRDefault="00286307" w:rsidP="00933588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7C4EEC3A" w14:textId="77777777" w:rsidR="00C24C9B" w:rsidRPr="00C24C9B" w:rsidRDefault="00C24C9B" w:rsidP="00AB42DA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sectPr w:rsidR="00C24C9B" w:rsidRPr="00C24C9B" w:rsidSect="000A02AF">
      <w:headerReference w:type="default" r:id="rId10"/>
      <w:pgSz w:w="11906" w:h="16838"/>
      <w:pgMar w:top="720" w:right="720" w:bottom="720" w:left="720" w:header="708" w:footer="1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D8A48" w16cid:durableId="1EC37D69"/>
  <w16cid:commentId w16cid:paraId="1D9CDABB" w16cid:durableId="1EC0FC8F"/>
  <w16cid:commentId w16cid:paraId="257FEB69" w16cid:durableId="1EC0FC90"/>
  <w16cid:commentId w16cid:paraId="3776ECD1" w16cid:durableId="1EC0FC91"/>
  <w16cid:commentId w16cid:paraId="72F0DBDA" w16cid:durableId="1EC37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3414" w14:textId="77777777" w:rsidR="00CB5B81" w:rsidRDefault="00CB5B81" w:rsidP="00516E54">
      <w:pPr>
        <w:spacing w:after="0" w:line="240" w:lineRule="auto"/>
      </w:pPr>
      <w:r>
        <w:separator/>
      </w:r>
    </w:p>
  </w:endnote>
  <w:endnote w:type="continuationSeparator" w:id="0">
    <w:p w14:paraId="5755DD9D" w14:textId="77777777" w:rsidR="00CB5B81" w:rsidRDefault="00CB5B81" w:rsidP="005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CA0D" w14:textId="77777777" w:rsidR="00CB5B81" w:rsidRDefault="00CB5B81" w:rsidP="00516E54">
      <w:pPr>
        <w:spacing w:after="0" w:line="240" w:lineRule="auto"/>
      </w:pPr>
      <w:r>
        <w:separator/>
      </w:r>
    </w:p>
  </w:footnote>
  <w:footnote w:type="continuationSeparator" w:id="0">
    <w:p w14:paraId="582B3C1D" w14:textId="77777777" w:rsidR="00CB5B81" w:rsidRDefault="00CB5B81" w:rsidP="0051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FD1C" w14:textId="77777777" w:rsidR="00CB519F" w:rsidRDefault="00F87498">
    <w:pPr>
      <w:pStyle w:val="Nagwek"/>
    </w:pP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60288" behindDoc="1" locked="0" layoutInCell="1" allowOverlap="1" wp14:anchorId="11A089A7" wp14:editId="56CD8776">
          <wp:simplePos x="0" y="0"/>
          <wp:positionH relativeFrom="page">
            <wp:posOffset>3952875</wp:posOffset>
          </wp:positionH>
          <wp:positionV relativeFrom="paragraph">
            <wp:posOffset>-323215</wp:posOffset>
          </wp:positionV>
          <wp:extent cx="2933700" cy="627380"/>
          <wp:effectExtent l="0" t="0" r="0" b="0"/>
          <wp:wrapTight wrapText="bothSides">
            <wp:wrapPolygon edited="0">
              <wp:start x="7294" y="3935"/>
              <wp:lineTo x="2384" y="7215"/>
              <wp:lineTo x="1823" y="7870"/>
              <wp:lineTo x="1964" y="15741"/>
              <wp:lineTo x="19356" y="15741"/>
              <wp:lineTo x="19636" y="7870"/>
              <wp:lineTo x="17953" y="6559"/>
              <wp:lineTo x="8696" y="3935"/>
              <wp:lineTo x="7294" y="3935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6_77_14454367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59264" behindDoc="1" locked="0" layoutInCell="1" allowOverlap="1" wp14:anchorId="25D291C3" wp14:editId="1A2E9BCA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1614805" cy="600075"/>
          <wp:effectExtent l="0" t="0" r="0" b="0"/>
          <wp:wrapTight wrapText="bothSides">
            <wp:wrapPolygon edited="0">
              <wp:start x="2548" y="2057"/>
              <wp:lineTo x="1274" y="6857"/>
              <wp:lineTo x="764" y="10286"/>
              <wp:lineTo x="1019" y="14400"/>
              <wp:lineTo x="2293" y="17829"/>
              <wp:lineTo x="2548" y="19200"/>
              <wp:lineTo x="5096" y="19200"/>
              <wp:lineTo x="20895" y="15771"/>
              <wp:lineTo x="20895" y="10971"/>
              <wp:lineTo x="5096" y="2057"/>
              <wp:lineTo x="2548" y="2057"/>
            </wp:wrapPolygon>
          </wp:wrapTight>
          <wp:docPr id="9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b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3DE"/>
    <w:multiLevelType w:val="hybridMultilevel"/>
    <w:tmpl w:val="CDB4225E"/>
    <w:lvl w:ilvl="0" w:tplc="B282B6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4ABD"/>
    <w:multiLevelType w:val="hybridMultilevel"/>
    <w:tmpl w:val="59D6FE04"/>
    <w:lvl w:ilvl="0" w:tplc="EDFECA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723"/>
    <w:multiLevelType w:val="hybridMultilevel"/>
    <w:tmpl w:val="8B98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F"/>
    <w:rsid w:val="00001D43"/>
    <w:rsid w:val="00004C9B"/>
    <w:rsid w:val="00006021"/>
    <w:rsid w:val="0001277A"/>
    <w:rsid w:val="0001726F"/>
    <w:rsid w:val="0003137F"/>
    <w:rsid w:val="0003326C"/>
    <w:rsid w:val="00035C08"/>
    <w:rsid w:val="000372E7"/>
    <w:rsid w:val="000461BB"/>
    <w:rsid w:val="00053795"/>
    <w:rsid w:val="00053ED2"/>
    <w:rsid w:val="00060E5F"/>
    <w:rsid w:val="00065871"/>
    <w:rsid w:val="00075B3F"/>
    <w:rsid w:val="000827C1"/>
    <w:rsid w:val="00090D2D"/>
    <w:rsid w:val="0009155B"/>
    <w:rsid w:val="0009669D"/>
    <w:rsid w:val="000A02AF"/>
    <w:rsid w:val="000B62CA"/>
    <w:rsid w:val="000C05D6"/>
    <w:rsid w:val="000C24C3"/>
    <w:rsid w:val="000C51E3"/>
    <w:rsid w:val="000C7CB9"/>
    <w:rsid w:val="000D345A"/>
    <w:rsid w:val="000E1FA1"/>
    <w:rsid w:val="000E738F"/>
    <w:rsid w:val="000F3E43"/>
    <w:rsid w:val="00104FE5"/>
    <w:rsid w:val="00105568"/>
    <w:rsid w:val="0010632E"/>
    <w:rsid w:val="00115399"/>
    <w:rsid w:val="00132E5F"/>
    <w:rsid w:val="00133664"/>
    <w:rsid w:val="001477EB"/>
    <w:rsid w:val="001604B1"/>
    <w:rsid w:val="00162975"/>
    <w:rsid w:val="001655F1"/>
    <w:rsid w:val="00167B57"/>
    <w:rsid w:val="00170330"/>
    <w:rsid w:val="0018238E"/>
    <w:rsid w:val="001866EE"/>
    <w:rsid w:val="00187E59"/>
    <w:rsid w:val="001B2FA6"/>
    <w:rsid w:val="001C1493"/>
    <w:rsid w:val="001C37D9"/>
    <w:rsid w:val="001C45D6"/>
    <w:rsid w:val="001D1000"/>
    <w:rsid w:val="001D198B"/>
    <w:rsid w:val="001D515C"/>
    <w:rsid w:val="001D6B56"/>
    <w:rsid w:val="001E134E"/>
    <w:rsid w:val="001E471F"/>
    <w:rsid w:val="00203ED2"/>
    <w:rsid w:val="00204569"/>
    <w:rsid w:val="00205B02"/>
    <w:rsid w:val="002060D6"/>
    <w:rsid w:val="00221E0A"/>
    <w:rsid w:val="00222183"/>
    <w:rsid w:val="00230A51"/>
    <w:rsid w:val="002338A8"/>
    <w:rsid w:val="00237660"/>
    <w:rsid w:val="00244952"/>
    <w:rsid w:val="00255BE2"/>
    <w:rsid w:val="002636D6"/>
    <w:rsid w:val="00263DE3"/>
    <w:rsid w:val="00265678"/>
    <w:rsid w:val="00286307"/>
    <w:rsid w:val="00293789"/>
    <w:rsid w:val="00295CEA"/>
    <w:rsid w:val="00297B9C"/>
    <w:rsid w:val="002A5338"/>
    <w:rsid w:val="002A6EFF"/>
    <w:rsid w:val="002B100A"/>
    <w:rsid w:val="002C1397"/>
    <w:rsid w:val="002D036D"/>
    <w:rsid w:val="002D2EA2"/>
    <w:rsid w:val="002D5B68"/>
    <w:rsid w:val="002F58FA"/>
    <w:rsid w:val="00301A12"/>
    <w:rsid w:val="00304FD9"/>
    <w:rsid w:val="00307C62"/>
    <w:rsid w:val="00307CDB"/>
    <w:rsid w:val="00312E0D"/>
    <w:rsid w:val="00317B94"/>
    <w:rsid w:val="003239BA"/>
    <w:rsid w:val="003239DB"/>
    <w:rsid w:val="00323DBA"/>
    <w:rsid w:val="00324955"/>
    <w:rsid w:val="003309DC"/>
    <w:rsid w:val="00330E71"/>
    <w:rsid w:val="003371D1"/>
    <w:rsid w:val="00337522"/>
    <w:rsid w:val="00340B1C"/>
    <w:rsid w:val="003427F7"/>
    <w:rsid w:val="0034407E"/>
    <w:rsid w:val="00356BE8"/>
    <w:rsid w:val="003716F5"/>
    <w:rsid w:val="00373F4F"/>
    <w:rsid w:val="00384133"/>
    <w:rsid w:val="00390BD4"/>
    <w:rsid w:val="003A5177"/>
    <w:rsid w:val="003B130A"/>
    <w:rsid w:val="003B4D97"/>
    <w:rsid w:val="003B56B8"/>
    <w:rsid w:val="003C0DC8"/>
    <w:rsid w:val="003D431A"/>
    <w:rsid w:val="003D738B"/>
    <w:rsid w:val="003E47F7"/>
    <w:rsid w:val="003E6FA5"/>
    <w:rsid w:val="003F7C79"/>
    <w:rsid w:val="0040552E"/>
    <w:rsid w:val="00412B5B"/>
    <w:rsid w:val="00421D59"/>
    <w:rsid w:val="00422704"/>
    <w:rsid w:val="00431178"/>
    <w:rsid w:val="004379A0"/>
    <w:rsid w:val="00437F23"/>
    <w:rsid w:val="00440A97"/>
    <w:rsid w:val="00443686"/>
    <w:rsid w:val="0044503F"/>
    <w:rsid w:val="004479F4"/>
    <w:rsid w:val="004740BB"/>
    <w:rsid w:val="00475D41"/>
    <w:rsid w:val="00480C2B"/>
    <w:rsid w:val="00485C41"/>
    <w:rsid w:val="004955F1"/>
    <w:rsid w:val="004A4DDA"/>
    <w:rsid w:val="004A52DC"/>
    <w:rsid w:val="004C399C"/>
    <w:rsid w:val="004C6650"/>
    <w:rsid w:val="004D3BD0"/>
    <w:rsid w:val="004E5661"/>
    <w:rsid w:val="004E6A38"/>
    <w:rsid w:val="004F2B40"/>
    <w:rsid w:val="004F6AC8"/>
    <w:rsid w:val="0050535D"/>
    <w:rsid w:val="00506746"/>
    <w:rsid w:val="00506AE8"/>
    <w:rsid w:val="00511044"/>
    <w:rsid w:val="00515778"/>
    <w:rsid w:val="00516E54"/>
    <w:rsid w:val="005174F5"/>
    <w:rsid w:val="0052010F"/>
    <w:rsid w:val="00524C8B"/>
    <w:rsid w:val="00545426"/>
    <w:rsid w:val="0055386A"/>
    <w:rsid w:val="00555CF5"/>
    <w:rsid w:val="00562148"/>
    <w:rsid w:val="00565E13"/>
    <w:rsid w:val="0056647D"/>
    <w:rsid w:val="00585589"/>
    <w:rsid w:val="005857BA"/>
    <w:rsid w:val="0059260B"/>
    <w:rsid w:val="005947C1"/>
    <w:rsid w:val="005C4321"/>
    <w:rsid w:val="005D4BD2"/>
    <w:rsid w:val="005E645C"/>
    <w:rsid w:val="005E7E97"/>
    <w:rsid w:val="005F2918"/>
    <w:rsid w:val="005F408F"/>
    <w:rsid w:val="005F7903"/>
    <w:rsid w:val="006039B1"/>
    <w:rsid w:val="00607090"/>
    <w:rsid w:val="00607505"/>
    <w:rsid w:val="0061024F"/>
    <w:rsid w:val="00616E17"/>
    <w:rsid w:val="00616E7C"/>
    <w:rsid w:val="00632EFD"/>
    <w:rsid w:val="0063461F"/>
    <w:rsid w:val="006364C5"/>
    <w:rsid w:val="006367CD"/>
    <w:rsid w:val="006408B3"/>
    <w:rsid w:val="006473C3"/>
    <w:rsid w:val="00651C52"/>
    <w:rsid w:val="00654295"/>
    <w:rsid w:val="0065591D"/>
    <w:rsid w:val="00667A68"/>
    <w:rsid w:val="00673D07"/>
    <w:rsid w:val="0067591F"/>
    <w:rsid w:val="006916A0"/>
    <w:rsid w:val="00694D71"/>
    <w:rsid w:val="006A579B"/>
    <w:rsid w:val="006B508E"/>
    <w:rsid w:val="006B71D3"/>
    <w:rsid w:val="006C4069"/>
    <w:rsid w:val="006D6F05"/>
    <w:rsid w:val="006E1A01"/>
    <w:rsid w:val="006E570C"/>
    <w:rsid w:val="006F3D02"/>
    <w:rsid w:val="006F6BB4"/>
    <w:rsid w:val="00712F87"/>
    <w:rsid w:val="00716133"/>
    <w:rsid w:val="007172DA"/>
    <w:rsid w:val="00721F80"/>
    <w:rsid w:val="00722BB6"/>
    <w:rsid w:val="00733A94"/>
    <w:rsid w:val="007350E8"/>
    <w:rsid w:val="0074101D"/>
    <w:rsid w:val="007444A9"/>
    <w:rsid w:val="007476BE"/>
    <w:rsid w:val="00754645"/>
    <w:rsid w:val="00763ABD"/>
    <w:rsid w:val="007656EF"/>
    <w:rsid w:val="00766244"/>
    <w:rsid w:val="0077214D"/>
    <w:rsid w:val="00774BA9"/>
    <w:rsid w:val="00781E4C"/>
    <w:rsid w:val="00792B51"/>
    <w:rsid w:val="00793A41"/>
    <w:rsid w:val="007A1DC6"/>
    <w:rsid w:val="007A4E32"/>
    <w:rsid w:val="007A5970"/>
    <w:rsid w:val="007B0759"/>
    <w:rsid w:val="007B7756"/>
    <w:rsid w:val="007C3BDB"/>
    <w:rsid w:val="007C5007"/>
    <w:rsid w:val="007C52F2"/>
    <w:rsid w:val="007C6BC5"/>
    <w:rsid w:val="007D04A6"/>
    <w:rsid w:val="007D1139"/>
    <w:rsid w:val="007D1E77"/>
    <w:rsid w:val="007D7ED3"/>
    <w:rsid w:val="007E2261"/>
    <w:rsid w:val="007E27C6"/>
    <w:rsid w:val="007E44D8"/>
    <w:rsid w:val="007E4955"/>
    <w:rsid w:val="007E4D6C"/>
    <w:rsid w:val="007E525A"/>
    <w:rsid w:val="00801667"/>
    <w:rsid w:val="00802057"/>
    <w:rsid w:val="008048A5"/>
    <w:rsid w:val="008068A0"/>
    <w:rsid w:val="00816ABD"/>
    <w:rsid w:val="00842E44"/>
    <w:rsid w:val="00861EA1"/>
    <w:rsid w:val="0086504C"/>
    <w:rsid w:val="008712DD"/>
    <w:rsid w:val="00883FB0"/>
    <w:rsid w:val="00891797"/>
    <w:rsid w:val="008939DF"/>
    <w:rsid w:val="00897754"/>
    <w:rsid w:val="008A0D68"/>
    <w:rsid w:val="008A252C"/>
    <w:rsid w:val="008A36C4"/>
    <w:rsid w:val="008C2DE4"/>
    <w:rsid w:val="008C4896"/>
    <w:rsid w:val="008C6A92"/>
    <w:rsid w:val="008D08A2"/>
    <w:rsid w:val="008D1DD0"/>
    <w:rsid w:val="008D4CC0"/>
    <w:rsid w:val="008D5E44"/>
    <w:rsid w:val="008F21B6"/>
    <w:rsid w:val="008F2CCE"/>
    <w:rsid w:val="0090654A"/>
    <w:rsid w:val="00907DBB"/>
    <w:rsid w:val="0091089C"/>
    <w:rsid w:val="00911D45"/>
    <w:rsid w:val="00912933"/>
    <w:rsid w:val="009456AE"/>
    <w:rsid w:val="0094639A"/>
    <w:rsid w:val="009546EF"/>
    <w:rsid w:val="0095522F"/>
    <w:rsid w:val="00960F0D"/>
    <w:rsid w:val="00962900"/>
    <w:rsid w:val="009730CD"/>
    <w:rsid w:val="00976A1E"/>
    <w:rsid w:val="009840BE"/>
    <w:rsid w:val="00984C84"/>
    <w:rsid w:val="00984F79"/>
    <w:rsid w:val="009864EA"/>
    <w:rsid w:val="00987284"/>
    <w:rsid w:val="00997825"/>
    <w:rsid w:val="009A0CA3"/>
    <w:rsid w:val="009A2A9B"/>
    <w:rsid w:val="009A2C99"/>
    <w:rsid w:val="009C0F5F"/>
    <w:rsid w:val="009C7CED"/>
    <w:rsid w:val="009D79BE"/>
    <w:rsid w:val="009D7D91"/>
    <w:rsid w:val="00A12F03"/>
    <w:rsid w:val="00A16A6A"/>
    <w:rsid w:val="00A213CC"/>
    <w:rsid w:val="00A23CC8"/>
    <w:rsid w:val="00A31BBE"/>
    <w:rsid w:val="00A37463"/>
    <w:rsid w:val="00A46FC6"/>
    <w:rsid w:val="00A60040"/>
    <w:rsid w:val="00A6570F"/>
    <w:rsid w:val="00A6695B"/>
    <w:rsid w:val="00A70660"/>
    <w:rsid w:val="00A75592"/>
    <w:rsid w:val="00AB2AD5"/>
    <w:rsid w:val="00AB42DA"/>
    <w:rsid w:val="00AC15B2"/>
    <w:rsid w:val="00AD13D4"/>
    <w:rsid w:val="00AE2430"/>
    <w:rsid w:val="00AF0D6E"/>
    <w:rsid w:val="00AF0E49"/>
    <w:rsid w:val="00AF3B17"/>
    <w:rsid w:val="00AF4B2C"/>
    <w:rsid w:val="00B002AE"/>
    <w:rsid w:val="00B32715"/>
    <w:rsid w:val="00B402A9"/>
    <w:rsid w:val="00B4612C"/>
    <w:rsid w:val="00B549C7"/>
    <w:rsid w:val="00B55856"/>
    <w:rsid w:val="00B55EE5"/>
    <w:rsid w:val="00B569F0"/>
    <w:rsid w:val="00B6163B"/>
    <w:rsid w:val="00B634CC"/>
    <w:rsid w:val="00B656A5"/>
    <w:rsid w:val="00B67DAE"/>
    <w:rsid w:val="00B745CB"/>
    <w:rsid w:val="00B75D72"/>
    <w:rsid w:val="00B800EE"/>
    <w:rsid w:val="00B80410"/>
    <w:rsid w:val="00BA0243"/>
    <w:rsid w:val="00BB2AE4"/>
    <w:rsid w:val="00BB571D"/>
    <w:rsid w:val="00BD1EF5"/>
    <w:rsid w:val="00BD6535"/>
    <w:rsid w:val="00BE267F"/>
    <w:rsid w:val="00BE6369"/>
    <w:rsid w:val="00BF2672"/>
    <w:rsid w:val="00BF4604"/>
    <w:rsid w:val="00C02D5C"/>
    <w:rsid w:val="00C047F2"/>
    <w:rsid w:val="00C14F23"/>
    <w:rsid w:val="00C16F7F"/>
    <w:rsid w:val="00C17A70"/>
    <w:rsid w:val="00C24C9B"/>
    <w:rsid w:val="00C32B29"/>
    <w:rsid w:val="00C34480"/>
    <w:rsid w:val="00C3711D"/>
    <w:rsid w:val="00C5525E"/>
    <w:rsid w:val="00C56509"/>
    <w:rsid w:val="00C71A96"/>
    <w:rsid w:val="00C75755"/>
    <w:rsid w:val="00C82072"/>
    <w:rsid w:val="00C845E8"/>
    <w:rsid w:val="00C976CA"/>
    <w:rsid w:val="00CA14DE"/>
    <w:rsid w:val="00CA4EC0"/>
    <w:rsid w:val="00CA4F4A"/>
    <w:rsid w:val="00CA59D0"/>
    <w:rsid w:val="00CA6BA7"/>
    <w:rsid w:val="00CB443D"/>
    <w:rsid w:val="00CB519F"/>
    <w:rsid w:val="00CB5B81"/>
    <w:rsid w:val="00CB5E3E"/>
    <w:rsid w:val="00CC1D52"/>
    <w:rsid w:val="00CC5CE8"/>
    <w:rsid w:val="00CD22E2"/>
    <w:rsid w:val="00CD269C"/>
    <w:rsid w:val="00CD31A1"/>
    <w:rsid w:val="00CD6C93"/>
    <w:rsid w:val="00CE5059"/>
    <w:rsid w:val="00D04F6E"/>
    <w:rsid w:val="00D1560D"/>
    <w:rsid w:val="00D26A6D"/>
    <w:rsid w:val="00D311E4"/>
    <w:rsid w:val="00D337D4"/>
    <w:rsid w:val="00D41255"/>
    <w:rsid w:val="00D46B6C"/>
    <w:rsid w:val="00D5003B"/>
    <w:rsid w:val="00D570F5"/>
    <w:rsid w:val="00D60781"/>
    <w:rsid w:val="00D77AB8"/>
    <w:rsid w:val="00D82E47"/>
    <w:rsid w:val="00D912A8"/>
    <w:rsid w:val="00D91577"/>
    <w:rsid w:val="00D95429"/>
    <w:rsid w:val="00D95790"/>
    <w:rsid w:val="00DB1963"/>
    <w:rsid w:val="00DC07F8"/>
    <w:rsid w:val="00DC6E78"/>
    <w:rsid w:val="00DF100D"/>
    <w:rsid w:val="00DF4800"/>
    <w:rsid w:val="00DF6273"/>
    <w:rsid w:val="00DF7332"/>
    <w:rsid w:val="00E03F6D"/>
    <w:rsid w:val="00E077CA"/>
    <w:rsid w:val="00E13858"/>
    <w:rsid w:val="00E317EA"/>
    <w:rsid w:val="00E32237"/>
    <w:rsid w:val="00E37714"/>
    <w:rsid w:val="00E42367"/>
    <w:rsid w:val="00E42877"/>
    <w:rsid w:val="00E54D03"/>
    <w:rsid w:val="00E61212"/>
    <w:rsid w:val="00E82A55"/>
    <w:rsid w:val="00E909D3"/>
    <w:rsid w:val="00E9636E"/>
    <w:rsid w:val="00EA3A5C"/>
    <w:rsid w:val="00EA5FC9"/>
    <w:rsid w:val="00EA6C64"/>
    <w:rsid w:val="00EB2BEF"/>
    <w:rsid w:val="00ED29CA"/>
    <w:rsid w:val="00ED4F24"/>
    <w:rsid w:val="00ED697B"/>
    <w:rsid w:val="00EE422C"/>
    <w:rsid w:val="00EF3B7F"/>
    <w:rsid w:val="00EF505E"/>
    <w:rsid w:val="00F137F0"/>
    <w:rsid w:val="00F2355F"/>
    <w:rsid w:val="00F26BE0"/>
    <w:rsid w:val="00F30430"/>
    <w:rsid w:val="00F31D9A"/>
    <w:rsid w:val="00F33858"/>
    <w:rsid w:val="00F37BBC"/>
    <w:rsid w:val="00F4547C"/>
    <w:rsid w:val="00F47883"/>
    <w:rsid w:val="00F5241A"/>
    <w:rsid w:val="00F5594E"/>
    <w:rsid w:val="00F73E8C"/>
    <w:rsid w:val="00F87498"/>
    <w:rsid w:val="00F90D6B"/>
    <w:rsid w:val="00F91593"/>
    <w:rsid w:val="00F93E15"/>
    <w:rsid w:val="00F976E1"/>
    <w:rsid w:val="00FC0DEC"/>
    <w:rsid w:val="00FD5DB7"/>
    <w:rsid w:val="00FE2B7E"/>
    <w:rsid w:val="00FE5336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D415"/>
  <w15:docId w15:val="{20469A71-70AA-4090-A4D3-FE64654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4B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5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9F"/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9F"/>
  </w:style>
  <w:style w:type="character" w:styleId="Odwoaniedokomentarza">
    <w:name w:val="annotation reference"/>
    <w:basedOn w:val="Domylnaczcionkaakapitu"/>
    <w:uiPriority w:val="99"/>
    <w:semiHidden/>
    <w:unhideWhenUsed/>
    <w:rsid w:val="00A6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4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44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B42DA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olinkaCentrumHandl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5062-B82A-4B1E-8690-D21D8501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LEVEL152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K.</dc:creator>
  <cp:lastModifiedBy>MCC</cp:lastModifiedBy>
  <cp:revision>4</cp:revision>
  <cp:lastPrinted>2018-04-25T12:45:00Z</cp:lastPrinted>
  <dcterms:created xsi:type="dcterms:W3CDTF">2018-07-05T07:59:00Z</dcterms:created>
  <dcterms:modified xsi:type="dcterms:W3CDTF">2018-07-05T07:59:00Z</dcterms:modified>
</cp:coreProperties>
</file>