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C43F" w14:textId="182D186D" w:rsidR="006404D5" w:rsidRDefault="004B3DB2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Zielona Góra, </w:t>
      </w:r>
      <w:r w:rsidR="00FA00C6">
        <w:rPr>
          <w:rFonts w:ascii="Calibri Light" w:hAnsi="Calibri Light"/>
          <w:i/>
          <w:sz w:val="20"/>
          <w:szCs w:val="20"/>
        </w:rPr>
        <w:t>19 czerwca</w:t>
      </w:r>
      <w:r w:rsidR="008824AC">
        <w:rPr>
          <w:rFonts w:ascii="Calibri Light" w:hAnsi="Calibri Light"/>
          <w:i/>
          <w:sz w:val="20"/>
          <w:szCs w:val="20"/>
        </w:rPr>
        <w:t xml:space="preserve"> </w:t>
      </w:r>
      <w:r w:rsidR="008944BE">
        <w:rPr>
          <w:rFonts w:ascii="Calibri Light" w:hAnsi="Calibri Light"/>
          <w:i/>
          <w:sz w:val="20"/>
          <w:szCs w:val="20"/>
        </w:rPr>
        <w:t>2018 r.</w:t>
      </w:r>
    </w:p>
    <w:p w14:paraId="506CA66D" w14:textId="77777777" w:rsidR="008944BE" w:rsidRDefault="008944BE" w:rsidP="008944BE">
      <w:pPr>
        <w:spacing w:after="0" w:line="240" w:lineRule="auto"/>
        <w:ind w:right="141"/>
        <w:rPr>
          <w:rFonts w:ascii="Calibri Light" w:hAnsi="Calibri Light"/>
          <w:b/>
          <w:sz w:val="24"/>
          <w:szCs w:val="24"/>
        </w:rPr>
      </w:pPr>
    </w:p>
    <w:p w14:paraId="218C8D56" w14:textId="77777777" w:rsidR="004B3DB2" w:rsidRDefault="004B3DB2" w:rsidP="00143D82">
      <w:pPr>
        <w:spacing w:after="0" w:line="240" w:lineRule="auto"/>
        <w:ind w:right="141"/>
        <w:jc w:val="both"/>
        <w:rPr>
          <w:rFonts w:ascii="Calibri Light" w:hAnsi="Calibri Light"/>
          <w:b/>
          <w:sz w:val="24"/>
          <w:szCs w:val="24"/>
        </w:rPr>
      </w:pPr>
    </w:p>
    <w:p w14:paraId="22BC3233" w14:textId="38610AD3" w:rsidR="004D412F" w:rsidRDefault="004D412F" w:rsidP="008824AC">
      <w:pPr>
        <w:spacing w:after="0" w:line="240" w:lineRule="auto"/>
        <w:ind w:right="141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Focus Mall Zielona Góra</w:t>
      </w:r>
      <w:r w:rsidR="008824AC">
        <w:rPr>
          <w:rFonts w:ascii="Calibri Light" w:hAnsi="Calibri Light"/>
          <w:b/>
          <w:sz w:val="24"/>
          <w:szCs w:val="24"/>
        </w:rPr>
        <w:t xml:space="preserve"> zachęca do oddania krwi w </w:t>
      </w:r>
      <w:proofErr w:type="spellStart"/>
      <w:r w:rsidR="008824AC">
        <w:rPr>
          <w:rFonts w:ascii="Calibri Light" w:hAnsi="Calibri Light"/>
          <w:b/>
          <w:sz w:val="24"/>
          <w:szCs w:val="24"/>
        </w:rPr>
        <w:t>Krwiobusie</w:t>
      </w:r>
      <w:proofErr w:type="spellEnd"/>
    </w:p>
    <w:p w14:paraId="4E699B36" w14:textId="77777777" w:rsidR="00EE799E" w:rsidRDefault="00EE799E" w:rsidP="008824AC">
      <w:pPr>
        <w:spacing w:after="0" w:line="240" w:lineRule="auto"/>
        <w:ind w:right="141"/>
        <w:jc w:val="center"/>
        <w:rPr>
          <w:rFonts w:ascii="Calibri Light" w:hAnsi="Calibri Light"/>
          <w:b/>
          <w:sz w:val="24"/>
          <w:szCs w:val="24"/>
        </w:rPr>
      </w:pPr>
    </w:p>
    <w:p w14:paraId="4795356C" w14:textId="77777777" w:rsidR="004B3DB2" w:rsidRPr="004B3DB2" w:rsidRDefault="004B3DB2" w:rsidP="008066CE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</w:p>
    <w:p w14:paraId="6A28E500" w14:textId="5DDA6703" w:rsidR="008824AC" w:rsidRPr="008824AC" w:rsidRDefault="008066CE" w:rsidP="008066CE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najbliższą</w:t>
      </w:r>
      <w:r w:rsidR="008824AC">
        <w:rPr>
          <w:rFonts w:ascii="Calibri Light" w:hAnsi="Calibri Light"/>
          <w:b/>
        </w:rPr>
        <w:t xml:space="preserve"> niedzielę, 24 czerwca 2018 roku,</w:t>
      </w:r>
      <w:r w:rsidR="008824AC" w:rsidRPr="008824AC">
        <w:rPr>
          <w:rFonts w:ascii="Calibri Light" w:hAnsi="Calibri Light"/>
          <w:b/>
        </w:rPr>
        <w:t xml:space="preserve"> na </w:t>
      </w:r>
      <w:r w:rsidR="009C65EA">
        <w:rPr>
          <w:rFonts w:ascii="Calibri Light" w:hAnsi="Calibri Light"/>
          <w:b/>
        </w:rPr>
        <w:t>placu przed</w:t>
      </w:r>
      <w:r w:rsidR="008824AC" w:rsidRPr="008824AC">
        <w:rPr>
          <w:rFonts w:ascii="Calibri Light" w:hAnsi="Calibri Light"/>
          <w:b/>
        </w:rPr>
        <w:t xml:space="preserve"> </w:t>
      </w:r>
      <w:r w:rsidR="008824AC">
        <w:rPr>
          <w:rFonts w:ascii="Calibri Light" w:hAnsi="Calibri Light"/>
          <w:b/>
        </w:rPr>
        <w:t>galeri</w:t>
      </w:r>
      <w:r w:rsidR="009C65EA">
        <w:rPr>
          <w:rFonts w:ascii="Calibri Light" w:hAnsi="Calibri Light"/>
          <w:b/>
        </w:rPr>
        <w:t>ą</w:t>
      </w:r>
      <w:r w:rsidR="008824AC">
        <w:rPr>
          <w:rFonts w:ascii="Calibri Light" w:hAnsi="Calibri Light"/>
          <w:b/>
        </w:rPr>
        <w:t xml:space="preserve"> Focus Mall </w:t>
      </w:r>
      <w:r>
        <w:rPr>
          <w:rFonts w:ascii="Calibri Light" w:hAnsi="Calibri Light"/>
          <w:b/>
        </w:rPr>
        <w:t xml:space="preserve">już po raz 6. </w:t>
      </w:r>
      <w:r w:rsidR="008824AC" w:rsidRPr="008824AC">
        <w:rPr>
          <w:rFonts w:ascii="Calibri Light" w:hAnsi="Calibri Light"/>
          <w:b/>
        </w:rPr>
        <w:t>odbędzie się akcja zbiórki krwi. Rejestracja Daw</w:t>
      </w:r>
      <w:r w:rsidR="008824AC">
        <w:rPr>
          <w:rFonts w:ascii="Calibri Light" w:hAnsi="Calibri Light"/>
          <w:b/>
        </w:rPr>
        <w:t xml:space="preserve">ców będzie możliwa w </w:t>
      </w:r>
      <w:proofErr w:type="spellStart"/>
      <w:r w:rsidR="008824AC">
        <w:rPr>
          <w:rFonts w:ascii="Calibri Light" w:hAnsi="Calibri Light"/>
          <w:b/>
        </w:rPr>
        <w:t>Krwiobusie</w:t>
      </w:r>
      <w:proofErr w:type="spellEnd"/>
      <w:r w:rsidR="008824AC">
        <w:rPr>
          <w:rFonts w:ascii="Calibri Light" w:hAnsi="Calibri Light"/>
          <w:b/>
        </w:rPr>
        <w:t xml:space="preserve">, </w:t>
      </w:r>
      <w:r w:rsidR="008824AC" w:rsidRPr="008824AC">
        <w:rPr>
          <w:rFonts w:ascii="Calibri Light" w:hAnsi="Calibri Light"/>
          <w:b/>
        </w:rPr>
        <w:t>w godzinach od 10:00 do 15:00.</w:t>
      </w:r>
      <w:r w:rsidR="008824AC">
        <w:rPr>
          <w:rFonts w:ascii="Calibri Light" w:hAnsi="Calibri Light"/>
          <w:b/>
        </w:rPr>
        <w:t xml:space="preserve"> </w:t>
      </w:r>
    </w:p>
    <w:p w14:paraId="41BE37CA" w14:textId="77777777" w:rsidR="008824AC" w:rsidRPr="008824AC" w:rsidRDefault="008824AC" w:rsidP="008824AC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 w:rsidRPr="008824AC">
        <w:rPr>
          <w:rFonts w:ascii="Calibri Light" w:hAnsi="Calibri Light"/>
          <w:b/>
        </w:rPr>
        <w:t xml:space="preserve"> </w:t>
      </w:r>
    </w:p>
    <w:p w14:paraId="752E5B4F" w14:textId="413A3AF9" w:rsidR="008824AC" w:rsidRPr="008066CE" w:rsidRDefault="008824AC" w:rsidP="008824AC">
      <w:pPr>
        <w:spacing w:after="0" w:line="240" w:lineRule="auto"/>
        <w:ind w:right="141"/>
        <w:jc w:val="both"/>
        <w:rPr>
          <w:rFonts w:ascii="Calibri Light" w:hAnsi="Calibri Light"/>
        </w:rPr>
      </w:pPr>
      <w:r w:rsidRPr="008066CE">
        <w:rPr>
          <w:rFonts w:ascii="Calibri Light" w:hAnsi="Calibri Light"/>
        </w:rPr>
        <w:t>Galeria Focus Mall w Zielonej Górze</w:t>
      </w:r>
      <w:r w:rsidR="005048D2">
        <w:rPr>
          <w:rFonts w:ascii="Calibri Light" w:hAnsi="Calibri Light"/>
        </w:rPr>
        <w:t>,</w:t>
      </w:r>
      <w:r w:rsidRPr="008066CE">
        <w:rPr>
          <w:rFonts w:ascii="Calibri Light" w:hAnsi="Calibri Light"/>
        </w:rPr>
        <w:t xml:space="preserve"> to kolejny przystanek na mapie </w:t>
      </w:r>
      <w:proofErr w:type="spellStart"/>
      <w:r w:rsidRPr="008066CE">
        <w:rPr>
          <w:rFonts w:ascii="Calibri Light" w:hAnsi="Calibri Light"/>
        </w:rPr>
        <w:t>Krwiobusów</w:t>
      </w:r>
      <w:proofErr w:type="spellEnd"/>
      <w:r w:rsidRPr="008066CE">
        <w:rPr>
          <w:rFonts w:ascii="Calibri Light" w:hAnsi="Calibri Light"/>
        </w:rPr>
        <w:t xml:space="preserve"> Regionalnego Centrum Krwiodawstwa i Krwiolecznictwa w Zielonej Górze. </w:t>
      </w:r>
      <w:r w:rsidR="005048D2">
        <w:rPr>
          <w:rFonts w:ascii="Calibri Light" w:hAnsi="Calibri Light"/>
        </w:rPr>
        <w:t xml:space="preserve">Będzie to już 6. edycja zbiórki krwi na terenie centrum </w:t>
      </w:r>
      <w:r w:rsidR="008066CE">
        <w:rPr>
          <w:rFonts w:ascii="Calibri Light" w:hAnsi="Calibri Light"/>
        </w:rPr>
        <w:t>handlowego</w:t>
      </w:r>
      <w:r w:rsidR="005048D2">
        <w:rPr>
          <w:rFonts w:ascii="Calibri Light" w:hAnsi="Calibri Light"/>
        </w:rPr>
        <w:t xml:space="preserve">. </w:t>
      </w:r>
      <w:r w:rsidRPr="008066CE">
        <w:rPr>
          <w:rFonts w:ascii="Calibri Light" w:hAnsi="Calibri Light"/>
        </w:rPr>
        <w:t xml:space="preserve">Ambulans </w:t>
      </w:r>
      <w:r w:rsidR="008066CE" w:rsidRPr="008066CE">
        <w:rPr>
          <w:rFonts w:ascii="Calibri Light" w:hAnsi="Calibri Light"/>
        </w:rPr>
        <w:t xml:space="preserve">z czterema stanowiskami do oddania krwi i dyżurującym na miejscu lekarzem, </w:t>
      </w:r>
      <w:r w:rsidR="005048D2">
        <w:rPr>
          <w:rFonts w:ascii="Calibri Light" w:hAnsi="Calibri Light"/>
        </w:rPr>
        <w:br/>
      </w:r>
      <w:r w:rsidR="008066CE" w:rsidRPr="008066CE">
        <w:rPr>
          <w:rFonts w:ascii="Calibri Light" w:hAnsi="Calibri Light"/>
        </w:rPr>
        <w:t xml:space="preserve">który przeprowadza badanie każdej zgłaszającej się osoby, </w:t>
      </w:r>
      <w:r w:rsidR="005048D2">
        <w:rPr>
          <w:rFonts w:ascii="Calibri Light" w:hAnsi="Calibri Light"/>
        </w:rPr>
        <w:t>zatrzyma się przed galerią,</w:t>
      </w:r>
      <w:r w:rsidR="008066CE" w:rsidRPr="008066CE">
        <w:rPr>
          <w:rFonts w:ascii="Calibri Light" w:hAnsi="Calibri Light"/>
        </w:rPr>
        <w:t xml:space="preserve"> od strony </w:t>
      </w:r>
      <w:r w:rsidR="005048D2">
        <w:rPr>
          <w:rFonts w:ascii="Calibri Light" w:hAnsi="Calibri Light"/>
        </w:rPr>
        <w:br/>
      </w:r>
      <w:r w:rsidR="008066CE" w:rsidRPr="008066CE">
        <w:rPr>
          <w:rFonts w:ascii="Calibri Light" w:hAnsi="Calibri Light"/>
        </w:rPr>
        <w:t xml:space="preserve">ul. Wrocławskiej. </w:t>
      </w:r>
      <w:r w:rsidR="00986F01" w:rsidRPr="00986F01">
        <w:rPr>
          <w:rFonts w:ascii="Calibri Light" w:hAnsi="Calibri Light"/>
        </w:rPr>
        <w:t>Zbiórka krwi odbędzie się w niedzielę, 24 czerwca, w godz. 10.00-15.00.</w:t>
      </w:r>
    </w:p>
    <w:p w14:paraId="0E71DB91" w14:textId="77777777" w:rsidR="008824AC" w:rsidRPr="008066CE" w:rsidRDefault="008824AC" w:rsidP="008824AC">
      <w:pPr>
        <w:spacing w:after="0" w:line="240" w:lineRule="auto"/>
        <w:ind w:right="141"/>
        <w:jc w:val="both"/>
        <w:rPr>
          <w:rFonts w:ascii="Calibri Light" w:hAnsi="Calibri Light"/>
        </w:rPr>
      </w:pPr>
    </w:p>
    <w:p w14:paraId="10F92043" w14:textId="1EAEBFB9" w:rsidR="008824AC" w:rsidRPr="005048D2" w:rsidRDefault="008066CE" w:rsidP="008066CE">
      <w:pPr>
        <w:spacing w:after="0" w:line="240" w:lineRule="auto"/>
        <w:ind w:right="141"/>
        <w:jc w:val="both"/>
        <w:rPr>
          <w:rFonts w:ascii="Calibri Light" w:hAnsi="Calibri Light"/>
        </w:rPr>
      </w:pPr>
      <w:r w:rsidRPr="005048D2">
        <w:rPr>
          <w:rFonts w:ascii="Calibri Light" w:hAnsi="Calibri Light"/>
          <w:i/>
        </w:rPr>
        <w:t>Zachęcamy zielonogórzan i mieszkańców pobliskich miejscowości do udziału w tej ważnej inicjatywie</w:t>
      </w:r>
      <w:r w:rsidR="00986F01">
        <w:rPr>
          <w:rFonts w:ascii="Calibri Light" w:hAnsi="Calibri Light"/>
          <w:i/>
        </w:rPr>
        <w:t xml:space="preserve">. </w:t>
      </w:r>
      <w:r w:rsidR="00986F01">
        <w:rPr>
          <w:rFonts w:ascii="Calibri Light" w:hAnsi="Calibri Light"/>
          <w:i/>
        </w:rPr>
        <w:br/>
      </w:r>
      <w:r w:rsidR="00986F01" w:rsidRPr="00986F01">
        <w:rPr>
          <w:rFonts w:ascii="Calibri Light" w:hAnsi="Calibri Light"/>
          <w:i/>
        </w:rPr>
        <w:t xml:space="preserve">Każdy oddający krew ratuje czyjeś życie lub zdrowie </w:t>
      </w:r>
      <w:r w:rsidR="005048D2">
        <w:rPr>
          <w:rFonts w:ascii="Calibri Light" w:hAnsi="Calibri Light"/>
        </w:rPr>
        <w:t>–</w:t>
      </w:r>
      <w:r w:rsidR="00986F01">
        <w:rPr>
          <w:rFonts w:ascii="Calibri Light" w:hAnsi="Calibri Light"/>
        </w:rPr>
        <w:t xml:space="preserve"> mówi</w:t>
      </w:r>
      <w:r w:rsidR="005048D2">
        <w:rPr>
          <w:rFonts w:ascii="Calibri Light" w:hAnsi="Calibri Light"/>
        </w:rPr>
        <w:t xml:space="preserve">, p. Anna Łukasiewicz, Specjalista ds. Marketingu, Focus Mall Zielona Góra. </w:t>
      </w:r>
      <w:r w:rsidRPr="005048D2">
        <w:rPr>
          <w:rFonts w:ascii="Calibri Light" w:hAnsi="Calibri Light"/>
        </w:rPr>
        <w:t xml:space="preserve"> </w:t>
      </w:r>
    </w:p>
    <w:p w14:paraId="05D0F14D" w14:textId="77777777" w:rsidR="008066CE" w:rsidRPr="008066CE" w:rsidRDefault="008066CE" w:rsidP="008824AC">
      <w:pPr>
        <w:spacing w:after="0" w:line="240" w:lineRule="auto"/>
        <w:ind w:right="141"/>
        <w:jc w:val="both"/>
        <w:rPr>
          <w:rFonts w:ascii="Calibri Light" w:hAnsi="Calibri Light"/>
        </w:rPr>
      </w:pPr>
    </w:p>
    <w:p w14:paraId="4100F283" w14:textId="4829A711" w:rsidR="008824AC" w:rsidRPr="008066CE" w:rsidRDefault="008824AC" w:rsidP="008824AC">
      <w:pPr>
        <w:spacing w:after="0" w:line="240" w:lineRule="auto"/>
        <w:ind w:right="141"/>
        <w:jc w:val="both"/>
        <w:rPr>
          <w:rFonts w:ascii="Calibri Light" w:hAnsi="Calibri Light"/>
        </w:rPr>
      </w:pPr>
      <w:r w:rsidRPr="005048D2">
        <w:rPr>
          <w:rFonts w:ascii="Calibri Light" w:hAnsi="Calibri Light"/>
          <w:i/>
        </w:rPr>
        <w:t xml:space="preserve">Zapotrzebowanie na krew w regionie jest ciągle bardzo duże. Potrzebne są wszystkie grupy. </w:t>
      </w:r>
      <w:r w:rsidR="005048D2" w:rsidRPr="005048D2">
        <w:rPr>
          <w:rFonts w:ascii="Calibri Light" w:hAnsi="Calibri Light"/>
          <w:i/>
        </w:rPr>
        <w:t>Warto oddawać krew, szczególnie latem, g</w:t>
      </w:r>
      <w:bookmarkStart w:id="0" w:name="_GoBack"/>
      <w:bookmarkEnd w:id="0"/>
      <w:r w:rsidR="005048D2" w:rsidRPr="005048D2">
        <w:rPr>
          <w:rFonts w:ascii="Calibri Light" w:hAnsi="Calibri Light"/>
          <w:i/>
        </w:rPr>
        <w:t>dy bardzo jej brakuje. Honorowi krwiodawcy wyjeżdżają na wakacje, a liczba poszkodowanych w wypadkach rośnie. Często krwi potrzebują właśnie najmłodsi.</w:t>
      </w:r>
      <w:r w:rsidR="005048D2">
        <w:rPr>
          <w:rFonts w:ascii="Calibri Light" w:hAnsi="Calibri Light"/>
          <w:i/>
        </w:rPr>
        <w:t xml:space="preserve"> </w:t>
      </w:r>
      <w:r w:rsidRPr="005048D2">
        <w:rPr>
          <w:rFonts w:ascii="Calibri Light" w:hAnsi="Calibri Light"/>
          <w:i/>
        </w:rPr>
        <w:t>Dawcą może być każda zdrowa osoba</w:t>
      </w:r>
      <w:r w:rsidR="005048D2">
        <w:rPr>
          <w:rFonts w:ascii="Calibri Light" w:hAnsi="Calibri Light"/>
          <w:i/>
        </w:rPr>
        <w:t>,</w:t>
      </w:r>
      <w:r w:rsidRPr="005048D2">
        <w:rPr>
          <w:rFonts w:ascii="Calibri Light" w:hAnsi="Calibri Light"/>
          <w:i/>
        </w:rPr>
        <w:t xml:space="preserve"> między 18. a 60. rokiem życia. Żeby oddać krew, trzeba przyjść do nas po lekkim posiłku </w:t>
      </w:r>
      <w:r w:rsidR="005048D2">
        <w:rPr>
          <w:rFonts w:ascii="Calibri Light" w:hAnsi="Calibri Light"/>
          <w:i/>
        </w:rPr>
        <w:br/>
      </w:r>
      <w:r w:rsidRPr="005048D2">
        <w:rPr>
          <w:rFonts w:ascii="Calibri Light" w:hAnsi="Calibri Light"/>
          <w:i/>
        </w:rPr>
        <w:t xml:space="preserve">i </w:t>
      </w:r>
      <w:r w:rsidR="005048D2">
        <w:rPr>
          <w:rFonts w:ascii="Calibri Light" w:hAnsi="Calibri Light"/>
          <w:i/>
        </w:rPr>
        <w:t>zabrać ze sobą dowód osobisty lub inny dokument potwierdzający tożsamość.</w:t>
      </w:r>
      <w:r w:rsidR="005048D2" w:rsidRPr="005048D2">
        <w:rPr>
          <w:rFonts w:ascii="Calibri Light" w:hAnsi="Calibri Light"/>
        </w:rPr>
        <w:t>– podsumowuje p. Krzysztof Piwowarczyk, Koordynator Mobilnego Punktu Poboru Krwi.</w:t>
      </w:r>
    </w:p>
    <w:p w14:paraId="61FD5549" w14:textId="77777777" w:rsidR="008824AC" w:rsidRPr="008066CE" w:rsidRDefault="008824AC" w:rsidP="008824AC">
      <w:pPr>
        <w:spacing w:after="0" w:line="240" w:lineRule="auto"/>
        <w:ind w:right="141"/>
        <w:jc w:val="both"/>
        <w:rPr>
          <w:rFonts w:ascii="Calibri Light" w:hAnsi="Calibri Light"/>
        </w:rPr>
      </w:pPr>
    </w:p>
    <w:p w14:paraId="61494374" w14:textId="700DA88E" w:rsidR="008824AC" w:rsidRDefault="005048D2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Focus Mall Zielona Góra z</w:t>
      </w:r>
      <w:r w:rsidR="00B91071">
        <w:rPr>
          <w:rFonts w:ascii="Calibri Light" w:hAnsi="Calibri Light"/>
          <w:b/>
        </w:rPr>
        <w:t>achęca</w:t>
      </w:r>
      <w:r w:rsidRPr="005048D2">
        <w:rPr>
          <w:rFonts w:ascii="Calibri Light" w:hAnsi="Calibri Light"/>
          <w:b/>
        </w:rPr>
        <w:t xml:space="preserve"> wszystkich do oddania krwi i podzielenia się tym cennym darem!</w:t>
      </w:r>
    </w:p>
    <w:p w14:paraId="7EEF98D1" w14:textId="77777777" w:rsidR="005048D2" w:rsidRDefault="005048D2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</w:p>
    <w:p w14:paraId="358B6AC2" w14:textId="77777777" w:rsidR="005048D2" w:rsidRDefault="005048D2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</w:p>
    <w:p w14:paraId="13E0F666" w14:textId="5B06581D" w:rsidR="006404D5" w:rsidRPr="005048D2" w:rsidRDefault="00DE4FCA" w:rsidP="005048D2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 obiekcie:</w:t>
      </w:r>
    </w:p>
    <w:p w14:paraId="38595702" w14:textId="1D6F3F48" w:rsidR="006404D5" w:rsidRDefault="00DE4FCA" w:rsidP="00E852BC">
      <w:pPr>
        <w:spacing w:after="0" w:line="240" w:lineRule="auto"/>
        <w:ind w:right="14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Focus Mall to nowoczesne centrum handlowo – usługowe w centrum Zielonej</w:t>
      </w:r>
      <w:r w:rsidR="00E852BC">
        <w:rPr>
          <w:rFonts w:ascii="Calibri Light" w:hAnsi="Calibri Light"/>
          <w:sz w:val="20"/>
          <w:szCs w:val="20"/>
        </w:rPr>
        <w:t xml:space="preserve"> Góry, wybudowane w 2008 roku, </w:t>
      </w:r>
      <w:r w:rsidR="00E852BC"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 xml:space="preserve">na pofabrycznych </w:t>
      </w:r>
      <w:r w:rsidR="005C2996">
        <w:rPr>
          <w:rFonts w:ascii="Calibri Light" w:hAnsi="Calibri Light"/>
          <w:sz w:val="20"/>
          <w:szCs w:val="20"/>
        </w:rPr>
        <w:t>tere</w:t>
      </w:r>
      <w:r>
        <w:rPr>
          <w:rFonts w:ascii="Calibri Light" w:hAnsi="Calibri Light"/>
          <w:sz w:val="20"/>
          <w:szCs w:val="20"/>
        </w:rPr>
        <w:t>nach dawnej Fabryki Wełny. Obiekt dostarcza szeroką ofertę ha</w:t>
      </w:r>
      <w:r w:rsidR="00E852BC">
        <w:rPr>
          <w:rFonts w:ascii="Calibri Light" w:hAnsi="Calibri Light"/>
          <w:sz w:val="20"/>
          <w:szCs w:val="20"/>
        </w:rPr>
        <w:t xml:space="preserve">ndlowo-usługową, rozmieszczoną </w:t>
      </w:r>
      <w:r w:rsidR="00E852BC"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 xml:space="preserve">na 29 tys. m. kw. GLA. Oprócz 110 sklepów i butików dla odwiedzających dostępne jest 9-salowe kino. Na terenie galerii mieści się Muzeum dawnego Zakładu Przemysłu Włókienniczego „Polska Wełna”, które podkreśla charakter obiektu. Właścicielem obiektu jest firma NEPI </w:t>
      </w:r>
      <w:proofErr w:type="spellStart"/>
      <w:r>
        <w:rPr>
          <w:rFonts w:ascii="Calibri Light" w:hAnsi="Calibri Light"/>
          <w:sz w:val="20"/>
          <w:szCs w:val="20"/>
        </w:rPr>
        <w:t>Rockcastle</w:t>
      </w:r>
      <w:proofErr w:type="spellEnd"/>
      <w:r>
        <w:rPr>
          <w:rFonts w:ascii="Calibri Light" w:hAnsi="Calibri Light"/>
          <w:sz w:val="20"/>
          <w:szCs w:val="20"/>
        </w:rPr>
        <w:t xml:space="preserve"> Poland. Za zarządzanie centrum handlowym odpowiada firma </w:t>
      </w:r>
      <w:r w:rsidR="005048D2">
        <w:rPr>
          <w:rFonts w:ascii="Calibri Light" w:hAnsi="Calibri Light"/>
          <w:sz w:val="20"/>
          <w:szCs w:val="20"/>
        </w:rPr>
        <w:br/>
      </w:r>
      <w:proofErr w:type="spellStart"/>
      <w:r>
        <w:rPr>
          <w:rFonts w:ascii="Calibri Light" w:hAnsi="Calibri Light"/>
          <w:sz w:val="20"/>
          <w:szCs w:val="20"/>
        </w:rPr>
        <w:t>Apsys</w:t>
      </w:r>
      <w:proofErr w:type="spellEnd"/>
      <w:r>
        <w:rPr>
          <w:rFonts w:ascii="Calibri Light" w:hAnsi="Calibri Light"/>
          <w:sz w:val="20"/>
          <w:szCs w:val="20"/>
        </w:rPr>
        <w:t xml:space="preserve"> Polska.</w:t>
      </w:r>
    </w:p>
    <w:p w14:paraId="1212800E" w14:textId="77777777" w:rsidR="00E852BC" w:rsidRDefault="00E852BC">
      <w:pPr>
        <w:spacing w:after="0" w:line="240" w:lineRule="auto"/>
        <w:rPr>
          <w:rFonts w:ascii="Calibri Light" w:hAnsi="Calibri Light"/>
        </w:rPr>
      </w:pPr>
    </w:p>
    <w:p w14:paraId="21BB86BB" w14:textId="77777777" w:rsidR="006404D5" w:rsidRDefault="00DE4FCA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Więcej informacji:</w:t>
      </w:r>
    </w:p>
    <w:p w14:paraId="322C6564" w14:textId="77777777" w:rsidR="006404D5" w:rsidRDefault="006404D5">
      <w:pPr>
        <w:spacing w:after="0" w:line="240" w:lineRule="auto"/>
        <w:rPr>
          <w:rFonts w:ascii="Calibri Light" w:hAnsi="Calibri Light"/>
          <w:b/>
        </w:rPr>
      </w:pPr>
    </w:p>
    <w:p w14:paraId="6C3A6AB1" w14:textId="77777777" w:rsidR="006404D5" w:rsidRDefault="007D5767">
      <w:pPr>
        <w:spacing w:after="0" w:line="240" w:lineRule="auto"/>
        <w:rPr>
          <w:rFonts w:ascii="Calibri Light" w:hAnsi="Calibri Light"/>
        </w:rPr>
      </w:pPr>
      <w:hyperlink r:id="rId7">
        <w:r w:rsidR="00DE4FCA">
          <w:rPr>
            <w:rStyle w:val="czeinternetowe"/>
            <w:rFonts w:ascii="Calibri Light" w:hAnsi="Calibri Light"/>
          </w:rPr>
          <w:t>http://focusmall-zielonagora.pl</w:t>
        </w:r>
      </w:hyperlink>
      <w:r w:rsidR="00DE4FCA">
        <w:rPr>
          <w:rFonts w:ascii="Calibri Light" w:hAnsi="Calibri Light"/>
        </w:rPr>
        <w:t xml:space="preserve"> </w:t>
      </w:r>
    </w:p>
    <w:p w14:paraId="181BFF71" w14:textId="77777777" w:rsidR="006404D5" w:rsidRDefault="007D5767">
      <w:pPr>
        <w:spacing w:after="0" w:line="240" w:lineRule="auto"/>
        <w:rPr>
          <w:rStyle w:val="czeinternetowe"/>
          <w:rFonts w:ascii="Calibri Light" w:hAnsi="Calibri Light"/>
        </w:rPr>
      </w:pPr>
      <w:hyperlink r:id="rId8">
        <w:r w:rsidR="00DE4FCA">
          <w:rPr>
            <w:rStyle w:val="czeinternetowe"/>
            <w:rFonts w:ascii="Calibri Light" w:hAnsi="Calibri Light"/>
          </w:rPr>
          <w:t>https://www.facebook.com/Focus-Mall-Zielona-G%C3%B3ra-315851900972/</w:t>
        </w:r>
      </w:hyperlink>
    </w:p>
    <w:p w14:paraId="05233E56" w14:textId="77777777" w:rsidR="006404D5" w:rsidRDefault="006404D5">
      <w:pPr>
        <w:spacing w:after="0" w:line="240" w:lineRule="auto"/>
        <w:rPr>
          <w:rFonts w:ascii="Calibri Light" w:hAnsi="Calibri Ligh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2"/>
        <w:gridCol w:w="3895"/>
      </w:tblGrid>
      <w:tr w:rsidR="006404D5" w14:paraId="63D5FBC5" w14:textId="77777777">
        <w:trPr>
          <w:trHeight w:val="411"/>
        </w:trPr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C195F" w14:textId="77777777" w:rsidR="006404D5" w:rsidRPr="008944BE" w:rsidRDefault="00DE4FCA">
            <w:pPr>
              <w:spacing w:before="60" w:after="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8944BE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6404D5" w14:paraId="603FC1F4" w14:textId="77777777">
        <w:trPr>
          <w:trHeight w:val="1079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89F7E" w14:textId="77777777" w:rsidR="006404D5" w:rsidRDefault="00DE4FCA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687B5FF7" w14:textId="77777777" w:rsidR="006404D5" w:rsidRDefault="00DE4FCA">
            <w:pPr>
              <w:spacing w:after="0"/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9">
              <w:r>
                <w:rPr>
                  <w:rStyle w:val="czeinternetow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8B1DC" w14:textId="49579494" w:rsidR="00E852BC" w:rsidRDefault="00E852BC" w:rsidP="00E852BC">
            <w:pPr>
              <w:spacing w:after="0"/>
              <w:jc w:val="both"/>
              <w:rPr>
                <w:rFonts w:ascii="Calibri Light" w:hAnsi="Calibri Light" w:cs="Calibri Light"/>
                <w:lang w:val="pt-PT"/>
              </w:rPr>
            </w:pPr>
          </w:p>
          <w:p w14:paraId="4DFC39BC" w14:textId="3BD63764" w:rsidR="006404D5" w:rsidRDefault="006404D5">
            <w:pPr>
              <w:spacing w:after="0"/>
              <w:jc w:val="both"/>
              <w:rPr>
                <w:rFonts w:ascii="Calibri Light" w:hAnsi="Calibri Light" w:cs="Calibri Light"/>
                <w:lang w:val="pt-PT"/>
              </w:rPr>
            </w:pPr>
          </w:p>
        </w:tc>
      </w:tr>
    </w:tbl>
    <w:p w14:paraId="0900939F" w14:textId="77777777" w:rsidR="006404D5" w:rsidRDefault="006404D5">
      <w:pPr>
        <w:spacing w:after="0" w:line="240" w:lineRule="auto"/>
      </w:pPr>
    </w:p>
    <w:sectPr w:rsidR="006404D5" w:rsidSect="008066CE">
      <w:headerReference w:type="default" r:id="rId10"/>
      <w:pgSz w:w="11906" w:h="16838"/>
      <w:pgMar w:top="1440" w:right="1080" w:bottom="1440" w:left="1080" w:header="73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98EE" w14:textId="77777777" w:rsidR="007D5767" w:rsidRDefault="007D5767">
      <w:pPr>
        <w:spacing w:after="0" w:line="240" w:lineRule="auto"/>
      </w:pPr>
      <w:r>
        <w:separator/>
      </w:r>
    </w:p>
  </w:endnote>
  <w:endnote w:type="continuationSeparator" w:id="0">
    <w:p w14:paraId="546D76D9" w14:textId="77777777" w:rsidR="007D5767" w:rsidRDefault="007D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B5BF" w14:textId="77777777" w:rsidR="007D5767" w:rsidRDefault="007D5767">
      <w:pPr>
        <w:spacing w:after="0" w:line="240" w:lineRule="auto"/>
      </w:pPr>
      <w:r>
        <w:separator/>
      </w:r>
    </w:p>
  </w:footnote>
  <w:footnote w:type="continuationSeparator" w:id="0">
    <w:p w14:paraId="44878FA0" w14:textId="77777777" w:rsidR="007D5767" w:rsidRDefault="007D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C756" w14:textId="470F514D" w:rsidR="006404D5" w:rsidRDefault="00AF696D">
    <w:pPr>
      <w:pStyle w:val="Gwka"/>
      <w:tabs>
        <w:tab w:val="center" w:pos="510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54B1B7F" wp14:editId="1D8D0AB5">
          <wp:simplePos x="0" y="0"/>
          <wp:positionH relativeFrom="margin">
            <wp:posOffset>2956560</wp:posOffset>
          </wp:positionH>
          <wp:positionV relativeFrom="paragraph">
            <wp:posOffset>-422910</wp:posOffset>
          </wp:positionV>
          <wp:extent cx="714375" cy="657225"/>
          <wp:effectExtent l="0" t="0" r="9525" b="952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7F313B" wp14:editId="365F37C0">
          <wp:simplePos x="0" y="0"/>
          <wp:positionH relativeFrom="margin">
            <wp:posOffset>-130810</wp:posOffset>
          </wp:positionH>
          <wp:positionV relativeFrom="margin">
            <wp:posOffset>-771525</wp:posOffset>
          </wp:positionV>
          <wp:extent cx="1762125" cy="65341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FC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D5"/>
    <w:rsid w:val="00113EF6"/>
    <w:rsid w:val="00143D82"/>
    <w:rsid w:val="0018321B"/>
    <w:rsid w:val="00252FF3"/>
    <w:rsid w:val="00280CBE"/>
    <w:rsid w:val="00360869"/>
    <w:rsid w:val="00426112"/>
    <w:rsid w:val="00430B80"/>
    <w:rsid w:val="00444D1A"/>
    <w:rsid w:val="00491564"/>
    <w:rsid w:val="004A705E"/>
    <w:rsid w:val="004B3DB2"/>
    <w:rsid w:val="004B407D"/>
    <w:rsid w:val="004C6C34"/>
    <w:rsid w:val="004D412F"/>
    <w:rsid w:val="005048D2"/>
    <w:rsid w:val="005C2996"/>
    <w:rsid w:val="005F5E5F"/>
    <w:rsid w:val="006404D5"/>
    <w:rsid w:val="00642594"/>
    <w:rsid w:val="00662EFF"/>
    <w:rsid w:val="0068041A"/>
    <w:rsid w:val="0072274E"/>
    <w:rsid w:val="007631FD"/>
    <w:rsid w:val="007842D7"/>
    <w:rsid w:val="007C3173"/>
    <w:rsid w:val="007D5767"/>
    <w:rsid w:val="008066CE"/>
    <w:rsid w:val="00861993"/>
    <w:rsid w:val="008824AC"/>
    <w:rsid w:val="008944BE"/>
    <w:rsid w:val="00986F01"/>
    <w:rsid w:val="009C3886"/>
    <w:rsid w:val="009C65EA"/>
    <w:rsid w:val="00A17829"/>
    <w:rsid w:val="00A34A88"/>
    <w:rsid w:val="00AD591D"/>
    <w:rsid w:val="00AF407B"/>
    <w:rsid w:val="00AF696D"/>
    <w:rsid w:val="00B91071"/>
    <w:rsid w:val="00C931E1"/>
    <w:rsid w:val="00D47AA2"/>
    <w:rsid w:val="00D579C6"/>
    <w:rsid w:val="00D67A38"/>
    <w:rsid w:val="00DB37A4"/>
    <w:rsid w:val="00DB3CA4"/>
    <w:rsid w:val="00DE4FCA"/>
    <w:rsid w:val="00E46A2B"/>
    <w:rsid w:val="00E852BC"/>
    <w:rsid w:val="00EE799E"/>
    <w:rsid w:val="00EF43C5"/>
    <w:rsid w:val="00EF7804"/>
    <w:rsid w:val="00F2185B"/>
    <w:rsid w:val="00FA00C6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44E1"/>
  <w15:docId w15:val="{5CE4B612-31BD-4E72-A441-B7AAF8E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9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270F2"/>
  </w:style>
  <w:style w:type="character" w:customStyle="1" w:styleId="StopkaZnak">
    <w:name w:val="Stopka Znak"/>
    <w:basedOn w:val="Domylnaczcionkaakapitu"/>
    <w:link w:val="Stopka"/>
    <w:uiPriority w:val="99"/>
    <w:rsid w:val="00E270F2"/>
  </w:style>
  <w:style w:type="character" w:customStyle="1" w:styleId="czeinternetowe">
    <w:name w:val="Łącze internetowe"/>
    <w:basedOn w:val="Domylnaczcionkaakapitu"/>
    <w:uiPriority w:val="99"/>
    <w:unhideWhenUsed/>
    <w:rsid w:val="00E270F2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00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9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564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12134"/>
    <w:pPr>
      <w:suppressAutoHyphens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1300"/>
    <w:rPr>
      <w:b/>
      <w:bCs/>
    </w:rPr>
  </w:style>
  <w:style w:type="paragraph" w:styleId="Akapitzlist">
    <w:name w:val="List Paragraph"/>
    <w:basedOn w:val="Normalny"/>
    <w:uiPriority w:val="34"/>
    <w:qFormat/>
    <w:rsid w:val="002C7F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94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6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0C7B"/>
    <w:pPr>
      <w:spacing w:after="280"/>
    </w:pPr>
    <w:rPr>
      <w:rFonts w:eastAsia="Times New Roman" w:cs="Calibri"/>
      <w:color w:val="000000"/>
    </w:rPr>
  </w:style>
  <w:style w:type="table" w:styleId="Tabela-Siatka">
    <w:name w:val="Table Grid"/>
    <w:basedOn w:val="Standardowy"/>
    <w:uiPriority w:val="59"/>
    <w:rsid w:val="00E56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cus-Mall-Zielona-G&#243;ra-3158519009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cusmall-zielonagor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DF04-4BF2-480F-9C79-C186FF2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Łukasiewicz Anna</cp:lastModifiedBy>
  <cp:revision>2</cp:revision>
  <cp:lastPrinted>2017-10-02T13:21:00Z</cp:lastPrinted>
  <dcterms:created xsi:type="dcterms:W3CDTF">2018-06-18T13:23:00Z</dcterms:created>
  <dcterms:modified xsi:type="dcterms:W3CDTF">2018-06-18T13:23:00Z</dcterms:modified>
  <dc:language>pl-PL</dc:language>
</cp:coreProperties>
</file>