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21" w:rsidRDefault="005A41D0" w:rsidP="00426F21">
      <w:r>
        <w:t xml:space="preserve">Warszawa, </w:t>
      </w:r>
      <w:r w:rsidR="002B7C95">
        <w:t>12</w:t>
      </w:r>
      <w:bookmarkStart w:id="0" w:name="_GoBack"/>
      <w:bookmarkEnd w:id="0"/>
      <w:r w:rsidR="004B404D">
        <w:t xml:space="preserve"> </w:t>
      </w:r>
      <w:proofErr w:type="spellStart"/>
      <w:r w:rsidR="008F5CB6">
        <w:t>czerwca</w:t>
      </w:r>
      <w:proofErr w:type="spellEnd"/>
      <w:r>
        <w:t xml:space="preserve"> 201</w:t>
      </w:r>
      <w:r w:rsidR="0059572B">
        <w:t>8</w:t>
      </w:r>
      <w:r>
        <w:t xml:space="preserve"> r.</w:t>
      </w:r>
    </w:p>
    <w:p w:rsidR="00B138C5" w:rsidRDefault="00991878" w:rsidP="008C4C01"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13B8C145" wp14:editId="31DB399A">
                <wp:extent cx="6479177" cy="2700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177" cy="27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E92" w:rsidRPr="009C37A5" w:rsidRDefault="00257E92" w:rsidP="008C4C01">
                            <w:pPr>
                              <w:pStyle w:val="Subtitle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INFORMACJA PRASOWA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B8C145" id="Rectangle 6" o:spid="_x0000_s1026" style="width:510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" fillcolor="#00a76c [3204]" stroked="f" strokeweight=".25pt">
                <v:textbox inset="0,0,0,0">
                  <w:txbxContent>
                    <w:p w:rsidR="00257E92" w:rsidRPr="009C37A5" w:rsidRDefault="00257E92" w:rsidP="008C4C01">
                      <w:pPr>
                        <w:pStyle w:val="Subtitle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INFORMACJA PRASOWA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572B" w:rsidRPr="0059572B" w:rsidRDefault="0059572B" w:rsidP="0059572B">
      <w:pPr>
        <w:jc w:val="left"/>
        <w:rPr>
          <w:rFonts w:asciiTheme="majorHAnsi" w:eastAsiaTheme="majorEastAsia" w:hAnsiTheme="majorHAnsi" w:cstheme="majorBidi"/>
          <w:b/>
          <w:caps/>
          <w:spacing w:val="5"/>
          <w:kern w:val="28"/>
          <w:sz w:val="64"/>
          <w:szCs w:val="52"/>
          <w:lang w:val="pl-PL"/>
        </w:rPr>
      </w:pPr>
      <w:r w:rsidRPr="0059572B">
        <w:rPr>
          <w:rFonts w:asciiTheme="majorHAnsi" w:eastAsiaTheme="majorEastAsia" w:hAnsiTheme="majorHAnsi" w:cstheme="majorBidi"/>
          <w:b/>
          <w:caps/>
          <w:spacing w:val="5"/>
          <w:kern w:val="28"/>
          <w:sz w:val="64"/>
          <w:szCs w:val="52"/>
          <w:lang w:val="pl-PL"/>
        </w:rPr>
        <w:t xml:space="preserve">Pod jednym dachem – nowe biuro </w:t>
      </w:r>
      <w:r w:rsidR="00BF1E9A" w:rsidRPr="00F56D58">
        <w:rPr>
          <w:lang w:val="pl-PL"/>
        </w:rPr>
        <w:t xml:space="preserve"> </w:t>
      </w:r>
      <w:r w:rsidR="00BF1E9A" w:rsidRPr="00BF1E9A">
        <w:rPr>
          <w:rFonts w:asciiTheme="majorHAnsi" w:eastAsiaTheme="majorEastAsia" w:hAnsiTheme="majorHAnsi" w:cstheme="majorBidi"/>
          <w:b/>
          <w:caps/>
          <w:spacing w:val="5"/>
          <w:kern w:val="28"/>
          <w:sz w:val="64"/>
          <w:szCs w:val="52"/>
          <w:lang w:val="pl-PL"/>
        </w:rPr>
        <w:t>dla Nutricia Polska oraz Żywiec Zdrój</w:t>
      </w:r>
    </w:p>
    <w:p w:rsidR="0059572B" w:rsidRPr="0059572B" w:rsidRDefault="0059572B" w:rsidP="0059572B">
      <w:pPr>
        <w:spacing w:line="240" w:lineRule="auto"/>
        <w:jc w:val="left"/>
        <w:rPr>
          <w:rFonts w:ascii="Times New Roman" w:eastAsia="Times New Roman" w:hAnsi="Times New Roman"/>
          <w:szCs w:val="24"/>
          <w:lang w:val="pl-PL" w:eastAsia="en-GB"/>
        </w:rPr>
      </w:pPr>
    </w:p>
    <w:p w:rsidR="0059572B" w:rsidRPr="0059572B" w:rsidRDefault="00BF1E9A" w:rsidP="0059572B">
      <w:pPr>
        <w:spacing w:line="240" w:lineRule="auto"/>
        <w:rPr>
          <w:rFonts w:ascii="Times New Roman" w:eastAsia="Times New Roman" w:hAnsi="Times New Roman"/>
          <w:szCs w:val="24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Dwie</w:t>
      </w:r>
      <w:r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spółki wchodzące w skład </w:t>
      </w:r>
      <w:r w:rsidR="00CF6016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grupy spółek</w:t>
      </w:r>
      <w:r w:rsidR="00CF6016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D</w:t>
      </w:r>
      <w:r w:rsidR="00CF6016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ANONE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wprowadziły się do nowego gmachu biurowego na warszawskim Mokotowie. Żywiec Zdrój</w:t>
      </w:r>
      <w:r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i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</w:t>
      </w:r>
      <w:r w:rsidR="00CF6016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NUTRICIA</w:t>
      </w:r>
      <w:r w:rsidR="00CF6016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Polska </w:t>
      </w:r>
      <w:r w:rsidR="00C36001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zajm</w:t>
      </w:r>
      <w:r w:rsidR="001F4BC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ują</w:t>
      </w:r>
      <w:r w:rsidR="00C36001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,</w:t>
      </w:r>
      <w:r w:rsidR="00C36001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przy </w:t>
      </w:r>
      <w:proofErr w:type="spellStart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Bobrowieckiej</w:t>
      </w:r>
      <w:proofErr w:type="spellEnd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8</w:t>
      </w:r>
      <w:r w:rsidR="00C36001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,</w:t>
      </w:r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około 4,300 m kw. Strategię biurowej relokacji i konsolidacji opracowali konsultanci z Działu Powierzchni Biurowych BNP </w:t>
      </w:r>
      <w:proofErr w:type="spellStart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Paribas</w:t>
      </w:r>
      <w:proofErr w:type="spellEnd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Real </w:t>
      </w:r>
      <w:proofErr w:type="spellStart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Estate</w:t>
      </w:r>
      <w:proofErr w:type="spellEnd"/>
      <w:r w:rsidR="0059572B"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 Poland.</w:t>
      </w:r>
    </w:p>
    <w:p w:rsidR="0059572B" w:rsidRPr="0059572B" w:rsidRDefault="0059572B" w:rsidP="0059572B">
      <w:pPr>
        <w:spacing w:line="240" w:lineRule="auto"/>
        <w:jc w:val="left"/>
        <w:rPr>
          <w:rFonts w:ascii="Times New Roman" w:eastAsia="Times New Roman" w:hAnsi="Times New Roman"/>
          <w:szCs w:val="24"/>
          <w:lang w:val="pl-PL" w:eastAsia="en-GB"/>
        </w:rPr>
      </w:pPr>
    </w:p>
    <w:p w:rsidR="0059572B" w:rsidRDefault="0059572B" w:rsidP="0059572B">
      <w:pPr>
        <w:spacing w:line="240" w:lineRule="auto"/>
        <w:rPr>
          <w:rFonts w:ascii="Arial" w:eastAsia="Times New Roman" w:hAnsi="Arial" w:cs="Arial"/>
          <w:color w:val="000000"/>
          <w:szCs w:val="24"/>
          <w:lang w:val="pl-PL" w:eastAsia="en-GB"/>
        </w:rPr>
      </w:pPr>
      <w:r w:rsidRPr="0059572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To jeden z bardziej zaawansowanych projektów wymagający opracowania wielu scenariuszy działań, który udało nam się zrealizować w ostatnim czasie. Przeprowadzka z </w:t>
      </w:r>
      <w:r w:rsidR="001F4BC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dwóch </w:t>
      </w:r>
      <w:r w:rsidRPr="0059572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>dotychczasowych lokalizacji pod nowy adres, do nowoczesnego biurowca to dla pracowników nie tylko wyższy komfort</w:t>
      </w:r>
      <w:r w:rsidR="00B629A4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 i lepsza jakość.</w:t>
      </w:r>
      <w:r w:rsidRPr="0059572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 </w:t>
      </w:r>
      <w:r w:rsidR="00B629A4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>To t</w:t>
      </w:r>
      <w:r w:rsidRPr="0059572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akże </w:t>
      </w:r>
      <w:r w:rsidR="001F4BC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większa efektywność pracy </w:t>
      </w:r>
      <w:r w:rsidR="00B629A4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oraz łatwość zarządzania </w:t>
      </w:r>
      <w:r w:rsidR="001F4BC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>wynikająca z bliskości</w:t>
      </w:r>
      <w:r w:rsidRPr="0059572B">
        <w:rPr>
          <w:rFonts w:ascii="Arial" w:eastAsia="Times New Roman" w:hAnsi="Arial" w:cs="Arial"/>
          <w:i/>
          <w:iCs/>
          <w:color w:val="000000"/>
          <w:szCs w:val="24"/>
          <w:lang w:val="pl-PL" w:eastAsia="en-GB"/>
        </w:rPr>
        <w:t xml:space="preserve">. </w:t>
      </w:r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– komentuje </w:t>
      </w:r>
      <w:r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 xml:space="preserve">Małgorzata </w:t>
      </w:r>
      <w:proofErr w:type="spellStart"/>
      <w:r w:rsidRPr="0059572B">
        <w:rPr>
          <w:rFonts w:ascii="Arial" w:eastAsia="Times New Roman" w:hAnsi="Arial" w:cs="Arial"/>
          <w:b/>
          <w:bCs/>
          <w:color w:val="000000"/>
          <w:szCs w:val="24"/>
          <w:lang w:val="pl-PL" w:eastAsia="en-GB"/>
        </w:rPr>
        <w:t>Fibakiewicz</w:t>
      </w:r>
      <w:proofErr w:type="spellEnd"/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, dyrektor Działu Wynajmu Powierzchni Biurowych, BNP </w:t>
      </w:r>
      <w:proofErr w:type="spellStart"/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>Paribas</w:t>
      </w:r>
      <w:proofErr w:type="spellEnd"/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 Real </w:t>
      </w:r>
      <w:proofErr w:type="spellStart"/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>Estate</w:t>
      </w:r>
      <w:proofErr w:type="spellEnd"/>
      <w:r w:rsidRPr="0059572B">
        <w:rPr>
          <w:rFonts w:ascii="Arial" w:eastAsia="Times New Roman" w:hAnsi="Arial" w:cs="Arial"/>
          <w:color w:val="000000"/>
          <w:szCs w:val="24"/>
          <w:lang w:val="pl-PL" w:eastAsia="en-GB"/>
        </w:rPr>
        <w:t xml:space="preserve"> Poland.</w:t>
      </w:r>
    </w:p>
    <w:p w:rsidR="00944984" w:rsidRDefault="00944984" w:rsidP="0059572B">
      <w:pPr>
        <w:spacing w:line="240" w:lineRule="auto"/>
        <w:rPr>
          <w:rFonts w:ascii="Arial" w:eastAsia="Times New Roman" w:hAnsi="Arial" w:cs="Arial"/>
          <w:color w:val="000000"/>
          <w:szCs w:val="24"/>
          <w:lang w:val="pl-PL" w:eastAsia="en-GB"/>
        </w:rPr>
      </w:pPr>
    </w:p>
    <w:p w:rsidR="00944984" w:rsidRPr="00135BE8" w:rsidRDefault="00944984" w:rsidP="00135BE8">
      <w:pPr>
        <w:rPr>
          <w:lang w:val="pl-PL"/>
        </w:rPr>
      </w:pPr>
      <w:r>
        <w:rPr>
          <w:lang w:val="pl-PL"/>
        </w:rPr>
        <w:t>„</w:t>
      </w:r>
      <w:r w:rsidR="00B629A4">
        <w:rPr>
          <w:i/>
          <w:lang w:val="pl-PL"/>
        </w:rPr>
        <w:t xml:space="preserve">Uzyskane rozwiązanie spełnia nasze oczekiwania zarówno na płaszczyźnie biznesowej, jak i ludzkiej. </w:t>
      </w:r>
      <w:r w:rsidR="00BF1E9A">
        <w:rPr>
          <w:i/>
          <w:lang w:val="pl-PL"/>
        </w:rPr>
        <w:t xml:space="preserve">Zgodnie z wartościami, którymi się kierujemy, </w:t>
      </w:r>
      <w:r w:rsidR="00D421D5">
        <w:rPr>
          <w:i/>
          <w:lang w:val="pl-PL"/>
        </w:rPr>
        <w:t>tworzenie coraz lepszych</w:t>
      </w:r>
      <w:r w:rsidR="00BF1E9A">
        <w:rPr>
          <w:i/>
          <w:lang w:val="pl-PL"/>
        </w:rPr>
        <w:t xml:space="preserve">, efektywnych ale i przyjaznych pracownikom, komfortowych </w:t>
      </w:r>
      <w:r w:rsidR="00D421D5">
        <w:rPr>
          <w:i/>
          <w:lang w:val="pl-PL"/>
        </w:rPr>
        <w:t xml:space="preserve">warunków pracy jest dla nas bardzo ważne. </w:t>
      </w:r>
      <w:r w:rsidR="00040552">
        <w:rPr>
          <w:i/>
          <w:lang w:val="pl-PL"/>
        </w:rPr>
        <w:t xml:space="preserve">Z jednej strony szukaliśmy rozwiązania dogodnego lokalizacyjnie, optymalnego dla dotychczasowych miejsc, gdzie mieliśmy nasze biura. Z drugiej strony </w:t>
      </w:r>
      <w:r w:rsidR="00996A47">
        <w:rPr>
          <w:i/>
          <w:lang w:val="pl-PL"/>
        </w:rPr>
        <w:t>zależało nam</w:t>
      </w:r>
      <w:r w:rsidR="00040552">
        <w:rPr>
          <w:i/>
          <w:lang w:val="pl-PL"/>
        </w:rPr>
        <w:t xml:space="preserve"> </w:t>
      </w:r>
      <w:r w:rsidR="00BF1E9A">
        <w:rPr>
          <w:i/>
          <w:lang w:val="pl-PL"/>
        </w:rPr>
        <w:t xml:space="preserve">na </w:t>
      </w:r>
      <w:r w:rsidR="00040552">
        <w:rPr>
          <w:i/>
          <w:lang w:val="pl-PL"/>
        </w:rPr>
        <w:t>większej i nowocześniejszej powierzchni.</w:t>
      </w:r>
      <w:r w:rsidR="00D421D5">
        <w:rPr>
          <w:i/>
          <w:lang w:val="pl-PL"/>
        </w:rPr>
        <w:t xml:space="preserve"> </w:t>
      </w:r>
      <w:r w:rsidR="00040552">
        <w:rPr>
          <w:i/>
          <w:lang w:val="pl-PL"/>
        </w:rPr>
        <w:t>Nie był to proces łatwy, ale zakończył się z sukcesem. Oczywiście n</w:t>
      </w:r>
      <w:r w:rsidR="00B629A4">
        <w:rPr>
          <w:i/>
          <w:lang w:val="pl-PL"/>
        </w:rPr>
        <w:t>adal pracujemy nad tym, żeby naszym pracownikom funkcjonowało się w nowej przestrzeni jak najlepiej</w:t>
      </w:r>
      <w:r w:rsidRPr="004B6538">
        <w:rPr>
          <w:i/>
          <w:lang w:val="pl-PL"/>
        </w:rPr>
        <w:t>.”</w:t>
      </w:r>
      <w:r>
        <w:rPr>
          <w:lang w:val="pl-PL"/>
        </w:rPr>
        <w:t xml:space="preserve"> – mówi </w:t>
      </w:r>
      <w:r w:rsidR="00040552">
        <w:rPr>
          <w:lang w:val="pl-PL"/>
        </w:rPr>
        <w:t xml:space="preserve">Małgorzata </w:t>
      </w:r>
      <w:proofErr w:type="spellStart"/>
      <w:r w:rsidR="00040552">
        <w:rPr>
          <w:lang w:val="pl-PL"/>
        </w:rPr>
        <w:t>Kołodrub</w:t>
      </w:r>
      <w:proofErr w:type="spellEnd"/>
      <w:r w:rsidR="00040552">
        <w:rPr>
          <w:lang w:val="pl-PL"/>
        </w:rPr>
        <w:t xml:space="preserve">, </w:t>
      </w:r>
      <w:r w:rsidR="00BF1E9A">
        <w:rPr>
          <w:lang w:val="pl-PL"/>
        </w:rPr>
        <w:t>d</w:t>
      </w:r>
      <w:r w:rsidR="00040552">
        <w:rPr>
          <w:lang w:val="pl-PL"/>
        </w:rPr>
        <w:t>yrektor ds. komunikacji Polska i kraje bałtyckie, grupa spółek DANONE</w:t>
      </w:r>
      <w:r>
        <w:rPr>
          <w:lang w:val="pl-PL"/>
        </w:rPr>
        <w:t xml:space="preserve">. </w:t>
      </w:r>
    </w:p>
    <w:p w:rsidR="0059572B" w:rsidRPr="0059572B" w:rsidRDefault="0059572B" w:rsidP="0059572B">
      <w:pPr>
        <w:spacing w:line="240" w:lineRule="auto"/>
        <w:jc w:val="left"/>
        <w:rPr>
          <w:rFonts w:ascii="Times New Roman" w:eastAsia="Times New Roman" w:hAnsi="Times New Roman"/>
          <w:szCs w:val="24"/>
          <w:lang w:val="pl-PL" w:eastAsia="en-GB"/>
        </w:rPr>
      </w:pPr>
    </w:p>
    <w:p w:rsidR="00140F46" w:rsidRPr="00BC01B6" w:rsidRDefault="0059572B" w:rsidP="00140F46">
      <w:pPr>
        <w:rPr>
          <w:color w:val="000000" w:themeColor="text1"/>
          <w:lang w:val="pl-PL"/>
        </w:rPr>
      </w:pPr>
      <w:proofErr w:type="spellStart"/>
      <w:r w:rsidRPr="0059572B">
        <w:rPr>
          <w:lang w:val="pl-PL"/>
        </w:rPr>
        <w:t>Wielowymiarowość</w:t>
      </w:r>
      <w:proofErr w:type="spellEnd"/>
      <w:r w:rsidRPr="0059572B">
        <w:rPr>
          <w:lang w:val="pl-PL"/>
        </w:rPr>
        <w:t xml:space="preserve"> wsparcia spółek D</w:t>
      </w:r>
      <w:r w:rsidR="00CF6016">
        <w:rPr>
          <w:lang w:val="pl-PL"/>
        </w:rPr>
        <w:t>ANONE</w:t>
      </w:r>
      <w:r w:rsidRPr="0059572B">
        <w:rPr>
          <w:lang w:val="pl-PL"/>
        </w:rPr>
        <w:t xml:space="preserve"> wynikająca m.in. z różnych terminów wygasania umów w poprzednich lokalizacjach</w:t>
      </w:r>
      <w:r w:rsidR="0010075A">
        <w:rPr>
          <w:lang w:val="pl-PL"/>
        </w:rPr>
        <w:t>,</w:t>
      </w:r>
      <w:r w:rsidRPr="0059572B">
        <w:rPr>
          <w:lang w:val="pl-PL"/>
        </w:rPr>
        <w:t xml:space="preserve"> konieczności płynnego przeprowadzenia całego procesu, bez jakiegokolwiek wpływu na ciągłość pracy, a także uwzględnieniu dodatkowych wymogów związanych ze strategią rozwoju w ramach grupy pociągnęły za sobą opracowanie przez BNP </w:t>
      </w:r>
      <w:proofErr w:type="spellStart"/>
      <w:r w:rsidRPr="0059572B">
        <w:rPr>
          <w:lang w:val="pl-PL"/>
        </w:rPr>
        <w:t>Paribas</w:t>
      </w:r>
      <w:proofErr w:type="spellEnd"/>
      <w:r w:rsidRPr="0059572B">
        <w:rPr>
          <w:lang w:val="pl-PL"/>
        </w:rPr>
        <w:t xml:space="preserve"> Real </w:t>
      </w:r>
      <w:proofErr w:type="spellStart"/>
      <w:r w:rsidRPr="0059572B">
        <w:rPr>
          <w:lang w:val="pl-PL"/>
        </w:rPr>
        <w:t>Estate</w:t>
      </w:r>
      <w:proofErr w:type="spellEnd"/>
      <w:r w:rsidRPr="0059572B">
        <w:rPr>
          <w:lang w:val="pl-PL"/>
        </w:rPr>
        <w:t xml:space="preserve"> Poland wielu scenariuszy działań. Optymalnym wyborem okazał się otwarty na początku grudnia ubiegłego roku biurowiec klasy A </w:t>
      </w:r>
      <w:proofErr w:type="spellStart"/>
      <w:r w:rsidRPr="0059572B">
        <w:rPr>
          <w:lang w:val="pl-PL"/>
        </w:rPr>
        <w:t>Bobrowiecka</w:t>
      </w:r>
      <w:proofErr w:type="spellEnd"/>
      <w:r w:rsidRPr="0059572B">
        <w:rPr>
          <w:lang w:val="pl-PL"/>
        </w:rPr>
        <w:t xml:space="preserve"> 8</w:t>
      </w:r>
      <w:r w:rsidR="00CF6016">
        <w:rPr>
          <w:lang w:val="pl-PL"/>
        </w:rPr>
        <w:t>.</w:t>
      </w:r>
      <w:r w:rsidRPr="0059572B">
        <w:rPr>
          <w:lang w:val="pl-PL"/>
        </w:rPr>
        <w:t xml:space="preserve"> W nowoczesnym budynku</w:t>
      </w:r>
      <w:r w:rsidR="00040552">
        <w:rPr>
          <w:lang w:val="pl-PL"/>
        </w:rPr>
        <w:t>,</w:t>
      </w:r>
      <w:r w:rsidRPr="0059572B">
        <w:rPr>
          <w:lang w:val="pl-PL"/>
        </w:rPr>
        <w:t xml:space="preserve"> którego deweloperem była Spectra Development, połączone biura </w:t>
      </w:r>
      <w:r w:rsidR="00F56D58" w:rsidRPr="00BC01B6">
        <w:rPr>
          <w:color w:val="000000" w:themeColor="text1"/>
          <w:lang w:val="pl-PL"/>
        </w:rPr>
        <w:t xml:space="preserve">dwóch </w:t>
      </w:r>
      <w:r w:rsidRPr="00BC01B6">
        <w:rPr>
          <w:color w:val="000000" w:themeColor="text1"/>
          <w:lang w:val="pl-PL"/>
        </w:rPr>
        <w:t xml:space="preserve"> spółek </w:t>
      </w:r>
      <w:r w:rsidR="00CF6016" w:rsidRPr="00BC01B6">
        <w:rPr>
          <w:color w:val="000000" w:themeColor="text1"/>
          <w:lang w:val="pl-PL"/>
        </w:rPr>
        <w:t xml:space="preserve">DANONE </w:t>
      </w:r>
      <w:r w:rsidR="00F56D58" w:rsidRPr="00BC01B6">
        <w:rPr>
          <w:color w:val="000000" w:themeColor="text1"/>
          <w:lang w:val="pl-PL"/>
        </w:rPr>
        <w:t>zajęły</w:t>
      </w:r>
      <w:r w:rsidRPr="00BC01B6">
        <w:rPr>
          <w:color w:val="000000" w:themeColor="text1"/>
          <w:lang w:val="pl-PL"/>
        </w:rPr>
        <w:t xml:space="preserve"> 4,300 m </w:t>
      </w:r>
      <w:proofErr w:type="spellStart"/>
      <w:r w:rsidRPr="00BC01B6">
        <w:rPr>
          <w:color w:val="000000" w:themeColor="text1"/>
          <w:lang w:val="pl-PL"/>
        </w:rPr>
        <w:t>kw</w:t>
      </w:r>
      <w:proofErr w:type="spellEnd"/>
      <w:r w:rsidR="00C072C6" w:rsidRPr="00BC01B6">
        <w:rPr>
          <w:color w:val="000000" w:themeColor="text1"/>
          <w:lang w:val="pl-PL"/>
        </w:rPr>
        <w:t>, mając dodatkowo zabezpieczoną opcję ekspansji na przyszłość</w:t>
      </w:r>
      <w:r w:rsidRPr="0059572B">
        <w:rPr>
          <w:lang w:val="pl-PL"/>
        </w:rPr>
        <w:t>.</w:t>
      </w:r>
      <w:r w:rsidR="00957708">
        <w:rPr>
          <w:lang w:val="pl-PL"/>
        </w:rPr>
        <w:t xml:space="preserve"> </w:t>
      </w:r>
      <w:r w:rsidR="00F56D58" w:rsidRPr="00BC01B6">
        <w:rPr>
          <w:color w:val="000000" w:themeColor="text1"/>
          <w:lang w:val="pl-PL"/>
        </w:rPr>
        <w:lastRenderedPageBreak/>
        <w:t xml:space="preserve">Do pełnego sukcesu przeprowadzki </w:t>
      </w:r>
      <w:proofErr w:type="spellStart"/>
      <w:r w:rsidR="00957708" w:rsidRPr="00BC01B6">
        <w:rPr>
          <w:color w:val="000000" w:themeColor="text1"/>
          <w:lang w:val="pl-PL"/>
        </w:rPr>
        <w:t>gupy</w:t>
      </w:r>
      <w:proofErr w:type="spellEnd"/>
      <w:r w:rsidR="00957708" w:rsidRPr="00BC01B6">
        <w:rPr>
          <w:color w:val="000000" w:themeColor="text1"/>
          <w:lang w:val="pl-PL"/>
        </w:rPr>
        <w:t xml:space="preserve"> spółek </w:t>
      </w:r>
      <w:r w:rsidR="00F56D58" w:rsidRPr="00BC01B6">
        <w:rPr>
          <w:color w:val="000000" w:themeColor="text1"/>
          <w:lang w:val="pl-PL"/>
        </w:rPr>
        <w:t>przyczynili się również</w:t>
      </w:r>
      <w:r w:rsidR="00957708" w:rsidRPr="00BC01B6">
        <w:rPr>
          <w:color w:val="000000" w:themeColor="text1"/>
          <w:lang w:val="pl-PL"/>
        </w:rPr>
        <w:t xml:space="preserve"> pozostali </w:t>
      </w:r>
      <w:r w:rsidR="0005006D">
        <w:rPr>
          <w:color w:val="000000" w:themeColor="text1"/>
          <w:lang w:val="pl-PL"/>
        </w:rPr>
        <w:t xml:space="preserve"> partnerzy strategiczni </w:t>
      </w:r>
      <w:r w:rsidR="00BC01B6" w:rsidRPr="00BC01B6">
        <w:rPr>
          <w:color w:val="000000" w:themeColor="text1"/>
          <w:lang w:val="pl-PL"/>
        </w:rPr>
        <w:t>projektu</w:t>
      </w:r>
      <w:r w:rsidR="00F56D58" w:rsidRPr="00BC01B6">
        <w:rPr>
          <w:color w:val="000000" w:themeColor="text1"/>
          <w:lang w:val="pl-PL"/>
        </w:rPr>
        <w:t xml:space="preserve">: </w:t>
      </w:r>
      <w:r w:rsidR="00920A53" w:rsidRPr="00BC01B6">
        <w:rPr>
          <w:color w:val="000000" w:themeColor="text1"/>
          <w:lang w:val="pl-PL"/>
        </w:rPr>
        <w:t xml:space="preserve">spółka </w:t>
      </w:r>
      <w:r w:rsidR="00F56D58" w:rsidRPr="00BC01B6">
        <w:rPr>
          <w:color w:val="000000" w:themeColor="text1"/>
          <w:lang w:val="pl-PL"/>
        </w:rPr>
        <w:t xml:space="preserve">B4PM </w:t>
      </w:r>
      <w:r w:rsidR="00920A53" w:rsidRPr="00BC01B6">
        <w:rPr>
          <w:color w:val="000000" w:themeColor="text1"/>
          <w:lang w:val="pl-PL"/>
        </w:rPr>
        <w:t xml:space="preserve">w roli doradcy technicznego, </w:t>
      </w:r>
      <w:r w:rsidR="00BC01B6" w:rsidRPr="00BC01B6">
        <w:rPr>
          <w:color w:val="000000" w:themeColor="text1"/>
          <w:lang w:val="pl-PL"/>
        </w:rPr>
        <w:t>p</w:t>
      </w:r>
      <w:r w:rsidR="00F56D58" w:rsidRPr="00BC01B6">
        <w:rPr>
          <w:color w:val="000000" w:themeColor="text1"/>
          <w:lang w:val="pl-PL"/>
        </w:rPr>
        <w:t xml:space="preserve">racownia </w:t>
      </w:r>
      <w:proofErr w:type="spellStart"/>
      <w:r w:rsidR="00F56D58" w:rsidRPr="00BC01B6">
        <w:rPr>
          <w:color w:val="000000" w:themeColor="text1"/>
          <w:lang w:val="pl-PL"/>
        </w:rPr>
        <w:t>Trzop</w:t>
      </w:r>
      <w:proofErr w:type="spellEnd"/>
      <w:r w:rsidR="00F56D58" w:rsidRPr="00BC01B6">
        <w:rPr>
          <w:color w:val="000000" w:themeColor="text1"/>
          <w:lang w:val="pl-PL"/>
        </w:rPr>
        <w:t xml:space="preserve"> Architekci odpowiedzialna za projekt aranżacji </w:t>
      </w:r>
      <w:r w:rsidR="00920A53" w:rsidRPr="00BC01B6">
        <w:rPr>
          <w:color w:val="000000" w:themeColor="text1"/>
          <w:lang w:val="pl-PL"/>
        </w:rPr>
        <w:t xml:space="preserve">powierzchni </w:t>
      </w:r>
      <w:r w:rsidR="00F56D58" w:rsidRPr="00BC01B6">
        <w:rPr>
          <w:color w:val="000000" w:themeColor="text1"/>
          <w:lang w:val="pl-PL"/>
        </w:rPr>
        <w:t>oraz</w:t>
      </w:r>
      <w:r w:rsidR="00920A53" w:rsidRPr="00BC01B6">
        <w:rPr>
          <w:color w:val="000000" w:themeColor="text1"/>
          <w:lang w:val="pl-PL"/>
        </w:rPr>
        <w:t xml:space="preserve"> spółka </w:t>
      </w:r>
      <w:r w:rsidR="00F56D58" w:rsidRPr="00BC01B6">
        <w:rPr>
          <w:color w:val="000000" w:themeColor="text1"/>
          <w:lang w:val="pl-PL"/>
        </w:rPr>
        <w:t xml:space="preserve"> </w:t>
      </w:r>
      <w:proofErr w:type="spellStart"/>
      <w:r w:rsidR="00920A53" w:rsidRPr="00BC01B6">
        <w:rPr>
          <w:color w:val="000000" w:themeColor="text1"/>
          <w:lang w:val="pl-PL"/>
        </w:rPr>
        <w:t>Reesco</w:t>
      </w:r>
      <w:proofErr w:type="spellEnd"/>
      <w:r w:rsidR="00920A53" w:rsidRPr="00BC01B6">
        <w:rPr>
          <w:color w:val="000000" w:themeColor="text1"/>
          <w:lang w:val="pl-PL"/>
        </w:rPr>
        <w:t xml:space="preserve"> </w:t>
      </w:r>
      <w:r w:rsidR="00F56D58" w:rsidRPr="00BC01B6">
        <w:rPr>
          <w:color w:val="000000" w:themeColor="text1"/>
          <w:lang w:val="pl-PL"/>
        </w:rPr>
        <w:t>jako</w:t>
      </w:r>
      <w:r w:rsidR="00140F46">
        <w:rPr>
          <w:color w:val="000000" w:themeColor="text1"/>
          <w:lang w:val="pl-PL"/>
        </w:rPr>
        <w:t xml:space="preserve"> </w:t>
      </w:r>
      <w:r w:rsidR="00140F46">
        <w:rPr>
          <w:lang w:val="pl-PL"/>
        </w:rPr>
        <w:t xml:space="preserve">wykonawca robót               </w:t>
      </w:r>
      <w:proofErr w:type="spellStart"/>
      <w:r w:rsidR="00140F46">
        <w:rPr>
          <w:lang w:val="pl-PL"/>
        </w:rPr>
        <w:t>fit-out’wych</w:t>
      </w:r>
      <w:proofErr w:type="spellEnd"/>
      <w:r w:rsidR="00140F46">
        <w:rPr>
          <w:lang w:val="pl-PL"/>
        </w:rPr>
        <w:t xml:space="preserve">. </w:t>
      </w:r>
    </w:p>
    <w:p w:rsidR="0059572B" w:rsidRPr="0059572B" w:rsidRDefault="0059572B" w:rsidP="0059572B">
      <w:pPr>
        <w:rPr>
          <w:lang w:val="pl-PL"/>
        </w:rPr>
      </w:pPr>
    </w:p>
    <w:p w:rsidR="0059572B" w:rsidRDefault="00CF6016" w:rsidP="0059572B">
      <w:pPr>
        <w:rPr>
          <w:lang w:val="pl-PL"/>
        </w:rPr>
      </w:pPr>
      <w:r>
        <w:rPr>
          <w:lang w:val="pl-PL"/>
        </w:rPr>
        <w:t>NUTRICIA</w:t>
      </w:r>
      <w:r w:rsidRPr="0059572B">
        <w:rPr>
          <w:lang w:val="pl-PL"/>
        </w:rPr>
        <w:t xml:space="preserve"> </w:t>
      </w:r>
      <w:r w:rsidR="0059572B" w:rsidRPr="0059572B">
        <w:rPr>
          <w:lang w:val="pl-PL"/>
        </w:rPr>
        <w:t xml:space="preserve">specjalizuje się w produkcji żywności dla niemowląt i </w:t>
      </w:r>
      <w:r w:rsidR="00040552">
        <w:rPr>
          <w:lang w:val="pl-PL"/>
        </w:rPr>
        <w:t xml:space="preserve">małych </w:t>
      </w:r>
      <w:r w:rsidR="0059572B" w:rsidRPr="0059572B">
        <w:rPr>
          <w:lang w:val="pl-PL"/>
        </w:rPr>
        <w:t xml:space="preserve">dzieci oraz żywności </w:t>
      </w:r>
      <w:r w:rsidR="00040552">
        <w:rPr>
          <w:lang w:val="pl-PL"/>
        </w:rPr>
        <w:t>medycznej</w:t>
      </w:r>
      <w:r w:rsidR="0059572B" w:rsidRPr="0059572B">
        <w:rPr>
          <w:lang w:val="pl-PL"/>
        </w:rPr>
        <w:t xml:space="preserve">. Żywiec Zdrój jest </w:t>
      </w:r>
      <w:r w:rsidR="00040552">
        <w:rPr>
          <w:lang w:val="pl-PL"/>
        </w:rPr>
        <w:t>liderem wody butelkowej</w:t>
      </w:r>
      <w:r w:rsidR="0059572B" w:rsidRPr="0059572B">
        <w:rPr>
          <w:lang w:val="pl-PL"/>
        </w:rPr>
        <w:t xml:space="preserve"> w Polsce. Obie </w:t>
      </w:r>
      <w:r w:rsidR="00040552">
        <w:rPr>
          <w:lang w:val="pl-PL"/>
        </w:rPr>
        <w:t xml:space="preserve">spółki, obok </w:t>
      </w:r>
      <w:proofErr w:type="spellStart"/>
      <w:r w:rsidR="00040552">
        <w:rPr>
          <w:lang w:val="pl-PL"/>
        </w:rPr>
        <w:t>Danone</w:t>
      </w:r>
      <w:proofErr w:type="spellEnd"/>
      <w:r w:rsidR="00040552">
        <w:rPr>
          <w:lang w:val="pl-PL"/>
        </w:rPr>
        <w:t xml:space="preserve"> produkty mleczne i pochodzenia roślinnego,</w:t>
      </w:r>
      <w:r w:rsidR="00040552" w:rsidRPr="0059572B">
        <w:rPr>
          <w:lang w:val="pl-PL"/>
        </w:rPr>
        <w:t xml:space="preserve"> </w:t>
      </w:r>
      <w:r w:rsidR="0059572B" w:rsidRPr="0059572B">
        <w:rPr>
          <w:lang w:val="pl-PL"/>
        </w:rPr>
        <w:t xml:space="preserve">wchodzą w skład </w:t>
      </w:r>
      <w:r>
        <w:rPr>
          <w:lang w:val="pl-PL"/>
        </w:rPr>
        <w:t>g</w:t>
      </w:r>
      <w:r w:rsidR="0059572B" w:rsidRPr="0059572B">
        <w:rPr>
          <w:lang w:val="pl-PL"/>
        </w:rPr>
        <w:t xml:space="preserve">rupy </w:t>
      </w:r>
      <w:r>
        <w:rPr>
          <w:lang w:val="pl-PL"/>
        </w:rPr>
        <w:t>spółek DANONE</w:t>
      </w:r>
      <w:r w:rsidR="0059572B" w:rsidRPr="0059572B">
        <w:rPr>
          <w:lang w:val="pl-PL"/>
        </w:rPr>
        <w:t>.</w:t>
      </w:r>
    </w:p>
    <w:p w:rsidR="008929DA" w:rsidRDefault="008929DA" w:rsidP="0059572B">
      <w:pPr>
        <w:rPr>
          <w:lang w:val="pl-PL"/>
        </w:rPr>
      </w:pPr>
    </w:p>
    <w:p w:rsidR="005A41D0" w:rsidRPr="00F56D58" w:rsidRDefault="005A41D0" w:rsidP="005A41D0">
      <w:pPr>
        <w:jc w:val="left"/>
        <w:rPr>
          <w:rFonts w:asciiTheme="majorHAnsi" w:eastAsiaTheme="majorEastAsia" w:hAnsiTheme="majorHAnsi" w:cstheme="majorBidi"/>
          <w:b/>
          <w:caps/>
          <w:spacing w:val="5"/>
          <w:kern w:val="28"/>
          <w:sz w:val="64"/>
          <w:szCs w:val="52"/>
          <w:lang w:val="pl-PL"/>
        </w:rPr>
      </w:pPr>
    </w:p>
    <w:p w:rsidR="00C36001" w:rsidRPr="00F56D58" w:rsidRDefault="00C36001" w:rsidP="005A41D0">
      <w:pPr>
        <w:jc w:val="left"/>
        <w:rPr>
          <w:rFonts w:asciiTheme="majorHAnsi" w:eastAsiaTheme="majorEastAsia" w:hAnsiTheme="majorHAnsi" w:cstheme="majorBidi"/>
          <w:b/>
          <w:caps/>
          <w:spacing w:val="5"/>
          <w:kern w:val="28"/>
          <w:sz w:val="64"/>
          <w:szCs w:val="52"/>
          <w:lang w:val="pl-PL"/>
        </w:rPr>
      </w:pPr>
    </w:p>
    <w:p w:rsidR="005948F4" w:rsidRPr="00527004" w:rsidRDefault="00F26B7C" w:rsidP="005948F4">
      <w:pPr>
        <w:rPr>
          <w:lang w:val="pl-P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3D9200" wp14:editId="4F16E7A9">
                <wp:simplePos x="0" y="0"/>
                <wp:positionH relativeFrom="column">
                  <wp:posOffset>8255</wp:posOffset>
                </wp:positionH>
                <wp:positionV relativeFrom="paragraph">
                  <wp:posOffset>136608</wp:posOffset>
                </wp:positionV>
                <wp:extent cx="6384897" cy="2878372"/>
                <wp:effectExtent l="0" t="0" r="1651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897" cy="2878372"/>
                          <a:chOff x="0" y="0"/>
                          <a:chExt cx="6478270" cy="2719705"/>
                        </a:xfrm>
                      </wpg:grpSpPr>
                      <wps:wsp>
                        <wps:cNvPr id="9" name="Rectangle 18"/>
                        <wps:cNvSpPr/>
                        <wps:spPr>
                          <a:xfrm>
                            <a:off x="0" y="0"/>
                            <a:ext cx="6478270" cy="271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57E92" w:rsidRPr="009C37A5" w:rsidRDefault="00257E92" w:rsidP="009C37A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8"/>
                                  <w:szCs w:val="16"/>
                                  <w:lang w:val="pl-PL"/>
                                </w:rPr>
                              </w:pPr>
                              <w:r w:rsidRPr="00944892"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8"/>
                                  <w:szCs w:val="16"/>
                                  <w:lang w:val="pl-PL"/>
                                </w:rPr>
                                <w:t xml:space="preserve">O BNP </w:t>
                              </w:r>
                              <w:proofErr w:type="spellStart"/>
                              <w:r w:rsidRPr="00944892"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8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944892"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8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944892"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8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</w:p>
                            <w:p w:rsidR="00257E92" w:rsidRDefault="00257E92" w:rsidP="00673327">
                              <w:pPr>
                                <w:autoSpaceDN w:val="0"/>
                                <w:adjustRightInd w:val="0"/>
                                <w:spacing w:after="240" w:line="276" w:lineRule="auto"/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</w:p>
                            <w:p w:rsidR="00257E92" w:rsidRPr="00F4033C" w:rsidRDefault="00257E92" w:rsidP="00673327">
                              <w:pPr>
                                <w:autoSpaceDN w:val="0"/>
                                <w:adjustRightInd w:val="0"/>
                                <w:spacing w:after="240" w:line="276" w:lineRule="auto"/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BNP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to wiodąca, międzynarodowa firma doradcza będąca liderem na wielu rynkach nieruchomości Europy Zachodniej, oferująca kompleksową ofertę, która obejmuje cały cykl życia nieruchomości w zakresie 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developmentu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, transakcji, doradztwa, wycen, zarządzania nieruchomościami i zarządzania procesem inwestycyjnym.</w:t>
                              </w:r>
                            </w:p>
                            <w:p w:rsidR="00257E92" w:rsidRPr="00F4033C" w:rsidRDefault="00257E92" w:rsidP="00673327">
                              <w:pPr>
                                <w:autoSpaceDN w:val="0"/>
                                <w:adjustRightInd w:val="0"/>
                                <w:spacing w:after="240" w:line="276" w:lineRule="auto"/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Na terenie Europy Ś</w:t>
                              </w:r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rodkowo-Wschodniej BNP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świadczy usługi w zakresie: Rynki Kapitałowe,  Zarządzanie Nieruchomościami, Wynajem Powierzchni Komercyjnych, Wyceny i Transakcje. Wszystkie linie biznesowe  wspierane są przez Dział Analiz Rynkowych i Doradztwa, który dostarcza informacji  ułatwiając klientom BNP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podejmowanie najlepszych długoterminowych decyzji biznesowych.</w:t>
                              </w:r>
                            </w:p>
                            <w:p w:rsidR="00257E92" w:rsidRPr="00944892" w:rsidRDefault="00257E92" w:rsidP="00673327">
                              <w:pPr>
                                <w:autoSpaceDN w:val="0"/>
                                <w:adjustRightInd w:val="0"/>
                                <w:spacing w:after="240" w:line="276" w:lineRule="auto"/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Eksperci BNP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posiadają doskonałą znajomość lokalnych rynków. Firma świadczy najwyższej jakości usługi poprzez sieć 180 biur zlokalizowanych na terenie 3</w:t>
                              </w:r>
                              <w:r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6</w:t>
                              </w:r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krajów</w:t>
                              </w:r>
                              <w:r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(w tym 16 krajów partnerskich)</w:t>
                              </w:r>
                              <w:r w:rsidRPr="00F4033C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. </w:t>
                              </w:r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BNP </w:t>
                              </w:r>
                              <w:proofErr w:type="spellStart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Real </w:t>
                              </w:r>
                              <w:proofErr w:type="spellStart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Estate</w:t>
                              </w:r>
                              <w:proofErr w:type="spellEnd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 xml:space="preserve"> jest częścią Grupy BNP </w:t>
                              </w:r>
                              <w:proofErr w:type="spellStart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Paribas</w:t>
                              </w:r>
                              <w:proofErr w:type="spellEnd"/>
                              <w:r w:rsidRPr="00944892">
                                <w:rPr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.</w:t>
                              </w:r>
                            </w:p>
                            <w:p w:rsidR="00257E92" w:rsidRPr="00F56D58" w:rsidRDefault="00257E92" w:rsidP="004308D5">
                              <w:pPr>
                                <w:keepNext/>
                                <w:tabs>
                                  <w:tab w:val="left" w:pos="7545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F56D58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18"/>
                                  <w:szCs w:val="16"/>
                                  <w:lang w:val="pl-PL"/>
                                </w:rPr>
                                <w:t xml:space="preserve">Śledź nas na </w:t>
                              </w:r>
                              <w:r w:rsidRPr="00F56D58">
                                <w:rPr>
                                  <w:rFonts w:ascii="Tms Rmn" w:hAnsi="Tms Rmn"/>
                                  <w:noProof/>
                                  <w:sz w:val="26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rFonts w:ascii="Tms Rmn" w:hAnsi="Tms Rmn"/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3A3BDFF2" wp14:editId="260B0E8C">
                                    <wp:extent cx="285750" cy="285750"/>
                                    <wp:effectExtent l="0" t="0" r="0" b="0"/>
                                    <wp:docPr id="10" name="Image 5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6D5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pl-P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1139DD37" wp14:editId="73E83DFA">
                                    <wp:extent cx="285750" cy="285750"/>
                                    <wp:effectExtent l="0" t="0" r="0" b="0"/>
                                    <wp:docPr id="11" name="Image 4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6D5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pl-P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2F9E8619" wp14:editId="6F8B44AC">
                                    <wp:extent cx="285750" cy="285750"/>
                                    <wp:effectExtent l="0" t="0" r="0" b="0"/>
                                    <wp:docPr id="12" name="Image 3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6D5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pl-P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4CD66149" wp14:editId="575F0F73">
                                    <wp:extent cx="285750" cy="285750"/>
                                    <wp:effectExtent l="0" t="0" r="0" b="0"/>
                                    <wp:docPr id="13" name="Image 2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56D58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pl-PL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sz w:val="16"/>
                                  <w:szCs w:val="16"/>
                                  <w:lang w:val="en-GB" w:eastAsia="en-GB"/>
                                </w:rPr>
                                <w:drawing>
                                  <wp:inline distT="0" distB="0" distL="0" distR="0" wp14:anchorId="74E09820" wp14:editId="6738EC4C">
                                    <wp:extent cx="285750" cy="285750"/>
                                    <wp:effectExtent l="0" t="0" r="0" b="0"/>
                                    <wp:docPr id="14" name="Image 1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57E92" w:rsidRPr="00944892" w:rsidRDefault="00257E92" w:rsidP="0067332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</w:p>
                            <w:p w:rsidR="00257E92" w:rsidRPr="00944892" w:rsidRDefault="00257E92" w:rsidP="00673327">
                              <w:pPr>
                                <w:jc w:val="center"/>
                                <w:rPr>
                                  <w:color w:val="000000" w:themeColor="text1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4275" y="2209800"/>
                            <a:ext cx="2592070" cy="509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7E92" w:rsidRPr="00944892" w:rsidRDefault="00257E92" w:rsidP="004308D5">
                              <w:pPr>
                                <w:keepNext/>
                                <w:autoSpaceDE w:val="0"/>
                                <w:autoSpaceDN w:val="0"/>
                                <w:adjustRightInd w:val="0"/>
                                <w:ind w:left="-851"/>
                                <w:jc w:val="right"/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</w:pPr>
                              <w:r w:rsidRPr="00944892">
                                <w:rPr>
                                  <w:rFonts w:ascii="Arial" w:hAnsi="Arial" w:cs="Arial"/>
                                  <w:color w:val="808080"/>
                                  <w:sz w:val="16"/>
                                  <w:szCs w:val="16"/>
                                  <w:lang w:val="pl-PL"/>
                                </w:rPr>
                                <w:t>Więcej informacji:</w:t>
                              </w:r>
                              <w:r w:rsidRPr="00486AD5">
                                <w:rPr>
                                  <w:rFonts w:ascii="Arial" w:hAnsi="Arial" w:cs="Arial"/>
                                  <w:color w:val="00A76C" w:themeColor="accent6"/>
                                  <w:sz w:val="16"/>
                                  <w:szCs w:val="16"/>
                                  <w:lang w:val="pl-PL"/>
                                </w:rPr>
                                <w:t>www.</w:t>
                              </w:r>
                              <w:r w:rsidRPr="00685030">
                                <w:rPr>
                                  <w:rFonts w:ascii="Arial" w:hAnsi="Arial" w:cs="Arial"/>
                                  <w:color w:val="00A76C" w:themeColor="accent6"/>
                                  <w:sz w:val="16"/>
                                  <w:szCs w:val="16"/>
                                  <w:lang w:val="pl-PL"/>
                                </w:rPr>
                                <w:t>realestate</w:t>
                              </w:r>
                              <w:r w:rsidRPr="00486AD5">
                                <w:rPr>
                                  <w:rFonts w:ascii="Arial" w:hAnsi="Arial" w:cs="Arial"/>
                                  <w:color w:val="00A76C" w:themeColor="accent6"/>
                                  <w:sz w:val="16"/>
                                  <w:szCs w:val="16"/>
                                  <w:lang w:val="pl-PL"/>
                                </w:rPr>
                                <w:t>.bnpparibas.pl</w:t>
                              </w:r>
                              <w:r w:rsidRPr="00486AD5">
                                <w:rPr>
                                  <w:rFonts w:ascii="Arial" w:hAnsi="Arial" w:cs="Arial"/>
                                  <w:color w:val="00A76C" w:themeColor="accent6"/>
                                  <w:sz w:val="16"/>
                                  <w:szCs w:val="16"/>
                                  <w:u w:val="single"/>
                                  <w:lang w:val="it-IT"/>
                                </w:rPr>
                                <w:t xml:space="preserve">  </w:t>
                              </w:r>
                            </w:p>
                            <w:p w:rsidR="00257E92" w:rsidRPr="00422745" w:rsidRDefault="00257E92" w:rsidP="00673327">
                              <w:pPr>
                                <w:keepNext/>
                                <w:autoSpaceDE w:val="0"/>
                                <w:autoSpaceDN w:val="0"/>
                                <w:adjustRightInd w:val="0"/>
                                <w:ind w:left="-851"/>
                                <w:jc w:val="right"/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422745">
                                <w:rPr>
                                  <w:rFonts w:ascii="Arial" w:hAnsi="Arial" w:cs="Arial"/>
                                  <w:color w:val="0000FF"/>
                                  <w:sz w:val="16"/>
                                  <w:szCs w:val="16"/>
                                  <w:lang w:val="en-US"/>
                                </w:rPr>
                                <w:t>Twitter: @</w:t>
                              </w:r>
                              <w:hyperlink r:id="rId18" w:history="1">
                                <w:r w:rsidRPr="004308D5">
                                  <w:rPr>
                                    <w:rStyle w:val="Hyperlink"/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en-US"/>
                                  </w:rPr>
                                  <w:t>BNPPRE</w:t>
                                </w:r>
                                <w:r w:rsidRPr="004308D5">
                                  <w:rPr>
                                    <w:rStyle w:val="Hyperlink"/>
                                    <w:rFonts w:ascii="Arial" w:hAnsi="Arial" w:cs="Arial"/>
                                    <w:color w:val="002060"/>
                                    <w:sz w:val="16"/>
                                    <w:szCs w:val="16"/>
                                    <w:lang w:val="en-US"/>
                                  </w:rPr>
                                  <w:t>_</w:t>
                                </w:r>
                                <w:r w:rsidRPr="004308D5">
                                  <w:rPr>
                                    <w:rStyle w:val="Hyperlink"/>
                                    <w:rFonts w:ascii="Arial" w:hAnsi="Arial" w:cs="Arial"/>
                                    <w:color w:val="0000FF"/>
                                    <w:sz w:val="16"/>
                                    <w:szCs w:val="16"/>
                                    <w:lang w:val="en-US"/>
                                  </w:rPr>
                                  <w:t>PL</w:t>
                                </w:r>
                              </w:hyperlink>
                            </w:p>
                            <w:p w:rsidR="00257E92" w:rsidRPr="000628FC" w:rsidRDefault="00257E92" w:rsidP="00673327">
                              <w:pPr>
                                <w:tabs>
                                  <w:tab w:val="left" w:pos="-900"/>
                                </w:tabs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0628FC">
                                <w:rPr>
                                  <w:rFonts w:ascii="Arial" w:hAnsi="Arial" w:cs="Arial"/>
                                  <w:b/>
                                  <w:color w:val="004231"/>
                                  <w:sz w:val="16"/>
                                  <w:szCs w:val="16"/>
                                  <w:lang w:val="en-GB"/>
                                </w:rPr>
                                <w:t>Real Estate for a changing world</w:t>
                              </w:r>
                            </w:p>
                            <w:p w:rsidR="00257E92" w:rsidRPr="00422745" w:rsidRDefault="00257E92" w:rsidP="00673327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:rsidR="00257E92" w:rsidRPr="00422745" w:rsidRDefault="00257E92" w:rsidP="00673327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3D9200" id="Grupa 1" o:spid="_x0000_s1027" style="position:absolute;left:0;text-align:left;margin-left:.65pt;margin-top:10.75pt;width:502.75pt;height:226.65pt;z-index:251665408;mso-position-horizontal-relative:text;mso-position-vertical-relative:text;mso-width-relative:margin;mso-height-relative:margin" coordsize="64782,27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">
                <v:rect id="Rectangle 18" o:spid="_x0000_s1028" style="position:absolute;width:64782;height:27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bGsMA&#10;AADaAAAADwAAAGRycy9kb3ducmV2LnhtbESPwWrDMBBE74X8g9hCLyWRHWhrO1FCCARKerLT3Bdr&#10;Y5laKyMpifv3VaHQ4zAzb5j1drKDuJEPvWMF+SIDQdw63XOn4PN0mBcgQkTWODgmBd8UYLuZPayx&#10;0u7ONd2a2IkE4VChAhPjWEkZWkMWw8KNxMm7OG8xJuk7qT3eE9wOcpllr9Jiz2nB4Eh7Q+1Xc7UK&#10;6s4cn5vrrrbnt2P+8pGXhc9KpZ4ep90KRKQp/of/2u9aQQm/V9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bGsMAAADaAAAADwAAAAAAAAAAAAAAAACYAgAAZHJzL2Rv&#10;d25yZXYueG1sUEsFBgAAAAAEAAQA9QAAAIgDAAAAAA==&#10;" filled="f" strokecolor="black [3213]">
                  <v:stroke dashstyle="3 1"/>
                  <v:textbox inset=",2.5mm,,2.5mm">
                    <w:txbxContent>
                      <w:p w:rsidR="00257E92" w:rsidRPr="009C37A5" w:rsidRDefault="00257E92" w:rsidP="009C37A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004231"/>
                            <w:sz w:val="18"/>
                            <w:szCs w:val="16"/>
                            <w:lang w:val="pl-PL"/>
                          </w:rPr>
                        </w:pPr>
                        <w:r w:rsidRPr="00944892">
                          <w:rPr>
                            <w:rFonts w:ascii="Arial" w:hAnsi="Arial" w:cs="Arial"/>
                            <w:b/>
                            <w:color w:val="004231"/>
                            <w:sz w:val="18"/>
                            <w:szCs w:val="16"/>
                            <w:lang w:val="pl-PL"/>
                          </w:rPr>
                          <w:t xml:space="preserve">O BNP </w:t>
                        </w:r>
                        <w:proofErr w:type="spellStart"/>
                        <w:r w:rsidRPr="00944892">
                          <w:rPr>
                            <w:rFonts w:ascii="Arial" w:hAnsi="Arial" w:cs="Arial"/>
                            <w:b/>
                            <w:color w:val="004231"/>
                            <w:sz w:val="18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944892">
                          <w:rPr>
                            <w:rFonts w:ascii="Arial" w:hAnsi="Arial" w:cs="Arial"/>
                            <w:b/>
                            <w:color w:val="004231"/>
                            <w:sz w:val="18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944892">
                          <w:rPr>
                            <w:rFonts w:ascii="Arial" w:hAnsi="Arial" w:cs="Arial"/>
                            <w:b/>
                            <w:color w:val="004231"/>
                            <w:sz w:val="18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</w:p>
                      <w:p w:rsidR="00257E92" w:rsidRDefault="00257E92" w:rsidP="00673327">
                        <w:pPr>
                          <w:autoSpaceDN w:val="0"/>
                          <w:adjustRightInd w:val="0"/>
                          <w:spacing w:after="240" w:line="276" w:lineRule="auto"/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257E92" w:rsidRPr="00F4033C" w:rsidRDefault="00257E92" w:rsidP="00673327">
                        <w:pPr>
                          <w:autoSpaceDN w:val="0"/>
                          <w:adjustRightInd w:val="0"/>
                          <w:spacing w:after="240" w:line="276" w:lineRule="auto"/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BNP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to wiodąca, międzynarodowa firma doradcza będąca liderem na wielu rynkach nieruchomości Europy Zachodniej, oferująca kompleksową ofertę, która obejmuje cały cykl życia nieruchomości w zakresie 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developmentu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, transakcji, doradztwa, wycen, zarządzania nieruchomościami i zarządzania procesem inwestycyjnym.</w:t>
                        </w:r>
                      </w:p>
                      <w:p w:rsidR="00257E92" w:rsidRPr="00F4033C" w:rsidRDefault="00257E92" w:rsidP="00673327">
                        <w:pPr>
                          <w:autoSpaceDN w:val="0"/>
                          <w:adjustRightInd w:val="0"/>
                          <w:spacing w:after="240" w:line="276" w:lineRule="auto"/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Na terenie Europy Ś</w:t>
                        </w:r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rodkowo-Wschodniej BNP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świadczy usługi w zakresie: Rynki Kapitałowe,  Zarządzanie Nieruchomościami, Wynajem Powierzchni Komercyjnych, Wyceny i Transakcje. Wszystkie linie biznesowe  wspierane są przez Dział Analiz Rynkowych i Doradztwa, który dostarcza informacji  ułatwiając klientom BNP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podejmowanie najlepszych długoterminowych decyzji biznesowych.</w:t>
                        </w:r>
                      </w:p>
                      <w:p w:rsidR="00257E92" w:rsidRPr="00944892" w:rsidRDefault="00257E92" w:rsidP="00673327">
                        <w:pPr>
                          <w:autoSpaceDN w:val="0"/>
                          <w:adjustRightInd w:val="0"/>
                          <w:spacing w:after="240" w:line="276" w:lineRule="auto"/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Eksperci BNP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posiadają doskonałą znajomość lokalnych rynków. Firma świadczy najwyższej jakości usługi poprzez sieć 180 biur zlokalizowanych na terenie 3</w:t>
                        </w:r>
                        <w:r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6</w:t>
                        </w:r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krajów</w:t>
                        </w:r>
                        <w:r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(w tym 16 krajów partnerskich)</w:t>
                        </w:r>
                        <w:r w:rsidRPr="00F4033C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. </w:t>
                        </w:r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BNP </w:t>
                        </w:r>
                        <w:proofErr w:type="spellStart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Real </w:t>
                        </w:r>
                        <w:proofErr w:type="spellStart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Estate</w:t>
                        </w:r>
                        <w:proofErr w:type="spellEnd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 xml:space="preserve"> jest częścią Grupy BNP </w:t>
                        </w:r>
                        <w:proofErr w:type="spellStart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Paribas</w:t>
                        </w:r>
                        <w:proofErr w:type="spellEnd"/>
                        <w:r w:rsidRPr="00944892">
                          <w:rPr>
                            <w:color w:val="808080"/>
                            <w:sz w:val="16"/>
                            <w:szCs w:val="16"/>
                            <w:lang w:val="pl-PL"/>
                          </w:rPr>
                          <w:t>.</w:t>
                        </w:r>
                      </w:p>
                      <w:p w:rsidR="00257E92" w:rsidRPr="00F56D58" w:rsidRDefault="00257E92" w:rsidP="004308D5">
                        <w:pPr>
                          <w:keepNext/>
                          <w:tabs>
                            <w:tab w:val="left" w:pos="75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  <w:r w:rsidRPr="00F56D58">
                          <w:rPr>
                            <w:rFonts w:ascii="Arial" w:hAnsi="Arial" w:cs="Arial"/>
                            <w:b/>
                            <w:color w:val="808080"/>
                            <w:sz w:val="18"/>
                            <w:szCs w:val="16"/>
                            <w:lang w:val="pl-PL"/>
                          </w:rPr>
                          <w:t xml:space="preserve">Śledź nas na </w:t>
                        </w:r>
                        <w:r w:rsidRPr="00F56D58">
                          <w:rPr>
                            <w:rFonts w:ascii="Tms Rmn" w:hAnsi="Tms Rmn"/>
                            <w:noProof/>
                            <w:sz w:val="26"/>
                            <w:lang w:val="pl-PL"/>
                          </w:rPr>
                          <w:t xml:space="preserve"> </w:t>
                        </w:r>
                        <w:r>
                          <w:rPr>
                            <w:rFonts w:ascii="Tms Rmn" w:hAnsi="Tms Rmn"/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3A3BDFF2" wp14:editId="260B0E8C">
                              <wp:extent cx="285750" cy="285750"/>
                              <wp:effectExtent l="0" t="0" r="0" b="0"/>
                              <wp:docPr id="10" name="Image 5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6D5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drawing>
                            <wp:inline distT="0" distB="0" distL="0" distR="0" wp14:anchorId="1139DD37" wp14:editId="73E83DFA">
                              <wp:extent cx="285750" cy="285750"/>
                              <wp:effectExtent l="0" t="0" r="0" b="0"/>
                              <wp:docPr id="11" name="Image 4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6D5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drawing>
                            <wp:inline distT="0" distB="0" distL="0" distR="0" wp14:anchorId="2F9E8619" wp14:editId="6F8B44AC">
                              <wp:extent cx="285750" cy="285750"/>
                              <wp:effectExtent l="0" t="0" r="0" b="0"/>
                              <wp:docPr id="12" name="Image 3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6D5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drawing>
                            <wp:inline distT="0" distB="0" distL="0" distR="0" wp14:anchorId="4CD66149" wp14:editId="575F0F73">
                              <wp:extent cx="285750" cy="285750"/>
                              <wp:effectExtent l="0" t="0" r="0" b="0"/>
                              <wp:docPr id="13" name="Image 2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6D58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pl-PL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16"/>
                            <w:szCs w:val="16"/>
                            <w:lang w:val="en-GB" w:eastAsia="en-GB"/>
                          </w:rPr>
                          <w:drawing>
                            <wp:inline distT="0" distB="0" distL="0" distR="0" wp14:anchorId="74E09820" wp14:editId="6738EC4C">
                              <wp:extent cx="285750" cy="285750"/>
                              <wp:effectExtent l="0" t="0" r="0" b="0"/>
                              <wp:docPr id="14" name="Image 1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57E92" w:rsidRPr="00944892" w:rsidRDefault="00257E92" w:rsidP="0067332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257E92" w:rsidRPr="00944892" w:rsidRDefault="00257E92" w:rsidP="00673327">
                        <w:pPr>
                          <w:jc w:val="center"/>
                          <w:rPr>
                            <w:color w:val="000000" w:themeColor="text1"/>
                            <w:lang w:val="pl-PL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left:37242;top:22098;width:25921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257E92" w:rsidRPr="00944892" w:rsidRDefault="00257E92" w:rsidP="004308D5">
                        <w:pPr>
                          <w:keepNext/>
                          <w:autoSpaceDE w:val="0"/>
                          <w:autoSpaceDN w:val="0"/>
                          <w:adjustRightInd w:val="0"/>
                          <w:ind w:left="-851"/>
                          <w:jc w:val="right"/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pl-PL"/>
                          </w:rPr>
                        </w:pPr>
                        <w:r w:rsidRPr="00944892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  <w:lang w:val="pl-PL"/>
                          </w:rPr>
                          <w:t>Więcej informacji:</w:t>
                        </w:r>
                        <w:r w:rsidRPr="00486AD5">
                          <w:rPr>
                            <w:rFonts w:ascii="Arial" w:hAnsi="Arial" w:cs="Arial"/>
                            <w:color w:val="00A76C" w:themeColor="accent6"/>
                            <w:sz w:val="16"/>
                            <w:szCs w:val="16"/>
                            <w:lang w:val="pl-PL"/>
                          </w:rPr>
                          <w:t>www.</w:t>
                        </w:r>
                        <w:r w:rsidRPr="00685030">
                          <w:rPr>
                            <w:rFonts w:ascii="Arial" w:hAnsi="Arial" w:cs="Arial"/>
                            <w:color w:val="00A76C" w:themeColor="accent6"/>
                            <w:sz w:val="16"/>
                            <w:szCs w:val="16"/>
                            <w:lang w:val="pl-PL"/>
                          </w:rPr>
                          <w:t>realestate</w:t>
                        </w:r>
                        <w:r w:rsidRPr="00486AD5">
                          <w:rPr>
                            <w:rFonts w:ascii="Arial" w:hAnsi="Arial" w:cs="Arial"/>
                            <w:color w:val="00A76C" w:themeColor="accent6"/>
                            <w:sz w:val="16"/>
                            <w:szCs w:val="16"/>
                            <w:lang w:val="pl-PL"/>
                          </w:rPr>
                          <w:t>.bnpparibas.pl</w:t>
                        </w:r>
                        <w:r w:rsidRPr="00486AD5">
                          <w:rPr>
                            <w:rFonts w:ascii="Arial" w:hAnsi="Arial" w:cs="Arial"/>
                            <w:color w:val="00A76C" w:themeColor="accent6"/>
                            <w:sz w:val="16"/>
                            <w:szCs w:val="16"/>
                            <w:u w:val="single"/>
                            <w:lang w:val="it-IT"/>
                          </w:rPr>
                          <w:t xml:space="preserve">  </w:t>
                        </w:r>
                      </w:p>
                      <w:p w:rsidR="00257E92" w:rsidRPr="00422745" w:rsidRDefault="00257E92" w:rsidP="00673327">
                        <w:pPr>
                          <w:keepNext/>
                          <w:autoSpaceDE w:val="0"/>
                          <w:autoSpaceDN w:val="0"/>
                          <w:adjustRightInd w:val="0"/>
                          <w:ind w:left="-851"/>
                          <w:jc w:val="right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lang w:val="en-US"/>
                          </w:rPr>
                        </w:pPr>
                        <w:r w:rsidRPr="00422745"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lang w:val="en-US"/>
                          </w:rPr>
                          <w:t>Twitter: @</w:t>
                        </w:r>
                        <w:hyperlink r:id="rId19" w:history="1">
                          <w:r w:rsidRPr="004308D5">
                            <w:rPr>
                              <w:rStyle w:val="Hyperlink"/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BNPPRE</w:t>
                          </w:r>
                          <w:r w:rsidRPr="004308D5">
                            <w:rPr>
                              <w:rStyle w:val="Hyperlink"/>
                              <w:rFonts w:ascii="Arial" w:hAnsi="Arial" w:cs="Arial"/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_</w:t>
                          </w:r>
                          <w:r w:rsidRPr="004308D5">
                            <w:rPr>
                              <w:rStyle w:val="Hyperlink"/>
                              <w:rFonts w:ascii="Arial" w:hAnsi="Arial" w:cs="Arial"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PL</w:t>
                          </w:r>
                        </w:hyperlink>
                      </w:p>
                      <w:p w:rsidR="00257E92" w:rsidRPr="000628FC" w:rsidRDefault="00257E92" w:rsidP="00673327">
                        <w:pPr>
                          <w:tabs>
                            <w:tab w:val="left" w:pos="-900"/>
                          </w:tabs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b/>
                            <w:color w:val="004231"/>
                            <w:sz w:val="16"/>
                            <w:szCs w:val="16"/>
                            <w:lang w:val="en-GB"/>
                          </w:rPr>
                        </w:pPr>
                        <w:r w:rsidRPr="000628FC">
                          <w:rPr>
                            <w:rFonts w:ascii="Arial" w:hAnsi="Arial" w:cs="Arial"/>
                            <w:b/>
                            <w:color w:val="004231"/>
                            <w:sz w:val="16"/>
                            <w:szCs w:val="16"/>
                            <w:lang w:val="en-GB"/>
                          </w:rPr>
                          <w:t>Real Estate for a changing world</w:t>
                        </w:r>
                      </w:p>
                      <w:p w:rsidR="00257E92" w:rsidRPr="00422745" w:rsidRDefault="00257E92" w:rsidP="00673327">
                        <w:pPr>
                          <w:rPr>
                            <w:lang w:val="en-GB"/>
                          </w:rPr>
                        </w:pPr>
                      </w:p>
                      <w:p w:rsidR="00257E92" w:rsidRPr="00422745" w:rsidRDefault="00257E92" w:rsidP="00673327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8F4" w:rsidRPr="00527004" w:rsidRDefault="005948F4" w:rsidP="005948F4">
      <w:pPr>
        <w:rPr>
          <w:lang w:val="pl-PL"/>
        </w:rPr>
      </w:pPr>
    </w:p>
    <w:p w:rsidR="005948F4" w:rsidRPr="00527004" w:rsidRDefault="005948F4" w:rsidP="005948F4">
      <w:pPr>
        <w:rPr>
          <w:lang w:val="pl-PL"/>
        </w:rPr>
      </w:pPr>
    </w:p>
    <w:p w:rsidR="005948F4" w:rsidRPr="00527004" w:rsidRDefault="005948F4" w:rsidP="005948F4">
      <w:pPr>
        <w:rPr>
          <w:lang w:val="pl-PL"/>
        </w:rPr>
      </w:pPr>
    </w:p>
    <w:p w:rsidR="005948F4" w:rsidRPr="00527004" w:rsidRDefault="005948F4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A87E01" w:rsidRPr="00527004" w:rsidRDefault="00A87E01" w:rsidP="005948F4">
      <w:pPr>
        <w:rPr>
          <w:lang w:val="pl-PL"/>
        </w:rPr>
      </w:pPr>
    </w:p>
    <w:p w:rsidR="005948F4" w:rsidRPr="00527004" w:rsidRDefault="005948F4" w:rsidP="005948F4">
      <w:pPr>
        <w:rPr>
          <w:lang w:val="pl-PL"/>
        </w:rPr>
      </w:pPr>
    </w:p>
    <w:p w:rsidR="005948F4" w:rsidRPr="00527004" w:rsidRDefault="005948F4" w:rsidP="005948F4">
      <w:pPr>
        <w:rPr>
          <w:lang w:val="pl-PL"/>
        </w:rPr>
      </w:pPr>
    </w:p>
    <w:p w:rsidR="006816FC" w:rsidRPr="00527004" w:rsidRDefault="00673327" w:rsidP="006816FC">
      <w:pPr>
        <w:rPr>
          <w:lang w:val="pl-PL"/>
        </w:rPr>
      </w:pPr>
      <w:r w:rsidRPr="00005713">
        <w:rPr>
          <w:rFonts w:ascii="Arial" w:hAnsi="Arial" w:cs="Arial"/>
          <w:noProof/>
          <w:color w:val="80808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21A2F" wp14:editId="7D73441A">
                <wp:simplePos x="0" y="0"/>
                <wp:positionH relativeFrom="column">
                  <wp:posOffset>-3810</wp:posOffset>
                </wp:positionH>
                <wp:positionV relativeFrom="paragraph">
                  <wp:posOffset>156210</wp:posOffset>
                </wp:positionV>
                <wp:extent cx="6489065" cy="631825"/>
                <wp:effectExtent l="0" t="0" r="26035" b="15875"/>
                <wp:wrapNone/>
                <wp:docPr id="7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63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E92" w:rsidRPr="00944892" w:rsidRDefault="00257E92" w:rsidP="00673327">
                            <w:pPr>
                              <w:tabs>
                                <w:tab w:val="left" w:pos="142"/>
                              </w:tabs>
                              <w:rPr>
                                <w:noProof/>
                                <w:lang w:val="pl-PL" w:eastAsia="fr-FR"/>
                              </w:rPr>
                            </w:pPr>
                            <w:r w:rsidRPr="00944892">
                              <w:rPr>
                                <w:rFonts w:ascii="Arial" w:hAnsi="Arial"/>
                                <w:b/>
                                <w:color w:val="004231"/>
                                <w:sz w:val="18"/>
                                <w:lang w:val="pl-PL"/>
                              </w:rPr>
                              <w:t>Kontakt dla mediów :</w:t>
                            </w:r>
                          </w:p>
                          <w:p w:rsidR="00257E92" w:rsidRDefault="00257E92" w:rsidP="00673327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="-567"/>
                              <w:rPr>
                                <w:rFonts w:ascii="Arial" w:hAnsi="Arial" w:cs="Arial"/>
                                <w:b/>
                                <w:color w:val="7D796F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257E92" w:rsidRPr="00082BCB" w:rsidRDefault="00F2135F" w:rsidP="00673327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right="-567"/>
                              <w:rPr>
                                <w:rFonts w:ascii="Arial" w:hAnsi="Arial" w:cs="Arial"/>
                                <w:color w:val="7D796F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D796F"/>
                                <w:sz w:val="16"/>
                                <w:szCs w:val="16"/>
                                <w:lang w:val="it-IT"/>
                              </w:rPr>
                              <w:t>JUSTYNA MAGRZYK - FLEMMING</w:t>
                            </w:r>
                            <w:r w:rsidR="00257E92">
                              <w:rPr>
                                <w:rFonts w:ascii="Arial" w:hAnsi="Arial" w:cs="Arial"/>
                                <w:b/>
                                <w:color w:val="7D796F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57E9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 xml:space="preserve"> - Tel: +48 22 653 44 00</w:t>
                            </w:r>
                            <w:r w:rsidR="00257E92" w:rsidRPr="0092799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 xml:space="preserve"> Mobile : +</w:t>
                            </w:r>
                            <w:r w:rsidR="00257E9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>48 </w:t>
                            </w:r>
                            <w:r w:rsidR="00241A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>511</w:t>
                            </w:r>
                            <w:r w:rsidR="00257E9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> </w:t>
                            </w:r>
                            <w:r w:rsidR="00241A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>155</w:t>
                            </w:r>
                            <w:r w:rsidR="00257E9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41AB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>274</w:t>
                            </w:r>
                            <w:r w:rsidR="00257E9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 w:rsidR="00257E92" w:rsidRPr="0092799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it-IT"/>
                              </w:rPr>
                              <w:t xml:space="preserve"> -</w:t>
                            </w:r>
                            <w:r w:rsidR="00257E92" w:rsidRPr="0092799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hyperlink r:id="rId20" w:history="1">
                              <w:r w:rsidR="00241AB2" w:rsidRPr="001A3525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justyna.flemming@realestate.bnpparibas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21A2F" id="Rectangle 19" o:spid="_x0000_s1030" style="position:absolute;left:0;text-align:left;margin-left:-.3pt;margin-top:12.3pt;width:510.95pt;height:4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" filled="f" strokecolor="black [3213]">
                <v:stroke dashstyle="3 1"/>
                <v:textbox inset=",2.5mm,,2.5mm">
                  <w:txbxContent>
                    <w:p w:rsidR="00257E92" w:rsidRPr="00944892" w:rsidRDefault="00257E92" w:rsidP="00673327">
                      <w:pPr>
                        <w:tabs>
                          <w:tab w:val="left" w:pos="142"/>
                        </w:tabs>
                        <w:rPr>
                          <w:noProof/>
                          <w:lang w:val="pl-PL" w:eastAsia="fr-FR"/>
                        </w:rPr>
                      </w:pPr>
                      <w:r w:rsidRPr="00944892">
                        <w:rPr>
                          <w:rFonts w:ascii="Arial" w:hAnsi="Arial"/>
                          <w:b/>
                          <w:color w:val="004231"/>
                          <w:sz w:val="18"/>
                          <w:lang w:val="pl-PL"/>
                        </w:rPr>
                        <w:t>Kontakt dla mediów :</w:t>
                      </w:r>
                    </w:p>
                    <w:p w:rsidR="00257E92" w:rsidRDefault="00257E92" w:rsidP="00673327">
                      <w:pPr>
                        <w:tabs>
                          <w:tab w:val="left" w:pos="142"/>
                        </w:tabs>
                        <w:spacing w:line="360" w:lineRule="auto"/>
                        <w:ind w:right="-567"/>
                        <w:rPr>
                          <w:rFonts w:ascii="Arial" w:hAnsi="Arial" w:cs="Arial"/>
                          <w:b/>
                          <w:color w:val="7D796F"/>
                          <w:sz w:val="16"/>
                          <w:szCs w:val="16"/>
                          <w:lang w:val="it-IT"/>
                        </w:rPr>
                      </w:pPr>
                    </w:p>
                    <w:p w:rsidR="00257E92" w:rsidRPr="00082BCB" w:rsidRDefault="00F2135F" w:rsidP="00673327">
                      <w:pPr>
                        <w:tabs>
                          <w:tab w:val="left" w:pos="142"/>
                        </w:tabs>
                        <w:spacing w:line="360" w:lineRule="auto"/>
                        <w:ind w:right="-567"/>
                        <w:rPr>
                          <w:rFonts w:ascii="Arial" w:hAnsi="Arial" w:cs="Arial"/>
                          <w:color w:val="7D796F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D796F"/>
                          <w:sz w:val="16"/>
                          <w:szCs w:val="16"/>
                          <w:lang w:val="it-IT"/>
                        </w:rPr>
                        <w:t>JUSTYNA MAGRZYK - FLEMMING</w:t>
                      </w:r>
                      <w:r w:rsidR="00257E92">
                        <w:rPr>
                          <w:rFonts w:ascii="Arial" w:hAnsi="Arial" w:cs="Arial"/>
                          <w:b/>
                          <w:color w:val="7D796F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57E9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 xml:space="preserve"> - Tel: +48 22 653 44 00</w:t>
                      </w:r>
                      <w:r w:rsidR="00257E92" w:rsidRPr="0092799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 xml:space="preserve"> Mobile : +</w:t>
                      </w:r>
                      <w:r w:rsidR="00257E9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>48 </w:t>
                      </w:r>
                      <w:r w:rsidR="00241A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>511</w:t>
                      </w:r>
                      <w:r w:rsidR="00257E9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> </w:t>
                      </w:r>
                      <w:r w:rsidR="00241A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>155</w:t>
                      </w:r>
                      <w:r w:rsidR="00257E9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41AB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>274</w:t>
                      </w:r>
                      <w:r w:rsidR="00257E9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 w:rsidR="00257E92" w:rsidRPr="0092799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it-IT"/>
                        </w:rPr>
                        <w:t xml:space="preserve"> -</w:t>
                      </w:r>
                      <w:r w:rsidR="00257E92" w:rsidRPr="0092799C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hyperlink r:id="rId21" w:history="1">
                        <w:r w:rsidR="00241AB2" w:rsidRPr="001A3525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justyna.flemming@realestate.bnpparibas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6816FC" w:rsidRPr="00527004" w:rsidRDefault="006816FC" w:rsidP="006816FC">
      <w:pPr>
        <w:rPr>
          <w:lang w:val="pl-PL"/>
        </w:rPr>
      </w:pPr>
    </w:p>
    <w:p w:rsidR="006816FC" w:rsidRPr="00527004" w:rsidRDefault="006816FC" w:rsidP="006816FC">
      <w:pPr>
        <w:tabs>
          <w:tab w:val="left" w:pos="1267"/>
        </w:tabs>
        <w:rPr>
          <w:lang w:val="pl-PL"/>
        </w:rPr>
      </w:pPr>
      <w:r w:rsidRPr="00527004">
        <w:rPr>
          <w:lang w:val="pl-PL"/>
        </w:rPr>
        <w:tab/>
      </w:r>
    </w:p>
    <w:p w:rsidR="006816FC" w:rsidRPr="00527004" w:rsidRDefault="006816FC" w:rsidP="006816FC">
      <w:pPr>
        <w:tabs>
          <w:tab w:val="left" w:pos="1267"/>
        </w:tabs>
        <w:rPr>
          <w:lang w:val="pl-PL"/>
        </w:rPr>
      </w:pPr>
    </w:p>
    <w:p w:rsidR="006816FC" w:rsidRPr="00527004" w:rsidRDefault="006816FC" w:rsidP="006816FC">
      <w:pPr>
        <w:autoSpaceDE w:val="0"/>
        <w:autoSpaceDN w:val="0"/>
        <w:adjustRightInd w:val="0"/>
        <w:rPr>
          <w:rFonts w:ascii="Arial" w:hAnsi="Arial" w:cs="Arial"/>
          <w:color w:val="808080"/>
          <w:sz w:val="16"/>
          <w:szCs w:val="16"/>
          <w:lang w:val="pl-PL"/>
        </w:rPr>
      </w:pPr>
      <w:r w:rsidRPr="00527004">
        <w:rPr>
          <w:lang w:val="pl-PL"/>
        </w:rPr>
        <w:tab/>
      </w:r>
    </w:p>
    <w:p w:rsidR="00FE450C" w:rsidRPr="00F26B7C" w:rsidRDefault="006816FC" w:rsidP="008F5CB6">
      <w:pPr>
        <w:autoSpaceDE w:val="0"/>
        <w:autoSpaceDN w:val="0"/>
        <w:adjustRightInd w:val="0"/>
        <w:rPr>
          <w:lang w:val="pl-PL"/>
        </w:rPr>
      </w:pPr>
      <w:r w:rsidRPr="00527004">
        <w:rPr>
          <w:rFonts w:ascii="Arial" w:hAnsi="Arial" w:cs="Arial"/>
          <w:color w:val="808080"/>
          <w:sz w:val="16"/>
          <w:szCs w:val="16"/>
          <w:lang w:val="pl-PL"/>
        </w:rPr>
        <w:t xml:space="preserve"> </w:t>
      </w:r>
    </w:p>
    <w:sectPr w:rsidR="00FE450C" w:rsidRPr="00F26B7C" w:rsidSect="00500B0D">
      <w:footerReference w:type="default" r:id="rId22"/>
      <w:pgSz w:w="11906" w:h="16838" w:code="9"/>
      <w:pgMar w:top="851" w:right="851" w:bottom="1418" w:left="851" w:header="0" w:footer="1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69" w:rsidRDefault="002C2B69" w:rsidP="008C4C01">
      <w:r>
        <w:separator/>
      </w:r>
    </w:p>
  </w:endnote>
  <w:endnote w:type="continuationSeparator" w:id="0">
    <w:p w:rsidR="002C2B69" w:rsidRDefault="002C2B69" w:rsidP="008C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92" w:rsidRDefault="00257E92" w:rsidP="00500B0D">
    <w:pPr>
      <w:autoSpaceDE w:val="0"/>
      <w:autoSpaceDN w:val="0"/>
      <w:adjustRightInd w:val="0"/>
      <w:rPr>
        <w:rFonts w:ascii="Arial" w:hAnsi="Arial" w:cs="Arial"/>
        <w:b/>
        <w:color w:val="004231"/>
        <w:sz w:val="18"/>
        <w:szCs w:val="16"/>
      </w:rPr>
    </w:pPr>
  </w:p>
  <w:p w:rsidR="00257E92" w:rsidRPr="00500B0D" w:rsidRDefault="00257E92" w:rsidP="0068738D">
    <w:pPr>
      <w:pStyle w:val="Footer"/>
      <w:jc w:val="left"/>
      <w:rPr>
        <w:noProof/>
        <w:lang w:eastAsia="fr-FR"/>
      </w:rPr>
    </w:pPr>
  </w:p>
  <w:p w:rsidR="00257E92" w:rsidRPr="00500B0D" w:rsidRDefault="00257E92" w:rsidP="0068738D">
    <w:pPr>
      <w:pStyle w:val="Footer"/>
      <w:jc w:val="left"/>
      <w:rPr>
        <w:noProof/>
        <w:lang w:eastAsia="fr-FR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55AE3D" wp14:editId="230A4C34">
          <wp:simplePos x="0" y="0"/>
          <wp:positionH relativeFrom="column">
            <wp:posOffset>-635</wp:posOffset>
          </wp:positionH>
          <wp:positionV relativeFrom="paragraph">
            <wp:posOffset>875665</wp:posOffset>
          </wp:positionV>
          <wp:extent cx="2632075" cy="498475"/>
          <wp:effectExtent l="0" t="0" r="0" b="0"/>
          <wp:wrapSquare wrapText="bothSides"/>
          <wp:docPr id="23" name="Image 23" descr="K:\Edition Publicité\Ericka\CHARTE 2015\CHARTE\RE_BL_E_Q\RE_BL_E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Edition Publicité\Ericka\CHARTE 2015\CHARTE\RE_BL_E_Q\RE_BL_E_Q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2" t="16953" b="19011"/>
                  <a:stretch/>
                </pic:blipFill>
                <pic:spPr bwMode="auto">
                  <a:xfrm>
                    <a:off x="0" y="0"/>
                    <a:ext cx="2632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B0D">
      <w:rPr>
        <w:noProof/>
        <w:lang w:eastAsia="fr-FR"/>
      </w:rPr>
      <w:t xml:space="preserve">  </w:t>
    </w:r>
  </w:p>
  <w:p w:rsidR="00257E92" w:rsidRDefault="00257E92" w:rsidP="00500B0D">
    <w:pPr>
      <w:spacing w:line="360" w:lineRule="auto"/>
      <w:ind w:left="-900"/>
      <w:rPr>
        <w:rFonts w:ascii="Arial" w:hAnsi="Arial" w:cs="Arial"/>
        <w:color w:val="7D796F"/>
        <w:sz w:val="16"/>
        <w:szCs w:val="16"/>
      </w:rPr>
    </w:pPr>
    <w:r>
      <w:rPr>
        <w:rFonts w:ascii="Arial" w:hAnsi="Arial" w:cs="Arial"/>
        <w:b/>
        <w:color w:val="7D796F"/>
        <w:sz w:val="16"/>
        <w:szCs w:val="16"/>
      </w:rPr>
      <w:t xml:space="preserve">                  </w:t>
    </w:r>
  </w:p>
  <w:p w:rsidR="00257E92" w:rsidRPr="0092799C" w:rsidRDefault="00257E92" w:rsidP="00B060E1">
    <w:pPr>
      <w:spacing w:line="360" w:lineRule="auto"/>
      <w:ind w:left="-900" w:right="-567"/>
      <w:rPr>
        <w:rFonts w:ascii="Arial" w:hAnsi="Arial" w:cs="Arial"/>
        <w:color w:val="808080"/>
        <w:sz w:val="16"/>
        <w:szCs w:val="16"/>
        <w:lang w:val="it-IT"/>
      </w:rPr>
    </w:pPr>
  </w:p>
  <w:p w:rsidR="00257E92" w:rsidRPr="0092799C" w:rsidRDefault="00257E92" w:rsidP="00B060E1">
    <w:pPr>
      <w:spacing w:line="360" w:lineRule="auto"/>
      <w:ind w:right="-567" w:hanging="90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olor w:val="7D796F"/>
        <w:sz w:val="16"/>
        <w:szCs w:val="16"/>
      </w:rPr>
      <w:t xml:space="preserve">                    </w:t>
    </w:r>
  </w:p>
  <w:p w:rsidR="00257E92" w:rsidRDefault="00257E92" w:rsidP="00A87E01">
    <w:pPr>
      <w:keepNext/>
      <w:autoSpaceDE w:val="0"/>
      <w:autoSpaceDN w:val="0"/>
      <w:adjustRightInd w:val="0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D1A2BE6" wp14:editId="5012FB8F">
          <wp:simplePos x="0" y="0"/>
          <wp:positionH relativeFrom="column">
            <wp:posOffset>5363845</wp:posOffset>
          </wp:positionH>
          <wp:positionV relativeFrom="paragraph">
            <wp:posOffset>52705</wp:posOffset>
          </wp:positionV>
          <wp:extent cx="1123950" cy="862965"/>
          <wp:effectExtent l="0" t="0" r="0" b="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Edition Publicité\Ericka\CHARTE 2015\CHARTE\BNPP_Sign_FR_IMMO\BNPP_Sign_FR3_3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60" r="11044" b="-3218"/>
                  <a:stretch/>
                </pic:blipFill>
                <pic:spPr bwMode="auto">
                  <a:xfrm>
                    <a:off x="0" y="0"/>
                    <a:ext cx="11239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E92" w:rsidRPr="00B060E1" w:rsidRDefault="00257E92" w:rsidP="0068738D">
    <w:pPr>
      <w:pStyle w:val="Footer"/>
      <w:jc w:val="left"/>
    </w:pPr>
    <w:r w:rsidRPr="00B060E1">
      <w:rPr>
        <w:noProof/>
        <w:lang w:eastAsia="fr-FR"/>
      </w:rPr>
      <w:t xml:space="preserve">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69" w:rsidRDefault="002C2B69" w:rsidP="008C4C01">
      <w:r>
        <w:separator/>
      </w:r>
    </w:p>
  </w:footnote>
  <w:footnote w:type="continuationSeparator" w:id="0">
    <w:p w:rsidR="002C2B69" w:rsidRDefault="002C2B69" w:rsidP="008C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uce" style="width:48.75pt;height:48.75pt;visibility:visible;mso-wrap-style:square" o:bullet="t">
        <v:imagedata r:id="rId1" o:title="puce"/>
      </v:shape>
    </w:pict>
  </w:numPicBullet>
  <w:abstractNum w:abstractNumId="0" w15:restartNumberingAfterBreak="0">
    <w:nsid w:val="4B07037B"/>
    <w:multiLevelType w:val="hybridMultilevel"/>
    <w:tmpl w:val="68CA694C"/>
    <w:lvl w:ilvl="0" w:tplc="07CEB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64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48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84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D8AF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B28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E2E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6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649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2"/>
    <w:rsid w:val="00010CE9"/>
    <w:rsid w:val="00035479"/>
    <w:rsid w:val="00040552"/>
    <w:rsid w:val="0005006D"/>
    <w:rsid w:val="00063A2F"/>
    <w:rsid w:val="0006620F"/>
    <w:rsid w:val="00067EF2"/>
    <w:rsid w:val="00075523"/>
    <w:rsid w:val="000B71C4"/>
    <w:rsid w:val="000C5379"/>
    <w:rsid w:val="0010075A"/>
    <w:rsid w:val="00100B11"/>
    <w:rsid w:val="001042AB"/>
    <w:rsid w:val="00112B17"/>
    <w:rsid w:val="00133478"/>
    <w:rsid w:val="00135BE8"/>
    <w:rsid w:val="00140F46"/>
    <w:rsid w:val="00161CB7"/>
    <w:rsid w:val="001C6541"/>
    <w:rsid w:val="001E2F72"/>
    <w:rsid w:val="001E3929"/>
    <w:rsid w:val="001F4BCB"/>
    <w:rsid w:val="002153F8"/>
    <w:rsid w:val="00241AB2"/>
    <w:rsid w:val="00257E92"/>
    <w:rsid w:val="00261F33"/>
    <w:rsid w:val="002B7C95"/>
    <w:rsid w:val="002C15E8"/>
    <w:rsid w:val="002C2B69"/>
    <w:rsid w:val="002D463A"/>
    <w:rsid w:val="003041A4"/>
    <w:rsid w:val="00336245"/>
    <w:rsid w:val="00371E10"/>
    <w:rsid w:val="00384729"/>
    <w:rsid w:val="003A1ACF"/>
    <w:rsid w:val="003C2DF2"/>
    <w:rsid w:val="00400CCB"/>
    <w:rsid w:val="004150D6"/>
    <w:rsid w:val="0042340B"/>
    <w:rsid w:val="00426F21"/>
    <w:rsid w:val="004308D5"/>
    <w:rsid w:val="004340AB"/>
    <w:rsid w:val="00462ED7"/>
    <w:rsid w:val="00486AD5"/>
    <w:rsid w:val="004B404D"/>
    <w:rsid w:val="004B6538"/>
    <w:rsid w:val="004D1F2F"/>
    <w:rsid w:val="004D6E0F"/>
    <w:rsid w:val="00500B0D"/>
    <w:rsid w:val="00527004"/>
    <w:rsid w:val="00536ED2"/>
    <w:rsid w:val="005545A1"/>
    <w:rsid w:val="005948F4"/>
    <w:rsid w:val="0059572B"/>
    <w:rsid w:val="005A41D0"/>
    <w:rsid w:val="005C43D1"/>
    <w:rsid w:val="006050DF"/>
    <w:rsid w:val="0063037F"/>
    <w:rsid w:val="00630BCF"/>
    <w:rsid w:val="00673327"/>
    <w:rsid w:val="006816FC"/>
    <w:rsid w:val="00685030"/>
    <w:rsid w:val="00686D90"/>
    <w:rsid w:val="0068738D"/>
    <w:rsid w:val="00696DEE"/>
    <w:rsid w:val="00697AA7"/>
    <w:rsid w:val="006C0AC3"/>
    <w:rsid w:val="006E16C2"/>
    <w:rsid w:val="007331D5"/>
    <w:rsid w:val="00740E3A"/>
    <w:rsid w:val="00781DD9"/>
    <w:rsid w:val="007F155B"/>
    <w:rsid w:val="00805D0E"/>
    <w:rsid w:val="00841295"/>
    <w:rsid w:val="008929DA"/>
    <w:rsid w:val="008A43AF"/>
    <w:rsid w:val="008B028F"/>
    <w:rsid w:val="008C3BE4"/>
    <w:rsid w:val="008C4C01"/>
    <w:rsid w:val="008D60C2"/>
    <w:rsid w:val="008E375B"/>
    <w:rsid w:val="008F5CB6"/>
    <w:rsid w:val="00911A9D"/>
    <w:rsid w:val="00920A53"/>
    <w:rsid w:val="00944984"/>
    <w:rsid w:val="00957708"/>
    <w:rsid w:val="00991878"/>
    <w:rsid w:val="009951FB"/>
    <w:rsid w:val="00996A47"/>
    <w:rsid w:val="009C37A5"/>
    <w:rsid w:val="00A00503"/>
    <w:rsid w:val="00A018C8"/>
    <w:rsid w:val="00A1233A"/>
    <w:rsid w:val="00A37965"/>
    <w:rsid w:val="00A51E45"/>
    <w:rsid w:val="00A528C4"/>
    <w:rsid w:val="00A87E01"/>
    <w:rsid w:val="00AA6EE5"/>
    <w:rsid w:val="00B060E1"/>
    <w:rsid w:val="00B138C5"/>
    <w:rsid w:val="00B202A9"/>
    <w:rsid w:val="00B35707"/>
    <w:rsid w:val="00B40A05"/>
    <w:rsid w:val="00B629A4"/>
    <w:rsid w:val="00BC01B6"/>
    <w:rsid w:val="00BD7BAA"/>
    <w:rsid w:val="00BF1E9A"/>
    <w:rsid w:val="00BF3F97"/>
    <w:rsid w:val="00C072C6"/>
    <w:rsid w:val="00C36001"/>
    <w:rsid w:val="00C46DDA"/>
    <w:rsid w:val="00CD10E7"/>
    <w:rsid w:val="00CD50DC"/>
    <w:rsid w:val="00CF6016"/>
    <w:rsid w:val="00D061B6"/>
    <w:rsid w:val="00D4000C"/>
    <w:rsid w:val="00D421D5"/>
    <w:rsid w:val="00D44110"/>
    <w:rsid w:val="00D54116"/>
    <w:rsid w:val="00DA2459"/>
    <w:rsid w:val="00DB5D70"/>
    <w:rsid w:val="00DD2917"/>
    <w:rsid w:val="00E14AB5"/>
    <w:rsid w:val="00E30001"/>
    <w:rsid w:val="00E37B92"/>
    <w:rsid w:val="00E45667"/>
    <w:rsid w:val="00E73D8C"/>
    <w:rsid w:val="00E75283"/>
    <w:rsid w:val="00E8202E"/>
    <w:rsid w:val="00E839E8"/>
    <w:rsid w:val="00F14922"/>
    <w:rsid w:val="00F2135F"/>
    <w:rsid w:val="00F26B7C"/>
    <w:rsid w:val="00F56D58"/>
    <w:rsid w:val="00F633A4"/>
    <w:rsid w:val="00F90E69"/>
    <w:rsid w:val="00F91286"/>
    <w:rsid w:val="00FA38A2"/>
    <w:rsid w:val="00FB05F9"/>
    <w:rsid w:val="00FB5D53"/>
    <w:rsid w:val="00FE450C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1C40D9-C5D3-4EB5-9832-2C46D803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01"/>
    <w:pPr>
      <w:spacing w:line="264" w:lineRule="auto"/>
      <w:jc w:val="both"/>
    </w:pPr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1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116"/>
    <w:rPr>
      <w:color w:val="00A76C" w:themeColor="accent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54116"/>
    <w:rPr>
      <w:rFonts w:asciiTheme="majorHAnsi" w:eastAsiaTheme="majorEastAsia" w:hAnsiTheme="majorHAnsi" w:cstheme="majorBidi"/>
      <w:b/>
      <w:bCs/>
      <w:color w:val="00A76C" w:themeColor="accent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839E8"/>
    <w:pPr>
      <w:tabs>
        <w:tab w:val="center" w:pos="4536"/>
        <w:tab w:val="right" w:pos="9072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839E8"/>
    <w:rPr>
      <w:rFonts w:asciiTheme="minorHAnsi" w:hAnsiTheme="minorHAnsi"/>
      <w:sz w:val="12"/>
    </w:rPr>
  </w:style>
  <w:style w:type="paragraph" w:customStyle="1" w:styleId="Pied-mentions-G">
    <w:name w:val="Pied-mentions-G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</w:pPr>
    <w:rPr>
      <w:sz w:val="16"/>
      <w:szCs w:val="16"/>
    </w:rPr>
  </w:style>
  <w:style w:type="paragraph" w:customStyle="1" w:styleId="Pied-mentions-M">
    <w:name w:val="Pied-mentions-M"/>
    <w:basedOn w:val="Footer"/>
    <w:qFormat/>
    <w:rsid w:val="002C15E8"/>
    <w:pPr>
      <w:tabs>
        <w:tab w:val="clear" w:pos="4536"/>
        <w:tab w:val="clear" w:pos="9072"/>
        <w:tab w:val="center" w:pos="5245"/>
        <w:tab w:val="right" w:pos="10632"/>
      </w:tabs>
      <w:jc w:val="center"/>
    </w:pPr>
    <w:rPr>
      <w:color w:val="939598" w:themeColor="text2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4C01"/>
    <w:pPr>
      <w:spacing w:before="720" w:after="720" w:line="216" w:lineRule="auto"/>
      <w:contextualSpacing/>
      <w:jc w:val="left"/>
    </w:pPr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878"/>
    <w:pPr>
      <w:jc w:val="center"/>
    </w:pPr>
    <w:rPr>
      <w:b/>
      <w:caps/>
      <w:noProof/>
      <w:color w:val="FFFFFF" w:themeColor="background1"/>
      <w:szCs w:val="16"/>
      <w:lang w:eastAsia="fr-FR"/>
    </w:rPr>
  </w:style>
  <w:style w:type="character" w:customStyle="1" w:styleId="SubtitleChar">
    <w:name w:val="Subtitle Char"/>
    <w:basedOn w:val="DefaultParagraphFont"/>
    <w:link w:val="Subtitle"/>
    <w:uiPriority w:val="11"/>
    <w:rsid w:val="00991878"/>
    <w:rPr>
      <w:rFonts w:asciiTheme="minorHAnsi" w:hAnsiTheme="minorHAnsi"/>
      <w:b/>
      <w:caps/>
      <w:noProof/>
      <w:color w:val="FFFFFF" w:themeColor="background1"/>
      <w:sz w:val="24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61C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CB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24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4C01"/>
    <w:rPr>
      <w:rFonts w:asciiTheme="majorHAnsi" w:eastAsiaTheme="majorEastAsia" w:hAnsiTheme="majorHAnsi" w:cstheme="majorBidi"/>
      <w:b/>
      <w:caps/>
      <w:spacing w:val="5"/>
      <w:kern w:val="28"/>
      <w:sz w:val="64"/>
      <w:szCs w:val="52"/>
    </w:rPr>
  </w:style>
  <w:style w:type="paragraph" w:styleId="ListParagraph">
    <w:name w:val="List Paragraph"/>
    <w:basedOn w:val="Normal"/>
    <w:uiPriority w:val="34"/>
    <w:qFormat/>
    <w:rsid w:val="00500B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0B0D"/>
    <w:pPr>
      <w:spacing w:after="210" w:line="210" w:lineRule="atLeast"/>
    </w:pPr>
    <w:rPr>
      <w:rFonts w:ascii="Times New Roman" w:eastAsia="Times New Roman" w:hAnsi="Times New Roman"/>
      <w:sz w:val="17"/>
      <w:szCs w:val="17"/>
      <w:lang w:eastAsia="fr-FR"/>
    </w:rPr>
  </w:style>
  <w:style w:type="character" w:styleId="Strong">
    <w:name w:val="Strong"/>
    <w:basedOn w:val="DefaultParagraphFont"/>
    <w:uiPriority w:val="22"/>
    <w:qFormat/>
    <w:rsid w:val="00500B0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96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A4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A4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A47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996A47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DwYECv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oo.gl/f3oDxP" TargetMode="External"/><Relationship Id="rId3" Type="http://schemas.openxmlformats.org/officeDocument/2006/relationships/styles" Target="styles.xml"/><Relationship Id="rId21" Type="http://schemas.openxmlformats.org/officeDocument/2006/relationships/hyperlink" Target="mailto:justyna.flemming@realestate.bnppariba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o.gl/Vms9BO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goo.gl/WS67mX" TargetMode="External"/><Relationship Id="rId20" Type="http://schemas.openxmlformats.org/officeDocument/2006/relationships/hyperlink" Target="mailto:justyna.flemming@realestate.bnpparib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://goo.gl/HqXCtm" TargetMode="External"/><Relationship Id="rId19" Type="http://schemas.openxmlformats.org/officeDocument/2006/relationships/hyperlink" Target="https://goo.gl/f3oDx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oo.gl/f3oDx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NPP">
  <a:themeElements>
    <a:clrScheme name="BNPP">
      <a:dk1>
        <a:srgbClr val="000000"/>
      </a:dk1>
      <a:lt1>
        <a:srgbClr val="FFFFFF"/>
      </a:lt1>
      <a:dk2>
        <a:srgbClr val="939598"/>
      </a:dk2>
      <a:lt2>
        <a:srgbClr val="F0F0F0"/>
      </a:lt2>
      <a:accent1>
        <a:srgbClr val="00A76C"/>
      </a:accent1>
      <a:accent2>
        <a:srgbClr val="82A44A"/>
      </a:accent2>
      <a:accent3>
        <a:srgbClr val="BFBFBF"/>
      </a:accent3>
      <a:accent4>
        <a:srgbClr val="D2DCAA"/>
      </a:accent4>
      <a:accent5>
        <a:srgbClr val="A0C873"/>
      </a:accent5>
      <a:accent6>
        <a:srgbClr val="00A76C"/>
      </a:accent6>
      <a:hlink>
        <a:srgbClr val="A0C873"/>
      </a:hlink>
      <a:folHlink>
        <a:srgbClr val="3C9146"/>
      </a:folHlink>
    </a:clrScheme>
    <a:fontScheme name="BNPP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3175">
          <a:noFill/>
        </a:ln>
      </a:spPr>
      <a:bodyPr rot="0" spcFirstLastPara="0" vertOverflow="overflow" horzOverflow="overflow" vert="horz" wrap="square" lIns="91440" tIns="90000" rIns="91440" bIns="90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accent4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2B29-9CBF-41CC-8AAE-8BE8A43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OSTERERO</dc:creator>
  <cp:lastModifiedBy>Justyna MAGRZYK-FLEMMING</cp:lastModifiedBy>
  <cp:revision>10</cp:revision>
  <cp:lastPrinted>2016-09-27T08:44:00Z</cp:lastPrinted>
  <dcterms:created xsi:type="dcterms:W3CDTF">2018-06-07T14:43:00Z</dcterms:created>
  <dcterms:modified xsi:type="dcterms:W3CDTF">2018-06-11T13:49:00Z</dcterms:modified>
</cp:coreProperties>
</file>