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451225">
      <w:pPr>
        <w:jc w:val="both"/>
        <w:rPr>
          <w:rFonts w:ascii="Gotham Bold" w:hAnsi="Gotham Bold" w:cs="Tahoma"/>
          <w:b/>
          <w:sz w:val="36"/>
          <w:szCs w:val="24"/>
        </w:rPr>
      </w:pPr>
    </w:p>
    <w:p w14:paraId="74998228" w14:textId="01126554" w:rsidR="00807DDA" w:rsidRPr="007E0834" w:rsidRDefault="00B227A5" w:rsidP="00451225">
      <w:pPr>
        <w:jc w:val="center"/>
        <w:rPr>
          <w:rFonts w:ascii="Gotham Book" w:hAnsi="Gotham Book" w:cs="Tahoma"/>
          <w:b/>
          <w:sz w:val="40"/>
          <w:szCs w:val="24"/>
        </w:rPr>
      </w:pPr>
      <w:r w:rsidRPr="007E0834">
        <w:rPr>
          <w:rFonts w:ascii="Gotham Book" w:hAnsi="Gotham Book" w:cs="Tahoma"/>
          <w:b/>
          <w:sz w:val="40"/>
          <w:szCs w:val="24"/>
        </w:rPr>
        <w:t>Paranormalne przygody Petera, czyli…</w:t>
      </w:r>
    </w:p>
    <w:p w14:paraId="393B140E" w14:textId="57C9989F" w:rsidR="00807DDA" w:rsidRPr="007E0834" w:rsidRDefault="00B227A5" w:rsidP="00451225">
      <w:pPr>
        <w:jc w:val="center"/>
        <w:rPr>
          <w:rFonts w:ascii="Gotham Book" w:hAnsi="Gotham Book" w:cs="Tahoma"/>
          <w:b/>
          <w:i/>
          <w:sz w:val="32"/>
          <w:szCs w:val="24"/>
        </w:rPr>
      </w:pPr>
      <w:r w:rsidRPr="007E0834">
        <w:rPr>
          <w:rFonts w:ascii="Gotham Book" w:hAnsi="Gotham Book" w:cs="Tahoma"/>
          <w:b/>
          <w:sz w:val="32"/>
          <w:szCs w:val="24"/>
        </w:rPr>
        <w:t xml:space="preserve">Family Guy: Głowa rodziny </w:t>
      </w:r>
      <w:r w:rsidR="006F4B75">
        <w:rPr>
          <w:rFonts w:ascii="Gotham Book" w:hAnsi="Gotham Book" w:cs="Tahoma"/>
          <w:b/>
          <w:sz w:val="32"/>
          <w:szCs w:val="24"/>
        </w:rPr>
        <w:t xml:space="preserve">wraca </w:t>
      </w:r>
      <w:r w:rsidRPr="007E0834">
        <w:rPr>
          <w:rFonts w:ascii="Gotham Book" w:hAnsi="Gotham Book" w:cs="Tahoma"/>
          <w:b/>
          <w:sz w:val="32"/>
          <w:szCs w:val="24"/>
        </w:rPr>
        <w:t xml:space="preserve">z 15. </w:t>
      </w:r>
      <w:r w:rsidR="006F4B75">
        <w:rPr>
          <w:rFonts w:ascii="Gotham Book" w:hAnsi="Gotham Book" w:cs="Tahoma"/>
          <w:b/>
          <w:sz w:val="32"/>
          <w:szCs w:val="24"/>
        </w:rPr>
        <w:t>s</w:t>
      </w:r>
      <w:r w:rsidRPr="007E0834">
        <w:rPr>
          <w:rFonts w:ascii="Gotham Book" w:hAnsi="Gotham Book" w:cs="Tahoma"/>
          <w:b/>
          <w:sz w:val="32"/>
          <w:szCs w:val="24"/>
        </w:rPr>
        <w:t>ezonem na FOX Comedy!</w:t>
      </w:r>
    </w:p>
    <w:p w14:paraId="351CF82D" w14:textId="0C989156" w:rsidR="00451225" w:rsidRPr="00451225" w:rsidRDefault="00451225" w:rsidP="00451225">
      <w:pPr>
        <w:spacing w:after="200" w:line="276" w:lineRule="auto"/>
        <w:jc w:val="both"/>
        <w:rPr>
          <w:rFonts w:ascii="Gotham Book" w:eastAsia="Calibri" w:hAnsi="Gotham Book"/>
          <w:sz w:val="24"/>
          <w:szCs w:val="24"/>
          <w:lang w:eastAsia="en-US"/>
        </w:rPr>
      </w:pP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Fani animacji mogą przygotować się na nie lada gratkę, ponieważ już </w:t>
      </w:r>
      <w:r w:rsidRPr="00451225">
        <w:rPr>
          <w:rFonts w:ascii="Gotham Book" w:eastAsia="Calibri" w:hAnsi="Gotham Book"/>
          <w:b/>
          <w:sz w:val="24"/>
          <w:szCs w:val="24"/>
          <w:lang w:eastAsia="en-US"/>
        </w:rPr>
        <w:t>19 maja o godzinie 22:00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 będą mogli cieszyć się aż czterema odcinkami  15. sezonu </w:t>
      </w:r>
      <w:r w:rsidR="002571B1" w:rsidRPr="007E0834">
        <w:rPr>
          <w:rFonts w:ascii="Gotham Book" w:eastAsia="Calibri" w:hAnsi="Gotham Book"/>
          <w:b/>
          <w:i/>
          <w:sz w:val="24"/>
          <w:szCs w:val="24"/>
          <w:lang w:eastAsia="en-US"/>
        </w:rPr>
        <w:t>Family Guy: Głowa rodziny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! </w:t>
      </w:r>
      <w:r w:rsidR="001C1589" w:rsidRPr="007E0834">
        <w:rPr>
          <w:rFonts w:ascii="Gotham Book" w:eastAsia="Calibri" w:hAnsi="Gotham Book"/>
          <w:sz w:val="24"/>
          <w:szCs w:val="24"/>
          <w:lang w:eastAsia="en-US"/>
        </w:rPr>
        <w:t>Pierwszy odcinek tego sezonu jest zarazem 270</w:t>
      </w:r>
      <w:r w:rsidR="006F4B75">
        <w:rPr>
          <w:rFonts w:ascii="Gotham Book" w:eastAsia="Calibri" w:hAnsi="Gotham Book"/>
          <w:sz w:val="24"/>
          <w:szCs w:val="24"/>
          <w:lang w:eastAsia="en-US"/>
        </w:rPr>
        <w:t>.</w:t>
      </w:r>
      <w:r w:rsidR="001C1589" w:rsidRPr="007E0834">
        <w:rPr>
          <w:rFonts w:ascii="Gotham Book" w:eastAsia="Calibri" w:hAnsi="Gotham Book"/>
          <w:sz w:val="24"/>
          <w:szCs w:val="24"/>
          <w:lang w:eastAsia="en-US"/>
        </w:rPr>
        <w:t xml:space="preserve"> odcinkiem produkcji! 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Co tym razem wydarzy się w przedziwnej i pełnej niespodzianek rodzinie Griffinów? </w:t>
      </w:r>
    </w:p>
    <w:p w14:paraId="778B36B5" w14:textId="451E78CF" w:rsidR="001C1589" w:rsidRPr="007E0834" w:rsidRDefault="001C1589" w:rsidP="009D7CAA">
      <w:pPr>
        <w:spacing w:after="200" w:line="276" w:lineRule="auto"/>
        <w:jc w:val="both"/>
        <w:rPr>
          <w:rFonts w:ascii="Gotham Book" w:eastAsia="Calibri" w:hAnsi="Gotham Book"/>
          <w:sz w:val="24"/>
          <w:szCs w:val="24"/>
          <w:lang w:eastAsia="en-US"/>
        </w:rPr>
      </w:pP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Jak zwykle będzie się działo, bo </w:t>
      </w:r>
      <w:r w:rsidR="00083E29" w:rsidRPr="007E0834">
        <w:rPr>
          <w:rFonts w:ascii="Gotham Book" w:eastAsia="Calibri" w:hAnsi="Gotham Book"/>
          <w:sz w:val="24"/>
          <w:szCs w:val="24"/>
          <w:lang w:eastAsia="en-US"/>
        </w:rPr>
        <w:t>rodzina Petera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 nie potrafi usiedzieć w miejscu i zawsze musi wplątać się w jakieś dziwne sytuacje. </w:t>
      </w:r>
    </w:p>
    <w:p w14:paraId="59FC211C" w14:textId="3D0D7C82" w:rsidR="009D7CAA" w:rsidRDefault="006765C2" w:rsidP="009D7CAA">
      <w:pPr>
        <w:spacing w:after="200" w:line="276" w:lineRule="auto"/>
        <w:jc w:val="both"/>
        <w:rPr>
          <w:rFonts w:ascii="Gotham Book" w:eastAsia="Calibri" w:hAnsi="Gotham Book"/>
          <w:sz w:val="24"/>
          <w:szCs w:val="24"/>
          <w:lang w:eastAsia="en-US"/>
        </w:rPr>
      </w:pPr>
      <w:r w:rsidRPr="007E0834">
        <w:rPr>
          <w:rFonts w:ascii="Gotham Book" w:eastAsia="Calibri" w:hAnsi="Gotham Book"/>
          <w:sz w:val="24"/>
          <w:szCs w:val="24"/>
          <w:lang w:eastAsia="en-US"/>
        </w:rPr>
        <w:t>Brian i Stewie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 udają się do opuszczonego zakładu dla psychicznie chorych w poszukiwaniu inspiracji do nowego filmu grozy. W końcu przypadkowo zabijają człowieka, ponieważ wydaje im się, że ten bierze ich na zakładników. Targani poczuciem winy, starają się przerzucić morderstwo na kogoś innego. </w:t>
      </w:r>
      <w:r w:rsidR="003D2939" w:rsidRPr="007E0834">
        <w:rPr>
          <w:rFonts w:ascii="Gotham Book" w:eastAsia="Calibri" w:hAnsi="Gotham Book"/>
          <w:sz w:val="24"/>
          <w:szCs w:val="24"/>
          <w:lang w:eastAsia="en-US"/>
        </w:rPr>
        <w:t xml:space="preserve">Po za tym </w:t>
      </w:r>
      <w:r w:rsidR="009D7CAA" w:rsidRPr="00451225">
        <w:rPr>
          <w:rFonts w:ascii="Gotham Book" w:eastAsia="Calibri" w:hAnsi="Gotham Book"/>
          <w:sz w:val="24"/>
          <w:szCs w:val="24"/>
          <w:lang w:eastAsia="en-US"/>
        </w:rPr>
        <w:t>Peter zostanie kierowcą Ubera, natomiast Quagmire, sąsiad rodziny Griffinów, odkryje Tindera i stanie się żigolo. Widzowie będą również świadkami tego, jak Chris staje się gwiazdą baseball</w:t>
      </w:r>
      <w:r w:rsidR="004D53AF">
        <w:rPr>
          <w:rFonts w:ascii="Gotham Book" w:eastAsia="Calibri" w:hAnsi="Gotham Book"/>
          <w:sz w:val="24"/>
          <w:szCs w:val="24"/>
          <w:lang w:eastAsia="en-US"/>
        </w:rPr>
        <w:t>u</w:t>
      </w:r>
      <w:r w:rsidR="009D7CAA" w:rsidRPr="00451225">
        <w:rPr>
          <w:rFonts w:ascii="Gotham Book" w:eastAsia="Calibri" w:hAnsi="Gotham Book"/>
          <w:sz w:val="24"/>
          <w:szCs w:val="24"/>
          <w:lang w:eastAsia="en-US"/>
        </w:rPr>
        <w:t>. Gdyby tego było mało, Peter wstąpi do ruchu antyszczepionkowego oraz dowie się, że w przeszłości odwiedził bank nasienia. Jakie informacje tam zbierze? Dodatkowo, co stanie się, gdy znany footballista, Robbie Gronkowski</w:t>
      </w:r>
      <w:r w:rsidR="004D53AF">
        <w:rPr>
          <w:rFonts w:ascii="Gotham Book" w:eastAsia="Calibri" w:hAnsi="Gotham Book"/>
          <w:sz w:val="24"/>
          <w:szCs w:val="24"/>
          <w:lang w:eastAsia="en-US"/>
        </w:rPr>
        <w:t>,</w:t>
      </w:r>
      <w:r w:rsidR="009D7CAA" w:rsidRPr="00451225">
        <w:rPr>
          <w:rFonts w:ascii="Gotham Book" w:eastAsia="Calibri" w:hAnsi="Gotham Book"/>
          <w:sz w:val="24"/>
          <w:szCs w:val="24"/>
          <w:lang w:eastAsia="en-US"/>
        </w:rPr>
        <w:t xml:space="preserve"> wprowadzi się niedaleko Griffinów ze swoim imprezowym autobusem? To wszystko wyjaśni się w sezonie piętnastym!</w:t>
      </w:r>
    </w:p>
    <w:p w14:paraId="60A9F1B7" w14:textId="65F2634D" w:rsidR="004D53AF" w:rsidRPr="00451225" w:rsidRDefault="004D53AF" w:rsidP="004D53AF">
      <w:pPr>
        <w:spacing w:after="200" w:line="276" w:lineRule="auto"/>
        <w:jc w:val="both"/>
        <w:rPr>
          <w:rFonts w:ascii="Gotham Book" w:eastAsia="Calibri" w:hAnsi="Gotham Book"/>
          <w:sz w:val="24"/>
          <w:szCs w:val="24"/>
          <w:lang w:eastAsia="en-US"/>
        </w:rPr>
      </w:pPr>
      <w:r w:rsidRPr="007E0834">
        <w:rPr>
          <w:rFonts w:ascii="Gotham Book" w:eastAsia="Calibri" w:hAnsi="Gotham Book"/>
          <w:sz w:val="24"/>
          <w:szCs w:val="24"/>
          <w:lang w:eastAsia="en-US"/>
        </w:rPr>
        <w:t>Produkcja Setha MacFarlane’a zaskarbiła sobie serca wielu fanów na całym świecie</w:t>
      </w:r>
      <w:r>
        <w:rPr>
          <w:rFonts w:ascii="Gotham Book" w:eastAsia="Calibri" w:hAnsi="Gotham Book"/>
          <w:sz w:val="24"/>
          <w:szCs w:val="24"/>
          <w:lang w:eastAsia="en-US"/>
        </w:rPr>
        <w:t>, c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>ho</w:t>
      </w:r>
      <w:r>
        <w:rPr>
          <w:rFonts w:ascii="Gotham Book" w:eastAsia="Calibri" w:hAnsi="Gotham Book"/>
          <w:sz w:val="24"/>
          <w:szCs w:val="24"/>
          <w:lang w:eastAsia="en-US"/>
        </w:rPr>
        <w:t>ć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 znalazły się </w:t>
      </w:r>
      <w:r>
        <w:rPr>
          <w:rFonts w:ascii="Gotham Book" w:eastAsia="Calibri" w:hAnsi="Gotham Book"/>
          <w:sz w:val="24"/>
          <w:szCs w:val="24"/>
          <w:lang w:eastAsia="en-US"/>
        </w:rPr>
        <w:t xml:space="preserve">i 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>takie kraje, które całkowicie zabroniły jego emisji</w:t>
      </w:r>
      <w:r>
        <w:rPr>
          <w:rFonts w:ascii="Gotham Book" w:eastAsia="Calibri" w:hAnsi="Gotham Book"/>
          <w:sz w:val="24"/>
          <w:szCs w:val="24"/>
          <w:lang w:eastAsia="en-US"/>
        </w:rPr>
        <w:t xml:space="preserve"> </w:t>
      </w:r>
      <w:r w:rsidR="00A84655">
        <w:rPr>
          <w:rFonts w:ascii="Gotham Book" w:eastAsia="Calibri" w:hAnsi="Gotham Book"/>
          <w:sz w:val="24"/>
          <w:szCs w:val="24"/>
          <w:lang w:eastAsia="en-US"/>
        </w:rPr>
        <w:t xml:space="preserve">ze względu na kontrowersyjne treści </w:t>
      </w:r>
      <w:r>
        <w:rPr>
          <w:rFonts w:ascii="Gotham Book" w:eastAsia="Calibri" w:hAnsi="Gotham Book"/>
          <w:sz w:val="24"/>
          <w:szCs w:val="24"/>
          <w:lang w:eastAsia="en-US"/>
        </w:rPr>
        <w:t>-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 </w:t>
      </w:r>
      <w:r>
        <w:rPr>
          <w:rFonts w:ascii="Gotham Book" w:eastAsia="Calibri" w:hAnsi="Gotham Book"/>
          <w:sz w:val="24"/>
          <w:szCs w:val="24"/>
          <w:lang w:eastAsia="en-US"/>
        </w:rPr>
        <w:t>s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>erial jest zakazany w Chinach, Egipcie, Indiach, Iranie, Korei Południowej, Malezji, RPA, Tajlandii, Wietnamie</w:t>
      </w:r>
      <w:r>
        <w:rPr>
          <w:rFonts w:ascii="Gotham Book" w:eastAsia="Calibri" w:hAnsi="Gotham Book"/>
          <w:sz w:val="24"/>
          <w:szCs w:val="24"/>
          <w:lang w:eastAsia="en-US"/>
        </w:rPr>
        <w:t xml:space="preserve"> i na 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>Tajwanie</w:t>
      </w:r>
      <w:r>
        <w:rPr>
          <w:rFonts w:ascii="Gotham Book" w:eastAsia="Calibri" w:hAnsi="Gotham Book"/>
          <w:sz w:val="24"/>
          <w:szCs w:val="24"/>
          <w:lang w:eastAsia="en-US"/>
        </w:rPr>
        <w:t>.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 To jednak nie zniechęca jego twórc</w:t>
      </w:r>
      <w:r>
        <w:rPr>
          <w:rFonts w:ascii="Gotham Book" w:eastAsia="Calibri" w:hAnsi="Gotham Book"/>
          <w:sz w:val="24"/>
          <w:szCs w:val="24"/>
          <w:lang w:eastAsia="en-US"/>
        </w:rPr>
        <w:t>y</w:t>
      </w:r>
      <w:r w:rsidRPr="007E0834">
        <w:rPr>
          <w:rFonts w:ascii="Gotham Book" w:eastAsia="Calibri" w:hAnsi="Gotham Book"/>
          <w:sz w:val="24"/>
          <w:szCs w:val="24"/>
          <w:lang w:eastAsia="en-US"/>
        </w:rPr>
        <w:t xml:space="preserve">, który 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na pytanie, jak długo zamierza tworzyć </w:t>
      </w:r>
      <w:r w:rsidRPr="00822FCF">
        <w:rPr>
          <w:rFonts w:ascii="Gotham Book" w:eastAsia="Calibri" w:hAnsi="Gotham Book"/>
          <w:i/>
          <w:sz w:val="24"/>
          <w:szCs w:val="24"/>
          <w:lang w:eastAsia="en-US"/>
        </w:rPr>
        <w:t>Family Guy: Głowę rodziny,</w:t>
      </w:r>
      <w:r w:rsidRPr="00451225">
        <w:rPr>
          <w:rFonts w:ascii="Gotham Book" w:eastAsia="Calibri" w:hAnsi="Gotham Book"/>
          <w:sz w:val="24"/>
          <w:szCs w:val="24"/>
          <w:lang w:eastAsia="en-US"/>
        </w:rPr>
        <w:t xml:space="preserve"> odpowiedział:</w:t>
      </w:r>
    </w:p>
    <w:p w14:paraId="72AAD62A" w14:textId="77777777" w:rsidR="004D53AF" w:rsidRPr="007E0834" w:rsidRDefault="004D53AF" w:rsidP="004D53AF">
      <w:pPr>
        <w:spacing w:after="200" w:line="276" w:lineRule="auto"/>
        <w:jc w:val="both"/>
        <w:rPr>
          <w:rFonts w:ascii="Gotham Book" w:eastAsia="Calibri" w:hAnsi="Gotham Book"/>
          <w:i/>
          <w:sz w:val="24"/>
          <w:szCs w:val="24"/>
          <w:lang w:eastAsia="en-US"/>
        </w:rPr>
      </w:pPr>
      <w:r w:rsidRPr="00451225">
        <w:rPr>
          <w:rFonts w:ascii="Gotham Book" w:eastAsia="Calibri" w:hAnsi="Gotham Book"/>
          <w:i/>
          <w:sz w:val="24"/>
          <w:szCs w:val="24"/>
          <w:lang w:eastAsia="en-US"/>
        </w:rPr>
        <w:t>Myślę, że w tym momencie jest to już głównie kwestia tego, jak długo ludzie będą chcieli oglądać ten serial i jak długo będziemy mieli widownię. To od naszych fanów</w:t>
      </w:r>
      <w:r w:rsidRPr="007E0834">
        <w:rPr>
          <w:rFonts w:ascii="Gotham Book" w:eastAsia="Calibri" w:hAnsi="Gotham Book"/>
          <w:i/>
          <w:sz w:val="24"/>
          <w:szCs w:val="24"/>
          <w:lang w:eastAsia="en-US"/>
        </w:rPr>
        <w:t>, których jest całkiem sporo na całym świecie,</w:t>
      </w:r>
      <w:r w:rsidRPr="00451225">
        <w:rPr>
          <w:rFonts w:ascii="Gotham Book" w:eastAsia="Calibri" w:hAnsi="Gotham Book"/>
          <w:i/>
          <w:sz w:val="24"/>
          <w:szCs w:val="24"/>
          <w:lang w:eastAsia="en-US"/>
        </w:rPr>
        <w:t xml:space="preserve"> zależy to wszystko, nad czym pracujemy od tylu lat. </w:t>
      </w:r>
      <w:r w:rsidRPr="007E0834">
        <w:rPr>
          <w:rFonts w:ascii="Gotham Book" w:eastAsia="Calibri" w:hAnsi="Gotham Book"/>
          <w:i/>
          <w:sz w:val="24"/>
          <w:szCs w:val="24"/>
          <w:lang w:eastAsia="en-US"/>
        </w:rPr>
        <w:t>Mi się to nie znudzi i mogę to robić jeszcze przez wiele lat.</w:t>
      </w:r>
    </w:p>
    <w:p w14:paraId="6D5A995A" w14:textId="47B9F846" w:rsidR="007E0834" w:rsidRPr="007E0834" w:rsidRDefault="00451225" w:rsidP="007E0834">
      <w:pPr>
        <w:spacing w:after="200" w:line="276" w:lineRule="auto"/>
        <w:jc w:val="both"/>
        <w:rPr>
          <w:rFonts w:ascii="Gotham Book" w:eastAsia="Calibri" w:hAnsi="Gotham Book"/>
          <w:sz w:val="24"/>
          <w:szCs w:val="24"/>
          <w:lang w:eastAsia="en-US"/>
        </w:rPr>
      </w:pPr>
      <w:bookmarkStart w:id="0" w:name="_GoBack"/>
      <w:bookmarkEnd w:id="0"/>
      <w:r w:rsidRPr="00451225">
        <w:rPr>
          <w:rFonts w:ascii="Gotham Book" w:eastAsia="Calibri" w:hAnsi="Gotham Book"/>
          <w:b/>
          <w:sz w:val="24"/>
          <w:szCs w:val="24"/>
          <w:lang w:eastAsia="en-US"/>
        </w:rPr>
        <w:t xml:space="preserve">15. sezon </w:t>
      </w:r>
      <w:r w:rsidRPr="00451225">
        <w:rPr>
          <w:rFonts w:ascii="Gotham Book" w:eastAsia="Calibri" w:hAnsi="Gotham Book"/>
          <w:b/>
          <w:i/>
          <w:sz w:val="24"/>
          <w:szCs w:val="24"/>
          <w:lang w:eastAsia="en-US"/>
        </w:rPr>
        <w:t>Family Guy: Głowa rodziny</w:t>
      </w:r>
      <w:r w:rsidRPr="00451225">
        <w:rPr>
          <w:rFonts w:ascii="Gotham Book" w:eastAsia="Calibri" w:hAnsi="Gotham Book"/>
          <w:b/>
          <w:sz w:val="24"/>
          <w:szCs w:val="24"/>
          <w:lang w:eastAsia="en-US"/>
        </w:rPr>
        <w:t xml:space="preserve"> będzie można oglądać już w sobotę 19 maja od godz. 22:00 na FOX Comedy!</w:t>
      </w:r>
    </w:p>
    <w:p w14:paraId="5FC7FC19" w14:textId="0094F3D3" w:rsidR="00B617AE" w:rsidRPr="0016292F" w:rsidRDefault="00F44E66" w:rsidP="007E0834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451225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Comedy </w:t>
      </w:r>
      <w:r w:rsidRPr="0016292F">
        <w:rPr>
          <w:rFonts w:ascii="Gotham Book" w:hAnsi="Gotham Book"/>
        </w:rPr>
        <w:t xml:space="preserve">to kanał komediowy oferujący wybuchową mieszankę komedii, dobrego humoru i beztroskiej rozrywki. Stacja zapewnia doskonały relaks w doborowym towarzystwie najzabawniejszych </w:t>
      </w:r>
      <w:r w:rsidRPr="0016292F">
        <w:rPr>
          <w:rFonts w:ascii="Gotham Book" w:hAnsi="Gotham Book"/>
        </w:rPr>
        <w:lastRenderedPageBreak/>
        <w:t>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16292F" w:rsidRDefault="00F44E66" w:rsidP="007E0834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451225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kom. +48 697 222 296</w:t>
      </w:r>
    </w:p>
    <w:p w14:paraId="11FFF41D" w14:textId="6AEB7DD3" w:rsidR="006E5D77" w:rsidRPr="0016292F" w:rsidRDefault="006E5D77" w:rsidP="00451225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CAA2" w14:textId="77777777" w:rsidR="008D36AA" w:rsidRDefault="008D36AA" w:rsidP="009D7261">
      <w:pPr>
        <w:spacing w:after="0" w:line="240" w:lineRule="auto"/>
      </w:pPr>
      <w:r>
        <w:separator/>
      </w:r>
    </w:p>
  </w:endnote>
  <w:endnote w:type="continuationSeparator" w:id="0">
    <w:p w14:paraId="0DBFE90D" w14:textId="77777777" w:rsidR="008D36AA" w:rsidRDefault="008D36AA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DC24" w14:textId="77777777" w:rsidR="008D36AA" w:rsidRDefault="008D36AA" w:rsidP="009D7261">
      <w:pPr>
        <w:spacing w:after="0" w:line="240" w:lineRule="auto"/>
      </w:pPr>
      <w:r>
        <w:separator/>
      </w:r>
    </w:p>
  </w:footnote>
  <w:footnote w:type="continuationSeparator" w:id="0">
    <w:p w14:paraId="7342DF37" w14:textId="77777777" w:rsidR="008D36AA" w:rsidRDefault="008D36AA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3E29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292F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1589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571B1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293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184C"/>
    <w:rsid w:val="00436CE5"/>
    <w:rsid w:val="00440526"/>
    <w:rsid w:val="00445CFD"/>
    <w:rsid w:val="00446DF3"/>
    <w:rsid w:val="00450860"/>
    <w:rsid w:val="00451225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53AF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5C2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4B75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0834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05F3C"/>
    <w:rsid w:val="00807DDA"/>
    <w:rsid w:val="00810DE2"/>
    <w:rsid w:val="008113A7"/>
    <w:rsid w:val="00812BA3"/>
    <w:rsid w:val="00820422"/>
    <w:rsid w:val="008219D7"/>
    <w:rsid w:val="00827BD4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36AA"/>
    <w:rsid w:val="008D6BAE"/>
    <w:rsid w:val="008E12BF"/>
    <w:rsid w:val="008E1EDF"/>
    <w:rsid w:val="008E2C52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6E0D"/>
    <w:rsid w:val="009B6F64"/>
    <w:rsid w:val="009B74A3"/>
    <w:rsid w:val="009B7D19"/>
    <w:rsid w:val="009C5EFF"/>
    <w:rsid w:val="009C625B"/>
    <w:rsid w:val="009D03B4"/>
    <w:rsid w:val="009D7261"/>
    <w:rsid w:val="009D7CAA"/>
    <w:rsid w:val="009E1535"/>
    <w:rsid w:val="009E2B48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655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7A5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82F"/>
    <w:rsid w:val="00D97AB8"/>
    <w:rsid w:val="00DA076C"/>
    <w:rsid w:val="00DA52DE"/>
    <w:rsid w:val="00DA5894"/>
    <w:rsid w:val="00DB1B0E"/>
    <w:rsid w:val="00DB463F"/>
    <w:rsid w:val="00DB5838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AF9"/>
    <w:rsid w:val="00DD3F22"/>
    <w:rsid w:val="00DD4095"/>
    <w:rsid w:val="00DD5BC4"/>
    <w:rsid w:val="00DD71C1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43DA"/>
    <w:rsid w:val="00E95EAA"/>
    <w:rsid w:val="00E96B34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18C1-43BD-44E3-863B-5DF6E20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31</cp:revision>
  <cp:lastPrinted>2017-01-10T09:25:00Z</cp:lastPrinted>
  <dcterms:created xsi:type="dcterms:W3CDTF">2018-01-26T13:06:00Z</dcterms:created>
  <dcterms:modified xsi:type="dcterms:W3CDTF">2018-05-17T08:11:00Z</dcterms:modified>
</cp:coreProperties>
</file>