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38" w:rsidRPr="00153938" w:rsidRDefault="00153938" w:rsidP="00153938">
      <w:pPr>
        <w:pStyle w:val="Bezodstpw"/>
        <w:jc w:val="right"/>
        <w:rPr>
          <w:u w:val="single"/>
        </w:rPr>
      </w:pPr>
      <w:r>
        <w:rPr>
          <w:u w:val="single"/>
        </w:rPr>
        <w:t>Informacja prasowa</w:t>
      </w:r>
    </w:p>
    <w:p w:rsidR="00153938" w:rsidRPr="00153938" w:rsidRDefault="00153938" w:rsidP="00153938">
      <w:pPr>
        <w:pStyle w:val="Bezodstpw"/>
        <w:jc w:val="right"/>
      </w:pPr>
      <w:r>
        <w:t xml:space="preserve">Warszawa, </w:t>
      </w:r>
      <w:r w:rsidR="00314B95">
        <w:t>2</w:t>
      </w:r>
      <w:r w:rsidR="004D0CD3">
        <w:t>1</w:t>
      </w:r>
      <w:r w:rsidRPr="00153938">
        <w:t>.07.2015</w:t>
      </w:r>
    </w:p>
    <w:p w:rsidR="00153938" w:rsidRPr="00153938" w:rsidRDefault="00153938" w:rsidP="00153938">
      <w:pPr>
        <w:pStyle w:val="Bezodstpw"/>
        <w:jc w:val="center"/>
        <w:rPr>
          <w:b/>
        </w:rPr>
      </w:pPr>
    </w:p>
    <w:p w:rsidR="00153938" w:rsidRPr="00490A5D" w:rsidRDefault="00666C37" w:rsidP="0015393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Wyjście za milion. Fundusz Seed Capital sprzedał udziały w znanym startupie</w:t>
      </w:r>
    </w:p>
    <w:p w:rsidR="00490A5D" w:rsidRDefault="00490A5D" w:rsidP="00D40EFB">
      <w:pPr>
        <w:pStyle w:val="Bezodstpw"/>
        <w:rPr>
          <w:b/>
        </w:rPr>
      </w:pPr>
    </w:p>
    <w:p w:rsidR="00702B98" w:rsidRDefault="00D40EFB" w:rsidP="00D40EFB">
      <w:pPr>
        <w:pStyle w:val="Bezodstpw"/>
        <w:jc w:val="both"/>
        <w:rPr>
          <w:b/>
        </w:rPr>
      </w:pPr>
      <w:r>
        <w:rPr>
          <w:b/>
        </w:rPr>
        <w:t>Okrągły milion złotych – za tyle fundusz AIP Seed Capital sprzedał swoje udziały w spółce Qpony.pl. Nazwisko nowego inwestora n</w:t>
      </w:r>
      <w:r w:rsidR="00023D56">
        <w:rPr>
          <w:b/>
        </w:rPr>
        <w:t>ie zostanie na razie ujawnione.</w:t>
      </w:r>
    </w:p>
    <w:p w:rsidR="00490A5D" w:rsidRDefault="00490A5D" w:rsidP="00D40EFB">
      <w:pPr>
        <w:pStyle w:val="Bezodstpw"/>
        <w:jc w:val="both"/>
        <w:rPr>
          <w:b/>
        </w:rPr>
      </w:pPr>
    </w:p>
    <w:p w:rsidR="00490A5D" w:rsidRDefault="005D79BD" w:rsidP="00D40EFB">
      <w:pPr>
        <w:pStyle w:val="Bezodstpw"/>
        <w:jc w:val="both"/>
      </w:pPr>
      <w:r>
        <w:t>AIP Seed Capital zainwestował w Qpony w 2012 roku. Za 15 proc. udziałów fundusz zapłacił wtedy 100 tys. zł. Była to nagroda za zwycięstwo w konkursie House of Walkers Project, który AIP Seed Capital zorganizował we ws</w:t>
      </w:r>
      <w:r w:rsidR="001878F4">
        <w:t>półpracy ze znaną marką whisky. Kapituła doceniła przedsięwzięcie poznańskich studentów, uznając przy tym, że w perspektywie kilku-kilkunastu lat ma ono szanse na międzynarodowy sukces.</w:t>
      </w:r>
    </w:p>
    <w:p w:rsidR="001878F4" w:rsidRDefault="001878F4" w:rsidP="00D40EFB">
      <w:pPr>
        <w:pStyle w:val="Bezodstpw"/>
        <w:jc w:val="both"/>
      </w:pPr>
    </w:p>
    <w:p w:rsidR="0088021F" w:rsidRDefault="001878F4" w:rsidP="00D40EFB">
      <w:pPr>
        <w:pStyle w:val="Bezodstpw"/>
        <w:jc w:val="both"/>
      </w:pPr>
      <w:r>
        <w:t xml:space="preserve">Na razie Qpony podbiły polski rynek. </w:t>
      </w:r>
      <w:r w:rsidR="0088021F">
        <w:t>Z aplikacji, która oferuje m.in. zniżki na ubrania czy jedzenie, korzysta codziennie ponad 60 tys. osób. Celem spółki jest</w:t>
      </w:r>
      <w:r w:rsidR="00023D56">
        <w:t xml:space="preserve"> jednak, aby do końca tego roku</w:t>
      </w:r>
      <w:r w:rsidR="0088021F">
        <w:t xml:space="preserve"> ich liczba wzrosła do 100 tys.</w:t>
      </w:r>
      <w:r w:rsidR="00023D56">
        <w:t xml:space="preserve"> Wśród partnerów Qponów można wymienić takie marki jak KFC, Ikea czy </w:t>
      </w:r>
      <w:r w:rsidR="00004EDD">
        <w:t>sieć kinowa Multikino</w:t>
      </w:r>
      <w:r w:rsidR="00023D56">
        <w:t>.</w:t>
      </w:r>
    </w:p>
    <w:p w:rsidR="00023D56" w:rsidRDefault="00023D56" w:rsidP="00D40EFB">
      <w:pPr>
        <w:pStyle w:val="Bezodstpw"/>
        <w:jc w:val="both"/>
      </w:pPr>
    </w:p>
    <w:p w:rsidR="00153938" w:rsidRDefault="0088021F" w:rsidP="00D40EFB">
      <w:pPr>
        <w:pStyle w:val="Bezodstpw"/>
        <w:jc w:val="both"/>
      </w:pPr>
      <w:r>
        <w:t>–</w:t>
      </w:r>
      <w:r w:rsidR="00E34003">
        <w:t xml:space="preserve"> Pieniądze z inwestycji pozwolą nam ulepszyć produkt. Chcemy m.in. postawić na personalizację ofert i zbudować największą sieć beaconów w Polsce. </w:t>
      </w:r>
      <w:r w:rsidR="005C2620">
        <w:t xml:space="preserve">W ten sposób każdy użytkownik będzie mógł otrzymać kupon swojej ulubionej marki, a następnie wykorzystać go w wybranym przez siebie </w:t>
      </w:r>
      <w:r w:rsidR="00D90622">
        <w:t>punkcie sprzedaży</w:t>
      </w:r>
      <w:r w:rsidR="005C2620">
        <w:t xml:space="preserve"> – podkreśla Tomasz Jabłoński, założyciel i </w:t>
      </w:r>
      <w:r w:rsidR="00EE75E8">
        <w:t>prezes</w:t>
      </w:r>
      <w:r w:rsidR="005C2620">
        <w:t xml:space="preserve"> Qponów</w:t>
      </w:r>
      <w:r w:rsidR="007D25F0">
        <w:t>.</w:t>
      </w:r>
    </w:p>
    <w:p w:rsidR="007D25F0" w:rsidRDefault="007D25F0" w:rsidP="00D40EFB">
      <w:pPr>
        <w:pStyle w:val="Bezodstpw"/>
        <w:jc w:val="both"/>
      </w:pPr>
    </w:p>
    <w:p w:rsidR="004671B5" w:rsidRDefault="007D25F0" w:rsidP="00D40EFB">
      <w:pPr>
        <w:pStyle w:val="Bezodstpw"/>
        <w:jc w:val="both"/>
      </w:pPr>
      <w:r>
        <w:t xml:space="preserve">Na pomysł otwarcia biznesu Jabłoński wpadł podczas podróży po Stanach Zjednoczonych. W tym kraju bowiem </w:t>
      </w:r>
      <w:r w:rsidR="00D90622">
        <w:t>kupony rabatowe cieszą się spor</w:t>
      </w:r>
      <w:r>
        <w:t xml:space="preserve">ą popularnością. Można dzięki nim dostać zniżkę na wszystko – od jedzenia po kursy językowe. </w:t>
      </w:r>
      <w:r w:rsidR="00D90622">
        <w:t xml:space="preserve">W 2010 roku, jako osoba bez </w:t>
      </w:r>
      <w:r w:rsidR="00451C24">
        <w:t>większej wiedzy biznesowej</w:t>
      </w:r>
      <w:r w:rsidR="00D90622">
        <w:t>, wziął udział w Szkole Milionerów zorganizowanej przez</w:t>
      </w:r>
      <w:r w:rsidR="007434D5">
        <w:t xml:space="preserve"> Inkubatory AIP, a dziś </w:t>
      </w:r>
      <w:r w:rsidR="00451C24">
        <w:t xml:space="preserve">sam </w:t>
      </w:r>
      <w:r w:rsidR="00D90622">
        <w:t xml:space="preserve">prowadzi firmę wartą miliony. </w:t>
      </w:r>
      <w:r w:rsidR="00451C24">
        <w:t xml:space="preserve">Wartość Qponów </w:t>
      </w:r>
      <w:r w:rsidR="007434D5">
        <w:t>wynosi obecnie</w:t>
      </w:r>
      <w:r w:rsidR="00451C24">
        <w:t>, bagatela, 12 mln zł.</w:t>
      </w:r>
    </w:p>
    <w:p w:rsidR="004671B5" w:rsidRDefault="004671B5" w:rsidP="00D40EFB">
      <w:pPr>
        <w:pStyle w:val="Bezodstpw"/>
        <w:jc w:val="both"/>
      </w:pPr>
    </w:p>
    <w:p w:rsidR="004671B5" w:rsidRDefault="004671B5" w:rsidP="00D40EFB">
      <w:pPr>
        <w:pStyle w:val="Bezodstpw"/>
        <w:jc w:val="both"/>
      </w:pPr>
      <w:r>
        <w:t xml:space="preserve">Mariusz Turski, </w:t>
      </w:r>
      <w:r w:rsidR="00271D64">
        <w:t>prezes</w:t>
      </w:r>
      <w:r>
        <w:t xml:space="preserve"> AIP Seed Capital: - Inwestujemy w najlepsze pomysły biznesowe.</w:t>
      </w:r>
      <w:r w:rsidR="007503D2">
        <w:t xml:space="preserve"> </w:t>
      </w:r>
      <w:r>
        <w:t>Przykład Qponów pokazuje, że model, który stworzyliśmy, daje bardzo duże możliwości do rozwoju startupów.</w:t>
      </w:r>
      <w:r w:rsidR="007503D2">
        <w:t xml:space="preserve"> To fenomen nie tylko na skalę Polski, ale i Europy</w:t>
      </w:r>
      <w:r>
        <w:t>. W 2012 roku zainwestowaliśmy w spółkę 100 tys. zł, a po trzech latach otrzymaliśmy zwrot w wysokości 1 mln. Podejmując decyzje inwestycyjne, zawsze wierzymy, że firma</w:t>
      </w:r>
      <w:r w:rsidR="007503D2">
        <w:t>, na którą postawimy,</w:t>
      </w:r>
      <w:r>
        <w:t xml:space="preserve"> dołączy do grona spółek sukcesu, a środki otrzymane ze sprzedaży udziałów będziemy mogli przeznaczyć na finansowanie kolejnych startupów.</w:t>
      </w:r>
    </w:p>
    <w:p w:rsidR="00451C24" w:rsidRDefault="00451C24" w:rsidP="00D40EFB">
      <w:pPr>
        <w:pStyle w:val="Bezodstpw"/>
        <w:jc w:val="both"/>
      </w:pPr>
    </w:p>
    <w:p w:rsidR="00451C24" w:rsidRDefault="00222BBC" w:rsidP="00D40EFB">
      <w:pPr>
        <w:pStyle w:val="Bezodstpw"/>
        <w:jc w:val="both"/>
      </w:pPr>
      <w:r>
        <w:t xml:space="preserve">Sukces Qponów nie dziwi Zuzanny Kaniewskiej, </w:t>
      </w:r>
      <w:r w:rsidR="0096616F">
        <w:t>jednej z dyrektorów AIP (odpowiada m.in. za oddział w Poznaniu)</w:t>
      </w:r>
      <w:r>
        <w:t>, która współpracowała z firmą jeszcze w czasach, gdy ta działała w inkubatorze przedsiębiorczości. –</w:t>
      </w:r>
      <w:r w:rsidR="004F6A1A">
        <w:t xml:space="preserve"> </w:t>
      </w:r>
      <w:r>
        <w:t xml:space="preserve">AIP dało im narzędzia, </w:t>
      </w:r>
      <w:r w:rsidR="00727722">
        <w:t>a oni potrafili</w:t>
      </w:r>
      <w:r>
        <w:t xml:space="preserve"> je wykorzystać. Młodych przedsiębiorców często gubi przekonanie, że wiedzą już wszystko w swojej dziedzinie. Tymczasem </w:t>
      </w:r>
      <w:r w:rsidR="008F558A">
        <w:t>panowie</w:t>
      </w:r>
      <w:r w:rsidR="00096128">
        <w:t xml:space="preserve"> z Qponów</w:t>
      </w:r>
      <w:r>
        <w:t xml:space="preserve"> </w:t>
      </w:r>
      <w:r w:rsidR="00E328DB">
        <w:t>chętnie pogłębiali</w:t>
      </w:r>
      <w:r w:rsidR="00DA73E8">
        <w:t xml:space="preserve"> wiedzę i </w:t>
      </w:r>
      <w:r>
        <w:t xml:space="preserve">przychodzili </w:t>
      </w:r>
      <w:r w:rsidR="004F6A1A">
        <w:t xml:space="preserve">na </w:t>
      </w:r>
      <w:r w:rsidR="00DA73E8">
        <w:t>wszystkie</w:t>
      </w:r>
      <w:r w:rsidR="004F6A1A">
        <w:t xml:space="preserve"> możliwe szkolenia</w:t>
      </w:r>
      <w:r>
        <w:t xml:space="preserve"> – mówi</w:t>
      </w:r>
      <w:r w:rsidR="004F6A1A">
        <w:t>.</w:t>
      </w:r>
    </w:p>
    <w:p w:rsidR="004F6A1A" w:rsidRDefault="004F6A1A" w:rsidP="00D40EFB">
      <w:pPr>
        <w:pStyle w:val="Bezodstpw"/>
        <w:pBdr>
          <w:bottom w:val="single" w:sz="6" w:space="1" w:color="auto"/>
        </w:pBdr>
        <w:jc w:val="both"/>
      </w:pPr>
    </w:p>
    <w:p w:rsidR="00A70C2B" w:rsidRDefault="00A70C2B" w:rsidP="00D40EFB">
      <w:pPr>
        <w:pStyle w:val="Bezodstpw"/>
        <w:jc w:val="both"/>
        <w:rPr>
          <w:b/>
          <w:lang w:val="cs-CZ"/>
        </w:rPr>
      </w:pPr>
    </w:p>
    <w:p w:rsidR="004F6A1A" w:rsidRDefault="00A70C2B" w:rsidP="00D40EFB">
      <w:pPr>
        <w:pStyle w:val="Bezodstpw"/>
        <w:jc w:val="both"/>
      </w:pPr>
      <w:r w:rsidRPr="00A70C2B">
        <w:rPr>
          <w:b/>
          <w:sz w:val="20"/>
          <w:szCs w:val="20"/>
          <w:lang w:val="cs-CZ"/>
        </w:rPr>
        <w:t xml:space="preserve">AIP Seed Capital </w:t>
      </w:r>
      <w:r w:rsidRPr="00A70C2B">
        <w:rPr>
          <w:sz w:val="20"/>
          <w:szCs w:val="20"/>
          <w:lang w:val="cs-CZ"/>
        </w:rPr>
        <w:t>funkcjonuje w ramach Polski Przedsiębiorczej, której celem jest stworzenie  najbardziej efektywnego systemu wspierania startupów na świecie. Spółki, oprócz inwestycji w wysokości 100 000 PLN za 15% udziałów, otrzymują również wsparcie w ramach ekosystemu AIP Seed Capital - niezbędne do wyjścia na rynek globalny oraz do pozyskania drugiej rundy inwestycji. Fundusz do tej pory zainwestował w 107 startupów.</w:t>
      </w:r>
      <w:r w:rsidR="00241B9F">
        <w:rPr>
          <w:sz w:val="20"/>
          <w:szCs w:val="20"/>
          <w:lang w:val="cs-CZ"/>
        </w:rPr>
        <w:t xml:space="preserve"> Więcej informacji: </w:t>
      </w:r>
      <w:hyperlink r:id="rId6" w:history="1">
        <w:r w:rsidR="00241B9F" w:rsidRPr="00A70C2B">
          <w:rPr>
            <w:rStyle w:val="Hipercze"/>
            <w:sz w:val="20"/>
            <w:szCs w:val="20"/>
            <w:lang w:val="cs-CZ"/>
          </w:rPr>
          <w:t>http://aipseedcapital.co/</w:t>
        </w:r>
      </w:hyperlink>
    </w:p>
    <w:p w:rsidR="00AD7B3B" w:rsidRDefault="00AD7B3B" w:rsidP="00D40EFB">
      <w:pPr>
        <w:pStyle w:val="Bezodstpw"/>
        <w:jc w:val="both"/>
      </w:pPr>
    </w:p>
    <w:p w:rsidR="00AD7B3B" w:rsidRDefault="00AD7B3B" w:rsidP="00D40EFB">
      <w:pPr>
        <w:pStyle w:val="Bezodstpw"/>
        <w:jc w:val="both"/>
      </w:pPr>
    </w:p>
    <w:p w:rsidR="00AD7B3B" w:rsidRDefault="00AD7B3B" w:rsidP="00AD7B3B">
      <w:pPr>
        <w:pStyle w:val="Bezodstpw"/>
        <w:rPr>
          <w:rFonts w:cs="Calibri,Bold"/>
          <w:b/>
          <w:bCs/>
        </w:rPr>
      </w:pPr>
      <w:r w:rsidRPr="009F4A0D">
        <w:rPr>
          <w:rFonts w:cs="Calibri,Bold"/>
          <w:b/>
          <w:bCs/>
        </w:rPr>
        <w:lastRenderedPageBreak/>
        <w:t>W przypadku pytań, zapraszamy do kontaktu:</w:t>
      </w:r>
    </w:p>
    <w:p w:rsidR="00AD7B3B" w:rsidRPr="009F4A0D" w:rsidRDefault="00AD7B3B" w:rsidP="00AD7B3B">
      <w:pPr>
        <w:pStyle w:val="Bezodstpw"/>
        <w:rPr>
          <w:rFonts w:cs="Calibri,Bold"/>
          <w:b/>
          <w:bCs/>
        </w:rPr>
      </w:pPr>
    </w:p>
    <w:p w:rsidR="00AD7B3B" w:rsidRPr="009F4A0D" w:rsidRDefault="00AD7B3B" w:rsidP="00AD7B3B">
      <w:pPr>
        <w:pStyle w:val="Bezodstpw"/>
        <w:rPr>
          <w:rFonts w:cs="Calibri"/>
        </w:rPr>
      </w:pPr>
      <w:r w:rsidRPr="009F4A0D">
        <w:rPr>
          <w:rFonts w:cs="Calibri"/>
        </w:rPr>
        <w:t>Przemysław Kawalec</w:t>
      </w:r>
    </w:p>
    <w:p w:rsidR="00AD7B3B" w:rsidRPr="00813295" w:rsidRDefault="00AD7B3B" w:rsidP="00AD7B3B">
      <w:pPr>
        <w:pStyle w:val="Bezodstpw"/>
        <w:rPr>
          <w:rFonts w:cs="Calibri"/>
        </w:rPr>
      </w:pPr>
      <w:hyperlink r:id="rId7" w:history="1">
        <w:r w:rsidRPr="00813295">
          <w:rPr>
            <w:rStyle w:val="Hipercze"/>
            <w:rFonts w:cs="Calibri"/>
          </w:rPr>
          <w:t>pk@quoteme.pl</w:t>
        </w:r>
      </w:hyperlink>
    </w:p>
    <w:p w:rsidR="00AD7B3B" w:rsidRPr="00813295" w:rsidRDefault="00AD7B3B" w:rsidP="00AD7B3B">
      <w:pPr>
        <w:pStyle w:val="Bezodstpw"/>
        <w:rPr>
          <w:rFonts w:cs="Calibri"/>
        </w:rPr>
      </w:pPr>
      <w:r w:rsidRPr="00813295">
        <w:rPr>
          <w:rFonts w:cs="Calibri"/>
        </w:rPr>
        <w:t>+48 602 651 404</w:t>
      </w:r>
    </w:p>
    <w:p w:rsidR="00AD7B3B" w:rsidRPr="00813295" w:rsidRDefault="00AD7B3B" w:rsidP="00AD7B3B">
      <w:pPr>
        <w:pStyle w:val="Bezodstpw"/>
        <w:rPr>
          <w:rFonts w:cs="Calibri"/>
        </w:rPr>
      </w:pPr>
    </w:p>
    <w:p w:rsidR="00AD7B3B" w:rsidRPr="00813295" w:rsidRDefault="00AD7B3B" w:rsidP="00AD7B3B">
      <w:pPr>
        <w:pStyle w:val="Bezodstpw"/>
        <w:rPr>
          <w:rFonts w:cs="Calibri"/>
        </w:rPr>
      </w:pPr>
      <w:r w:rsidRPr="00813295">
        <w:rPr>
          <w:rFonts w:cs="Calibri"/>
        </w:rPr>
        <w:t>Jakub Wronkowski</w:t>
      </w:r>
    </w:p>
    <w:p w:rsidR="00AD7B3B" w:rsidRPr="00C53FA9" w:rsidRDefault="00AD7B3B" w:rsidP="00C53FA9">
      <w:pPr>
        <w:pStyle w:val="Bezodstpw"/>
      </w:pPr>
      <w:hyperlink r:id="rId8" w:history="1">
        <w:r w:rsidRPr="00813295">
          <w:rPr>
            <w:rStyle w:val="Hipercze"/>
            <w:rFonts w:cs="Calibri"/>
          </w:rPr>
          <w:t>kw@quoteme.pl</w:t>
        </w:r>
      </w:hyperlink>
      <w:r w:rsidRPr="00813295">
        <w:rPr>
          <w:rFonts w:cs="Calibri"/>
        </w:rPr>
        <w:br/>
      </w:r>
      <w:r w:rsidRPr="00813295">
        <w:t>+48 512 807</w:t>
      </w:r>
      <w:r>
        <w:t> </w:t>
      </w:r>
      <w:r w:rsidRPr="00813295">
        <w:t>390</w:t>
      </w:r>
    </w:p>
    <w:sectPr w:rsidR="00AD7B3B" w:rsidRPr="00C53FA9" w:rsidSect="00702B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70" w:rsidRDefault="002C0370" w:rsidP="00D40EFB">
      <w:pPr>
        <w:spacing w:after="0" w:line="240" w:lineRule="auto"/>
      </w:pPr>
      <w:r>
        <w:separator/>
      </w:r>
    </w:p>
  </w:endnote>
  <w:endnote w:type="continuationSeparator" w:id="1">
    <w:p w:rsidR="002C0370" w:rsidRDefault="002C0370" w:rsidP="00D4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70" w:rsidRDefault="002C0370" w:rsidP="00D40EFB">
      <w:pPr>
        <w:spacing w:after="0" w:line="240" w:lineRule="auto"/>
      </w:pPr>
      <w:r>
        <w:separator/>
      </w:r>
    </w:p>
  </w:footnote>
  <w:footnote w:type="continuationSeparator" w:id="1">
    <w:p w:rsidR="002C0370" w:rsidRDefault="002C0370" w:rsidP="00D4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29"/>
      <w:gridCol w:w="3071"/>
      <w:gridCol w:w="3606"/>
    </w:tblGrid>
    <w:tr w:rsidR="009F6DED" w:rsidTr="009F6DED">
      <w:tc>
        <w:tcPr>
          <w:tcW w:w="3529" w:type="dxa"/>
          <w:vAlign w:val="center"/>
        </w:tcPr>
        <w:p w:rsidR="009F6DED" w:rsidRDefault="009F6DED" w:rsidP="009F6DE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66592" cy="373380"/>
                <wp:effectExtent l="19050" t="0" r="0" b="0"/>
                <wp:docPr id="4" name="Obraz 3" descr="quote me_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ote me_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66" cy="377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9F6DED" w:rsidRDefault="009F6DED" w:rsidP="009F6DE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6741" cy="426720"/>
                <wp:effectExtent l="19050" t="0" r="59" b="0"/>
                <wp:docPr id="2" name="Obraz 1" descr="qpony-logotyp-po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pony-logotyp-poor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213" cy="427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  <w:vAlign w:val="center"/>
        </w:tcPr>
        <w:p w:rsidR="009F6DED" w:rsidRDefault="009F6DED" w:rsidP="009F6DE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249680" cy="447554"/>
                <wp:effectExtent l="0" t="0" r="0" b="0"/>
                <wp:docPr id="3" name="Obraz 2" descr="se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ed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096" cy="446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5111" w:rsidRDefault="00CE5111" w:rsidP="00CE5111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40EFB"/>
    <w:rsid w:val="00004EDD"/>
    <w:rsid w:val="00023D56"/>
    <w:rsid w:val="00096128"/>
    <w:rsid w:val="001231F8"/>
    <w:rsid w:val="00153938"/>
    <w:rsid w:val="001878F4"/>
    <w:rsid w:val="001E02DF"/>
    <w:rsid w:val="00202C6A"/>
    <w:rsid w:val="00222BBC"/>
    <w:rsid w:val="00241B9F"/>
    <w:rsid w:val="00271D64"/>
    <w:rsid w:val="002C0370"/>
    <w:rsid w:val="00314B95"/>
    <w:rsid w:val="00370325"/>
    <w:rsid w:val="00451C24"/>
    <w:rsid w:val="004671B5"/>
    <w:rsid w:val="00490A5D"/>
    <w:rsid w:val="004D0CD3"/>
    <w:rsid w:val="004D7FEF"/>
    <w:rsid w:val="004F6A1A"/>
    <w:rsid w:val="00531813"/>
    <w:rsid w:val="005C2620"/>
    <w:rsid w:val="005D79BD"/>
    <w:rsid w:val="00666C37"/>
    <w:rsid w:val="00702B98"/>
    <w:rsid w:val="00727722"/>
    <w:rsid w:val="007434D5"/>
    <w:rsid w:val="007503D2"/>
    <w:rsid w:val="00795D7F"/>
    <w:rsid w:val="007D25F0"/>
    <w:rsid w:val="008254CC"/>
    <w:rsid w:val="00875FF8"/>
    <w:rsid w:val="0088021F"/>
    <w:rsid w:val="008E1745"/>
    <w:rsid w:val="008F0D5C"/>
    <w:rsid w:val="008F558A"/>
    <w:rsid w:val="0096616F"/>
    <w:rsid w:val="009F6DED"/>
    <w:rsid w:val="00A70C2B"/>
    <w:rsid w:val="00AD7B3B"/>
    <w:rsid w:val="00AF6536"/>
    <w:rsid w:val="00B23BEB"/>
    <w:rsid w:val="00B2625F"/>
    <w:rsid w:val="00BC402A"/>
    <w:rsid w:val="00BF38C3"/>
    <w:rsid w:val="00C53FA9"/>
    <w:rsid w:val="00CE5111"/>
    <w:rsid w:val="00D16729"/>
    <w:rsid w:val="00D40EFB"/>
    <w:rsid w:val="00D90622"/>
    <w:rsid w:val="00DA73E8"/>
    <w:rsid w:val="00E328DB"/>
    <w:rsid w:val="00E34003"/>
    <w:rsid w:val="00E82DA5"/>
    <w:rsid w:val="00EA2CBC"/>
    <w:rsid w:val="00EE75E8"/>
    <w:rsid w:val="00F03115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E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4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EFB"/>
  </w:style>
  <w:style w:type="paragraph" w:styleId="Stopka">
    <w:name w:val="footer"/>
    <w:basedOn w:val="Normalny"/>
    <w:link w:val="StopkaZnak"/>
    <w:uiPriority w:val="99"/>
    <w:semiHidden/>
    <w:unhideWhenUsed/>
    <w:rsid w:val="00D4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EFB"/>
  </w:style>
  <w:style w:type="character" w:styleId="Hipercze">
    <w:name w:val="Hyperlink"/>
    <w:basedOn w:val="Domylnaczcionkaakapitu"/>
    <w:uiPriority w:val="99"/>
    <w:unhideWhenUsed/>
    <w:rsid w:val="00A70C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quotem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@quotem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pseedcapital.c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Pamon</dc:creator>
  <cp:lastModifiedBy>Pamon</cp:lastModifiedBy>
  <cp:revision>29</cp:revision>
  <dcterms:created xsi:type="dcterms:W3CDTF">2015-07-16T13:34:00Z</dcterms:created>
  <dcterms:modified xsi:type="dcterms:W3CDTF">2015-07-21T08:21:00Z</dcterms:modified>
</cp:coreProperties>
</file>