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5D6A" w14:textId="627B112B" w:rsidR="00B96550" w:rsidRDefault="005C1D86" w:rsidP="00B054E0">
      <w:pPr>
        <w:jc w:val="center"/>
        <w:rPr>
          <w:rFonts w:ascii="Times New Roman" w:hAnsi="Times New Roman"/>
          <w:b/>
          <w:sz w:val="28"/>
        </w:rPr>
      </w:pPr>
      <w:r w:rsidRPr="00322AE0">
        <w:rPr>
          <w:rFonts w:ascii="Times New Roman" w:hAnsi="Times New Roman"/>
          <w:b/>
          <w:sz w:val="28"/>
        </w:rPr>
        <w:t xml:space="preserve">LG G7 </w:t>
      </w:r>
      <w:proofErr w:type="spellStart"/>
      <w:r w:rsidRPr="00322AE0">
        <w:rPr>
          <w:rFonts w:ascii="Times New Roman" w:hAnsi="Times New Roman"/>
          <w:b/>
          <w:sz w:val="28"/>
          <w:vertAlign w:val="superscript"/>
        </w:rPr>
        <w:t>ThinQ</w:t>
      </w:r>
      <w:proofErr w:type="spellEnd"/>
      <w:r w:rsidRPr="00322AE0">
        <w:rPr>
          <w:rFonts w:ascii="Times New Roman" w:hAnsi="Times New Roman"/>
          <w:b/>
          <w:sz w:val="28"/>
        </w:rPr>
        <w:t xml:space="preserve"> </w:t>
      </w:r>
      <w:r w:rsidR="00521841">
        <w:rPr>
          <w:rFonts w:ascii="Times New Roman" w:hAnsi="Times New Roman"/>
          <w:b/>
          <w:sz w:val="28"/>
        </w:rPr>
        <w:t>OLŚNI SUPER</w:t>
      </w:r>
      <w:r w:rsidR="00D4306C">
        <w:rPr>
          <w:rFonts w:ascii="Times New Roman" w:hAnsi="Times New Roman"/>
          <w:b/>
          <w:sz w:val="28"/>
        </w:rPr>
        <w:t xml:space="preserve"> </w:t>
      </w:r>
      <w:r w:rsidR="00521841">
        <w:rPr>
          <w:rFonts w:ascii="Times New Roman" w:hAnsi="Times New Roman"/>
          <w:b/>
          <w:sz w:val="28"/>
        </w:rPr>
        <w:t xml:space="preserve">JASNYM, </w:t>
      </w:r>
      <w:r w:rsidR="00521841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 xml:space="preserve">INTELIGENTNYM WYŚWIETLACZEM </w:t>
      </w:r>
    </w:p>
    <w:p w14:paraId="154C7E28" w14:textId="77777777" w:rsidR="00B96550" w:rsidRPr="00322AE0" w:rsidRDefault="00B96550" w:rsidP="00B054E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90856C" w14:textId="77777777" w:rsidR="00B96550" w:rsidRPr="00322AE0" w:rsidRDefault="00B96550" w:rsidP="00236B57">
      <w:pPr>
        <w:jc w:val="center"/>
        <w:rPr>
          <w:rFonts w:ascii="Times New Roman" w:hAnsi="Times New Roman"/>
          <w:i/>
          <w:sz w:val="6"/>
          <w:szCs w:val="6"/>
        </w:rPr>
      </w:pPr>
    </w:p>
    <w:p w14:paraId="6D5B3F3F" w14:textId="56C1EA10" w:rsidR="00B96550" w:rsidRPr="00322AE0" w:rsidRDefault="00B96550" w:rsidP="00B054E0">
      <w:pPr>
        <w:jc w:val="center"/>
        <w:rPr>
          <w:rFonts w:ascii="Times New Roman" w:hAnsi="Times New Roman"/>
          <w:i/>
        </w:rPr>
      </w:pPr>
      <w:r w:rsidRPr="00322AE0">
        <w:rPr>
          <w:rFonts w:ascii="Times New Roman" w:hAnsi="Times New Roman"/>
          <w:i/>
        </w:rPr>
        <w:t>Nowy, bardzo jasny wyświetlacz zapewnia zadziwiającą jakość obrazu</w:t>
      </w:r>
      <w:r w:rsidR="00521841">
        <w:rPr>
          <w:rFonts w:ascii="Times New Roman" w:hAnsi="Times New Roman"/>
          <w:i/>
        </w:rPr>
        <w:t>,</w:t>
      </w:r>
      <w:r w:rsidRPr="00322AE0">
        <w:rPr>
          <w:rFonts w:ascii="Times New Roman" w:hAnsi="Times New Roman"/>
          <w:i/>
        </w:rPr>
        <w:t xml:space="preserve"> </w:t>
      </w:r>
      <w:r w:rsidR="00521841">
        <w:rPr>
          <w:rFonts w:ascii="Times New Roman" w:hAnsi="Times New Roman"/>
          <w:i/>
        </w:rPr>
        <w:br/>
      </w:r>
      <w:r w:rsidRPr="00322AE0">
        <w:rPr>
          <w:rFonts w:ascii="Times New Roman" w:hAnsi="Times New Roman"/>
          <w:i/>
        </w:rPr>
        <w:t xml:space="preserve">a jednocześnie pozwala na zmniejszenie zużycia energii. </w:t>
      </w:r>
    </w:p>
    <w:p w14:paraId="60964ADF" w14:textId="77777777" w:rsidR="00B96550" w:rsidRPr="00322AE0" w:rsidRDefault="00B96550" w:rsidP="00B054E0">
      <w:pPr>
        <w:jc w:val="center"/>
        <w:rPr>
          <w:rFonts w:ascii="Times New Roman" w:hAnsi="Times New Roman"/>
          <w:i/>
        </w:rPr>
      </w:pPr>
    </w:p>
    <w:p w14:paraId="00C337F0" w14:textId="77777777" w:rsidR="00B96550" w:rsidRPr="00322AE0" w:rsidRDefault="00B96550" w:rsidP="00236B57">
      <w:pPr>
        <w:rPr>
          <w:rFonts w:ascii="Times New Roman" w:hAnsi="Times New Roman"/>
          <w:sz w:val="36"/>
          <w:szCs w:val="36"/>
        </w:rPr>
      </w:pPr>
    </w:p>
    <w:p w14:paraId="5C45AD61" w14:textId="369D09B6" w:rsidR="00B96550" w:rsidRPr="00322AE0" w:rsidRDefault="002A7602" w:rsidP="00051AC4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N</w:t>
      </w:r>
      <w:r w:rsidR="008D4F28">
        <w:rPr>
          <w:rFonts w:ascii="Times New Roman" w:hAnsi="Times New Roman"/>
        </w:rPr>
        <w:t>ajnowszy flagowiec</w:t>
      </w:r>
      <w:r w:rsidR="00B96550" w:rsidRPr="00322AE0">
        <w:rPr>
          <w:rFonts w:ascii="Times New Roman" w:hAnsi="Times New Roman"/>
        </w:rPr>
        <w:t xml:space="preserve"> firmy LG </w:t>
      </w:r>
      <w:r w:rsidR="008D4F28">
        <w:rPr>
          <w:rFonts w:ascii="Times New Roman" w:hAnsi="Times New Roman"/>
        </w:rPr>
        <w:t>Electronics</w:t>
      </w:r>
      <w:r w:rsidR="00B96550" w:rsidRPr="00322AE0">
        <w:rPr>
          <w:rFonts w:ascii="Times New Roman" w:hAnsi="Times New Roman"/>
        </w:rPr>
        <w:t xml:space="preserve"> </w:t>
      </w:r>
      <w:r w:rsidR="00A77094">
        <w:rPr>
          <w:rFonts w:ascii="Times New Roman" w:hAnsi="Times New Roman"/>
        </w:rPr>
        <w:t>będzie</w:t>
      </w:r>
      <w:r w:rsidR="00B96550" w:rsidRPr="00322AE0">
        <w:rPr>
          <w:rFonts w:ascii="Times New Roman" w:hAnsi="Times New Roman"/>
        </w:rPr>
        <w:t xml:space="preserve"> wyposażony w wyświetlacz </w:t>
      </w:r>
      <w:proofErr w:type="spellStart"/>
      <w:r w:rsidR="00B96550" w:rsidRPr="00322AE0">
        <w:rPr>
          <w:rFonts w:ascii="Times New Roman" w:hAnsi="Times New Roman"/>
        </w:rPr>
        <w:t>FullVision</w:t>
      </w:r>
      <w:proofErr w:type="spellEnd"/>
      <w:r w:rsidR="00B96550" w:rsidRPr="00322AE0">
        <w:rPr>
          <w:rFonts w:ascii="Times New Roman" w:hAnsi="Times New Roman"/>
        </w:rPr>
        <w:t xml:space="preserve"> o przekątnej 6,1 cala, rozdzielczości QHD+ (3120 x 1440 pikseli) i</w:t>
      </w:r>
      <w:r w:rsidR="00A77094">
        <w:rPr>
          <w:rFonts w:ascii="Times New Roman" w:hAnsi="Times New Roman"/>
        </w:rPr>
        <w:t> </w:t>
      </w:r>
      <w:r w:rsidR="00B96550" w:rsidRPr="00322AE0">
        <w:rPr>
          <w:rFonts w:ascii="Times New Roman" w:hAnsi="Times New Roman"/>
        </w:rPr>
        <w:t xml:space="preserve">maksymalnej jasności 1000 </w:t>
      </w:r>
      <w:r w:rsidR="008D4F28">
        <w:rPr>
          <w:rFonts w:ascii="Times New Roman" w:hAnsi="Times New Roman"/>
        </w:rPr>
        <w:t>nitów</w:t>
      </w:r>
      <w:r w:rsidR="00B96550" w:rsidRPr="00322AE0">
        <w:rPr>
          <w:rFonts w:ascii="Times New Roman" w:hAnsi="Times New Roman"/>
        </w:rPr>
        <w:t xml:space="preserve"> – </w:t>
      </w:r>
      <w:r w:rsidRPr="00322AE0">
        <w:rPr>
          <w:rFonts w:ascii="Times New Roman" w:hAnsi="Times New Roman"/>
        </w:rPr>
        <w:t>najw</w:t>
      </w:r>
      <w:r>
        <w:rPr>
          <w:rFonts w:ascii="Times New Roman" w:hAnsi="Times New Roman"/>
        </w:rPr>
        <w:t>yższej</w:t>
      </w:r>
      <w:r w:rsidRPr="00322AE0">
        <w:rPr>
          <w:rFonts w:ascii="Times New Roman" w:hAnsi="Times New Roman"/>
        </w:rPr>
        <w:t xml:space="preserve"> </w:t>
      </w:r>
      <w:r w:rsidR="00B96550" w:rsidRPr="00322AE0">
        <w:rPr>
          <w:rFonts w:ascii="Times New Roman" w:hAnsi="Times New Roman"/>
        </w:rPr>
        <w:t xml:space="preserve">wśród </w:t>
      </w:r>
      <w:r w:rsidRPr="00322AE0">
        <w:rPr>
          <w:rFonts w:ascii="Times New Roman" w:hAnsi="Times New Roman"/>
        </w:rPr>
        <w:t>dostępnych smartfonów na rynku</w:t>
      </w:r>
      <w:r w:rsidR="00B96550" w:rsidRPr="00322AE0">
        <w:rPr>
          <w:rFonts w:ascii="Times New Roman" w:hAnsi="Times New Roman"/>
        </w:rPr>
        <w:t xml:space="preserve">. Dzięki najnowszej technologii wyświetlacza LG Super </w:t>
      </w:r>
      <w:proofErr w:type="spellStart"/>
      <w:r w:rsidR="00B96550" w:rsidRPr="00322AE0">
        <w:rPr>
          <w:rFonts w:ascii="Times New Roman" w:hAnsi="Times New Roman"/>
        </w:rPr>
        <w:t>Bright</w:t>
      </w:r>
      <w:proofErr w:type="spellEnd"/>
      <w:r w:rsidR="00B96550" w:rsidRPr="00322AE0">
        <w:rPr>
          <w:rFonts w:ascii="Times New Roman" w:hAnsi="Times New Roman"/>
        </w:rPr>
        <w:t xml:space="preserve"> Display, smartfon LG G7</w:t>
      </w:r>
      <w:r w:rsidR="00B96550" w:rsidRPr="00322AE0">
        <w:rPr>
          <w:rFonts w:ascii="Times New Roman" w:hAnsi="Times New Roman"/>
          <w:sz w:val="10"/>
        </w:rPr>
        <w:t xml:space="preserve"> </w:t>
      </w:r>
      <w:proofErr w:type="spellStart"/>
      <w:r w:rsidR="00B96550" w:rsidRPr="00322AE0">
        <w:rPr>
          <w:rFonts w:ascii="Times New Roman" w:hAnsi="Times New Roman"/>
          <w:vertAlign w:val="superscript"/>
        </w:rPr>
        <w:t>ThinQ</w:t>
      </w:r>
      <w:proofErr w:type="spellEnd"/>
      <w:r w:rsidR="00BF0628">
        <w:rPr>
          <w:rFonts w:ascii="Times New Roman" w:hAnsi="Times New Roman"/>
          <w:vertAlign w:val="superscript"/>
        </w:rPr>
        <w:t xml:space="preserve"> </w:t>
      </w:r>
      <w:r w:rsidR="00B96550" w:rsidRPr="00322AE0">
        <w:rPr>
          <w:rFonts w:ascii="Times New Roman" w:hAnsi="Times New Roman"/>
        </w:rPr>
        <w:t>gwarantuje znakomitą czytelność ekranu przy silnym świetle słonecznym, a jednocześnie</w:t>
      </w:r>
      <w:r>
        <w:rPr>
          <w:rFonts w:ascii="Times New Roman" w:hAnsi="Times New Roman"/>
        </w:rPr>
        <w:t>,</w:t>
      </w:r>
      <w:r w:rsidR="00B96550" w:rsidRPr="00322AE0">
        <w:rPr>
          <w:rFonts w:ascii="Times New Roman" w:hAnsi="Times New Roman"/>
        </w:rPr>
        <w:t xml:space="preserve"> w porównaniu do swojego poprzednika</w:t>
      </w:r>
      <w:r>
        <w:rPr>
          <w:rFonts w:ascii="Times New Roman" w:hAnsi="Times New Roman"/>
        </w:rPr>
        <w:t>,</w:t>
      </w:r>
      <w:r w:rsidR="00B96550" w:rsidRPr="00322AE0">
        <w:rPr>
          <w:rFonts w:ascii="Times New Roman" w:hAnsi="Times New Roman"/>
        </w:rPr>
        <w:t xml:space="preserve"> zużywa nawet o 30 procent mniej energii. </w:t>
      </w:r>
    </w:p>
    <w:p w14:paraId="78194F1B" w14:textId="77777777" w:rsidR="00B96550" w:rsidRPr="00322AE0" w:rsidRDefault="00B96550" w:rsidP="00236B57">
      <w:pPr>
        <w:spacing w:line="360" w:lineRule="auto"/>
        <w:jc w:val="both"/>
        <w:rPr>
          <w:rFonts w:ascii="Times New Roman" w:hAnsi="Times New Roman"/>
          <w:bCs/>
        </w:rPr>
      </w:pPr>
    </w:p>
    <w:p w14:paraId="7DFCC78D" w14:textId="2A5DCEA4" w:rsidR="00B96550" w:rsidRDefault="00B96550" w:rsidP="00586E50">
      <w:pPr>
        <w:spacing w:line="360" w:lineRule="auto"/>
        <w:jc w:val="both"/>
        <w:rPr>
          <w:rFonts w:ascii="Times New Roman" w:hAnsi="Times New Roman"/>
        </w:rPr>
      </w:pPr>
      <w:r w:rsidRPr="00322AE0">
        <w:rPr>
          <w:rFonts w:ascii="Times New Roman" w:hAnsi="Times New Roman"/>
        </w:rPr>
        <w:t xml:space="preserve">Wyświetlacz Super </w:t>
      </w:r>
      <w:proofErr w:type="spellStart"/>
      <w:r w:rsidRPr="00322AE0">
        <w:rPr>
          <w:rFonts w:ascii="Times New Roman" w:hAnsi="Times New Roman"/>
        </w:rPr>
        <w:t>Bright</w:t>
      </w:r>
      <w:proofErr w:type="spellEnd"/>
      <w:r w:rsidRPr="00322AE0">
        <w:rPr>
          <w:rFonts w:ascii="Times New Roman" w:hAnsi="Times New Roman"/>
        </w:rPr>
        <w:t xml:space="preserve"> Display zapewnia bogate i naturalne odcienie kolorów nawet przy bardzo silnym oświetleniu zewnętrznym. Ponadto, smartfon LG G7</w:t>
      </w:r>
      <w:r w:rsidRPr="00322AE0">
        <w:rPr>
          <w:rFonts w:ascii="Times New Roman" w:hAnsi="Times New Roman"/>
          <w:sz w:val="12"/>
        </w:rPr>
        <w:t xml:space="preserve"> </w:t>
      </w:r>
      <w:proofErr w:type="spellStart"/>
      <w:r w:rsidRPr="00322AE0">
        <w:rPr>
          <w:rFonts w:ascii="Times New Roman" w:hAnsi="Times New Roman"/>
          <w:vertAlign w:val="superscript"/>
        </w:rPr>
        <w:t>ThinQ</w:t>
      </w:r>
      <w:proofErr w:type="spellEnd"/>
      <w:r w:rsidRPr="00322AE0">
        <w:rPr>
          <w:rFonts w:ascii="Times New Roman" w:hAnsi="Times New Roman"/>
        </w:rPr>
        <w:t xml:space="preserve"> charakteryzuje się 100-procentowym pokryciem przestrzeni barw DCI-P3 i</w:t>
      </w:r>
      <w:r w:rsidR="00A77094">
        <w:rPr>
          <w:rFonts w:ascii="Times New Roman" w:hAnsi="Times New Roman"/>
        </w:rPr>
        <w:t> </w:t>
      </w:r>
      <w:r w:rsidRPr="00322AE0">
        <w:rPr>
          <w:rFonts w:ascii="Times New Roman" w:hAnsi="Times New Roman"/>
        </w:rPr>
        <w:t>automatycznie dobiera jeden z sześciu trybów kolorów – Auto, Eco, Kino, Sport, Gry oraz Ekspert. W trybie automatycznym urządzenie analizuje i rozpoznaje rodzaj wyświetlanych treści (filmy, zdjęcia, gry lub strony WWW) i optymalizuje ustawienia obrazu tak</w:t>
      </w:r>
      <w:r w:rsidR="002A7602">
        <w:rPr>
          <w:rFonts w:ascii="Times New Roman" w:hAnsi="Times New Roman"/>
        </w:rPr>
        <w:t>,</w:t>
      </w:r>
      <w:r w:rsidRPr="00322AE0">
        <w:rPr>
          <w:rFonts w:ascii="Times New Roman" w:hAnsi="Times New Roman"/>
        </w:rPr>
        <w:t xml:space="preserve"> aby zapewnić najlepsze wrażenia </w:t>
      </w:r>
      <w:r w:rsidR="00A45373">
        <w:rPr>
          <w:rFonts w:ascii="Times New Roman" w:hAnsi="Times New Roman"/>
        </w:rPr>
        <w:t>wizualne</w:t>
      </w:r>
      <w:r w:rsidR="008D4F28">
        <w:rPr>
          <w:rFonts w:ascii="Times New Roman" w:hAnsi="Times New Roman"/>
        </w:rPr>
        <w:t>,</w:t>
      </w:r>
      <w:r w:rsidRPr="00322AE0">
        <w:rPr>
          <w:rFonts w:ascii="Times New Roman" w:hAnsi="Times New Roman"/>
        </w:rPr>
        <w:t xml:space="preserve"> a jednocześnie zmniejszyć zużycie energii. Z myślą o użytkownikach oczekujących większej kontroli nad ustawieniami kolorów, w smartfonie LG G7</w:t>
      </w:r>
      <w:r w:rsidRPr="00322AE0">
        <w:rPr>
          <w:rFonts w:ascii="Times New Roman" w:hAnsi="Times New Roman"/>
          <w:sz w:val="10"/>
        </w:rPr>
        <w:t xml:space="preserve"> </w:t>
      </w:r>
      <w:proofErr w:type="spellStart"/>
      <w:r w:rsidRPr="00322AE0">
        <w:rPr>
          <w:rFonts w:ascii="Times New Roman" w:hAnsi="Times New Roman"/>
          <w:vertAlign w:val="superscript"/>
        </w:rPr>
        <w:t>ThinQ</w:t>
      </w:r>
      <w:proofErr w:type="spellEnd"/>
      <w:r w:rsidR="00BF0628">
        <w:rPr>
          <w:rFonts w:ascii="Times New Roman" w:hAnsi="Times New Roman"/>
          <w:vertAlign w:val="superscript"/>
        </w:rPr>
        <w:t xml:space="preserve"> </w:t>
      </w:r>
      <w:r w:rsidRPr="00322AE0">
        <w:rPr>
          <w:rFonts w:ascii="Times New Roman" w:hAnsi="Times New Roman"/>
        </w:rPr>
        <w:t xml:space="preserve">zastosowano rozwiązanie zapożyczone z interfejsu </w:t>
      </w:r>
      <w:r w:rsidR="004D4572">
        <w:rPr>
          <w:rFonts w:ascii="Times New Roman" w:hAnsi="Times New Roman"/>
        </w:rPr>
        <w:t>aparatów fotograficznych</w:t>
      </w:r>
      <w:r w:rsidRPr="00322AE0">
        <w:rPr>
          <w:rFonts w:ascii="Times New Roman" w:hAnsi="Times New Roman"/>
        </w:rPr>
        <w:t>, pozwalające na precyzyjne regulowanie każdej z barw RGB.</w:t>
      </w:r>
    </w:p>
    <w:p w14:paraId="65805917" w14:textId="77777777" w:rsidR="00154156" w:rsidRPr="00322AE0" w:rsidRDefault="00154156" w:rsidP="00586E50">
      <w:pPr>
        <w:spacing w:line="360" w:lineRule="auto"/>
        <w:jc w:val="both"/>
        <w:rPr>
          <w:rFonts w:ascii="Times New Roman" w:hAnsi="Times New Roman"/>
          <w:bCs/>
        </w:rPr>
      </w:pPr>
    </w:p>
    <w:p w14:paraId="07E6C4B7" w14:textId="320248FF" w:rsidR="00B96550" w:rsidRPr="00322AE0" w:rsidRDefault="002A7602" w:rsidP="00154156">
      <w:pPr>
        <w:spacing w:line="360" w:lineRule="auto"/>
        <w:jc w:val="both"/>
        <w:rPr>
          <w:rFonts w:ascii="Times New Roman" w:hAnsi="Times New Roman"/>
          <w:bCs/>
        </w:rPr>
      </w:pPr>
      <w:r w:rsidRPr="00A77094">
        <w:rPr>
          <w:rFonts w:ascii="Times New Roman" w:hAnsi="Times New Roman"/>
          <w:bCs/>
        </w:rPr>
        <w:t xml:space="preserve">Dodatkowo LG udoskonalił proporcje powierzchni ekranu w stosunku </w:t>
      </w:r>
      <w:r w:rsidR="00A45373">
        <w:rPr>
          <w:rFonts w:ascii="Times New Roman" w:hAnsi="Times New Roman"/>
          <w:bCs/>
        </w:rPr>
        <w:t xml:space="preserve">do </w:t>
      </w:r>
      <w:r w:rsidR="00A77094" w:rsidRPr="00A77094">
        <w:rPr>
          <w:rFonts w:ascii="Times New Roman" w:hAnsi="Times New Roman"/>
          <w:bCs/>
        </w:rPr>
        <w:t>wielkości całej obudowy</w:t>
      </w:r>
      <w:r w:rsidRPr="00A77094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Dzięki temu </w:t>
      </w:r>
      <w:r w:rsidR="008D4F28">
        <w:rPr>
          <w:rFonts w:ascii="Times New Roman" w:hAnsi="Times New Roman"/>
          <w:bCs/>
        </w:rPr>
        <w:t xml:space="preserve">LG G7 </w:t>
      </w:r>
      <w:proofErr w:type="spellStart"/>
      <w:r w:rsidR="00A77094" w:rsidRPr="00322AE0">
        <w:rPr>
          <w:rFonts w:ascii="Times New Roman" w:hAnsi="Times New Roman"/>
          <w:vertAlign w:val="superscript"/>
        </w:rPr>
        <w:t>ThinQ</w:t>
      </w:r>
      <w:proofErr w:type="spellEnd"/>
      <w:r w:rsidR="00A77094">
        <w:rPr>
          <w:rFonts w:ascii="Times New Roman" w:hAnsi="Times New Roman"/>
          <w:bCs/>
        </w:rPr>
        <w:t xml:space="preserve"> </w:t>
      </w:r>
      <w:r w:rsidR="008D4F28">
        <w:rPr>
          <w:rFonts w:ascii="Times New Roman" w:hAnsi="Times New Roman"/>
          <w:bCs/>
        </w:rPr>
        <w:t>idealnie leży w dłoni i jest niezwykle wygodny w</w:t>
      </w:r>
      <w:r w:rsidR="00A77094">
        <w:rPr>
          <w:rFonts w:ascii="Times New Roman" w:hAnsi="Times New Roman"/>
          <w:bCs/>
        </w:rPr>
        <w:t> </w:t>
      </w:r>
      <w:r w:rsidR="008D4F28">
        <w:rPr>
          <w:rFonts w:ascii="Times New Roman" w:hAnsi="Times New Roman"/>
          <w:bCs/>
        </w:rPr>
        <w:t xml:space="preserve">użytkowaniu. </w:t>
      </w:r>
      <w:r w:rsidR="00154156">
        <w:rPr>
          <w:rFonts w:ascii="Times New Roman" w:hAnsi="Times New Roman"/>
          <w:bCs/>
        </w:rPr>
        <w:t>Możliwe jest to dzięki zastosowaniu ergonomiczne</w:t>
      </w:r>
      <w:r w:rsidR="00A77094">
        <w:rPr>
          <w:rFonts w:ascii="Times New Roman" w:hAnsi="Times New Roman"/>
          <w:bCs/>
        </w:rPr>
        <w:t>go</w:t>
      </w:r>
      <w:r w:rsidR="00154156" w:rsidRPr="00154156">
        <w:rPr>
          <w:rFonts w:ascii="Times New Roman" w:hAnsi="Times New Roman"/>
          <w:bCs/>
        </w:rPr>
        <w:t xml:space="preserve"> szkł</w:t>
      </w:r>
      <w:r w:rsidR="00A77094">
        <w:rPr>
          <w:rFonts w:ascii="Times New Roman" w:hAnsi="Times New Roman"/>
          <w:bCs/>
        </w:rPr>
        <w:t>a</w:t>
      </w:r>
      <w:r w:rsidR="00154156" w:rsidRPr="00154156">
        <w:rPr>
          <w:rFonts w:ascii="Times New Roman" w:hAnsi="Times New Roman"/>
          <w:bCs/>
        </w:rPr>
        <w:t xml:space="preserve"> hartowan</w:t>
      </w:r>
      <w:r w:rsidR="00154156">
        <w:rPr>
          <w:rFonts w:ascii="Times New Roman" w:hAnsi="Times New Roman"/>
          <w:bCs/>
        </w:rPr>
        <w:t>e</w:t>
      </w:r>
      <w:r w:rsidR="00A77094">
        <w:rPr>
          <w:rFonts w:ascii="Times New Roman" w:hAnsi="Times New Roman"/>
          <w:bCs/>
        </w:rPr>
        <w:t>go</w:t>
      </w:r>
      <w:r w:rsidR="00154156">
        <w:rPr>
          <w:rFonts w:ascii="Times New Roman" w:hAnsi="Times New Roman"/>
          <w:bCs/>
        </w:rPr>
        <w:t xml:space="preserve"> o zaokrąglonych krawędziach. </w:t>
      </w:r>
      <w:r w:rsidR="00B96550" w:rsidRPr="00322AE0">
        <w:rPr>
          <w:rFonts w:ascii="Times New Roman" w:hAnsi="Times New Roman"/>
        </w:rPr>
        <w:t>Smartfon LG G7</w:t>
      </w:r>
      <w:r w:rsidR="00B96550" w:rsidRPr="00322AE0">
        <w:rPr>
          <w:rFonts w:ascii="Times New Roman" w:hAnsi="Times New Roman"/>
          <w:sz w:val="2"/>
        </w:rPr>
        <w:t xml:space="preserve"> </w:t>
      </w:r>
      <w:proofErr w:type="spellStart"/>
      <w:r w:rsidR="00B96550" w:rsidRPr="00322AE0">
        <w:rPr>
          <w:rFonts w:ascii="Times New Roman" w:hAnsi="Times New Roman"/>
          <w:vertAlign w:val="superscript"/>
        </w:rPr>
        <w:t>ThinQ</w:t>
      </w:r>
      <w:proofErr w:type="spellEnd"/>
      <w:r w:rsidR="00B96550" w:rsidRPr="00322AE0">
        <w:rPr>
          <w:rFonts w:ascii="Times New Roman" w:hAnsi="Times New Roman"/>
        </w:rPr>
        <w:t xml:space="preserve"> </w:t>
      </w:r>
      <w:r w:rsidR="00154156">
        <w:rPr>
          <w:rFonts w:ascii="Times New Roman" w:hAnsi="Times New Roman"/>
        </w:rPr>
        <w:t>wyposażony</w:t>
      </w:r>
      <w:r w:rsidR="00B96550" w:rsidRPr="00322AE0">
        <w:rPr>
          <w:rFonts w:ascii="Times New Roman" w:hAnsi="Times New Roman"/>
        </w:rPr>
        <w:t xml:space="preserve"> </w:t>
      </w:r>
      <w:r w:rsidR="00154156">
        <w:rPr>
          <w:rFonts w:ascii="Times New Roman" w:hAnsi="Times New Roman"/>
        </w:rPr>
        <w:t>jest w</w:t>
      </w:r>
      <w:r w:rsidR="00B96550" w:rsidRPr="00322A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najnowszą </w:t>
      </w:r>
      <w:r w:rsidR="00B96550" w:rsidRPr="00322AE0">
        <w:rPr>
          <w:rFonts w:ascii="Times New Roman" w:hAnsi="Times New Roman"/>
        </w:rPr>
        <w:t xml:space="preserve">wersję wyświetlacza </w:t>
      </w:r>
      <w:proofErr w:type="spellStart"/>
      <w:r w:rsidR="00B96550" w:rsidRPr="00322AE0">
        <w:rPr>
          <w:rFonts w:ascii="Times New Roman" w:hAnsi="Times New Roman"/>
        </w:rPr>
        <w:t>FullVision</w:t>
      </w:r>
      <w:proofErr w:type="spellEnd"/>
      <w:r w:rsidR="00B96550" w:rsidRPr="00322AE0">
        <w:rPr>
          <w:rFonts w:ascii="Times New Roman" w:hAnsi="Times New Roman"/>
        </w:rPr>
        <w:t xml:space="preserve">, który po raz pierwszy zaprezentowano w ubiegłym roku. </w:t>
      </w:r>
      <w:r w:rsidR="00B96550" w:rsidRPr="00322AE0">
        <w:rPr>
          <w:rFonts w:ascii="Times New Roman" w:hAnsi="Times New Roman"/>
        </w:rPr>
        <w:lastRenderedPageBreak/>
        <w:t xml:space="preserve">W porównaniu do modelu LG G6 nowy wyświetlacz </w:t>
      </w:r>
      <w:proofErr w:type="spellStart"/>
      <w:r w:rsidR="00B96550" w:rsidRPr="00322AE0">
        <w:rPr>
          <w:rFonts w:ascii="Times New Roman" w:hAnsi="Times New Roman"/>
        </w:rPr>
        <w:t>FullVision</w:t>
      </w:r>
      <w:proofErr w:type="spellEnd"/>
      <w:r w:rsidR="00B96550" w:rsidRPr="00322AE0">
        <w:rPr>
          <w:rFonts w:ascii="Times New Roman" w:hAnsi="Times New Roman"/>
        </w:rPr>
        <w:t xml:space="preserve"> ma smuklejsze proporcje 19,5:9 oraz prawie o połowę cieńszą dolną ramkę.</w:t>
      </w:r>
    </w:p>
    <w:p w14:paraId="3B154F89" w14:textId="77777777" w:rsidR="00B96550" w:rsidRPr="00322AE0" w:rsidRDefault="00B96550" w:rsidP="00236B57">
      <w:pPr>
        <w:spacing w:line="360" w:lineRule="auto"/>
        <w:jc w:val="both"/>
        <w:rPr>
          <w:rFonts w:ascii="Times New Roman" w:hAnsi="Times New Roman"/>
          <w:bCs/>
        </w:rPr>
      </w:pPr>
    </w:p>
    <w:p w14:paraId="3B99174E" w14:textId="52FFEF96" w:rsidR="00B96550" w:rsidRPr="00674C7C" w:rsidRDefault="00B96550" w:rsidP="00236B57">
      <w:pPr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322AE0">
        <w:rPr>
          <w:rFonts w:ascii="Times New Roman" w:hAnsi="Times New Roman"/>
        </w:rPr>
        <w:t>Bezramkowa</w:t>
      </w:r>
      <w:proofErr w:type="spellEnd"/>
      <w:r w:rsidRPr="00322AE0">
        <w:rPr>
          <w:rFonts w:ascii="Times New Roman" w:hAnsi="Times New Roman"/>
        </w:rPr>
        <w:t xml:space="preserve"> konstrukcja wyświetlacza </w:t>
      </w:r>
      <w:proofErr w:type="spellStart"/>
      <w:r w:rsidRPr="00322AE0">
        <w:rPr>
          <w:rFonts w:ascii="Times New Roman" w:hAnsi="Times New Roman"/>
        </w:rPr>
        <w:t>FullVision</w:t>
      </w:r>
      <w:proofErr w:type="spellEnd"/>
      <w:r w:rsidRPr="00322AE0">
        <w:rPr>
          <w:rFonts w:ascii="Times New Roman" w:hAnsi="Times New Roman"/>
        </w:rPr>
        <w:t xml:space="preserve"> zapewnia </w:t>
      </w:r>
      <w:r w:rsidR="00A77094">
        <w:rPr>
          <w:rFonts w:ascii="Times New Roman" w:hAnsi="Times New Roman"/>
        </w:rPr>
        <w:t>świetne</w:t>
      </w:r>
      <w:r w:rsidRPr="00322AE0">
        <w:rPr>
          <w:rFonts w:ascii="Times New Roman" w:hAnsi="Times New Roman"/>
        </w:rPr>
        <w:t xml:space="preserve"> wrażenia w</w:t>
      </w:r>
      <w:r w:rsidR="00A77094">
        <w:rPr>
          <w:rFonts w:ascii="Times New Roman" w:hAnsi="Times New Roman"/>
        </w:rPr>
        <w:t>izualne</w:t>
      </w:r>
      <w:r w:rsidRPr="00322AE0">
        <w:rPr>
          <w:rFonts w:ascii="Times New Roman" w:hAnsi="Times New Roman"/>
        </w:rPr>
        <w:t xml:space="preserve">, natomiast </w:t>
      </w:r>
      <w:r w:rsidR="004D4572">
        <w:rPr>
          <w:rFonts w:ascii="Times New Roman" w:hAnsi="Times New Roman"/>
        </w:rPr>
        <w:t xml:space="preserve">nowa odsłona </w:t>
      </w:r>
      <w:r w:rsidRPr="00322AE0">
        <w:rPr>
          <w:rFonts w:ascii="Times New Roman" w:hAnsi="Times New Roman"/>
        </w:rPr>
        <w:t>dodatkowego ekranu</w:t>
      </w:r>
      <w:r w:rsidR="004D4572">
        <w:rPr>
          <w:rFonts w:ascii="Times New Roman" w:hAnsi="Times New Roman"/>
        </w:rPr>
        <w:t>:</w:t>
      </w:r>
      <w:r w:rsidRPr="00322AE0">
        <w:rPr>
          <w:rFonts w:ascii="Times New Roman" w:hAnsi="Times New Roman"/>
        </w:rPr>
        <w:t xml:space="preserve"> New Second </w:t>
      </w:r>
      <w:proofErr w:type="spellStart"/>
      <w:r w:rsidRPr="00322AE0">
        <w:rPr>
          <w:rFonts w:ascii="Times New Roman" w:hAnsi="Times New Roman"/>
        </w:rPr>
        <w:t>Screen</w:t>
      </w:r>
      <w:proofErr w:type="spellEnd"/>
      <w:r w:rsidR="004D4572">
        <w:rPr>
          <w:rFonts w:ascii="Times New Roman" w:hAnsi="Times New Roman"/>
        </w:rPr>
        <w:t>,</w:t>
      </w:r>
      <w:r w:rsidRPr="00322AE0">
        <w:rPr>
          <w:rFonts w:ascii="Times New Roman" w:hAnsi="Times New Roman"/>
        </w:rPr>
        <w:t xml:space="preserve"> pozwala na uzyskanie dodatkowego miejsca na powiadomienia</w:t>
      </w:r>
      <w:r w:rsidR="002A7602">
        <w:rPr>
          <w:rFonts w:ascii="Times New Roman" w:hAnsi="Times New Roman"/>
        </w:rPr>
        <w:t>,</w:t>
      </w:r>
      <w:r w:rsidRPr="00322AE0">
        <w:rPr>
          <w:rFonts w:ascii="Times New Roman" w:hAnsi="Times New Roman"/>
        </w:rPr>
        <w:t xml:space="preserve"> bez ograniczania powierzchni głównego ekranu. </w:t>
      </w:r>
      <w:r w:rsidR="00E249D0" w:rsidRPr="00E249D0">
        <w:rPr>
          <w:rFonts w:ascii="Times New Roman" w:hAnsi="Times New Roman"/>
        </w:rPr>
        <w:t xml:space="preserve">Funkcja New Second </w:t>
      </w:r>
      <w:proofErr w:type="spellStart"/>
      <w:r w:rsidR="00E249D0" w:rsidRPr="00E249D0">
        <w:rPr>
          <w:rFonts w:ascii="Times New Roman" w:hAnsi="Times New Roman"/>
        </w:rPr>
        <w:t>Screen</w:t>
      </w:r>
      <w:proofErr w:type="spellEnd"/>
      <w:r w:rsidR="00E249D0" w:rsidRPr="00E249D0">
        <w:rPr>
          <w:rFonts w:ascii="Times New Roman" w:hAnsi="Times New Roman"/>
        </w:rPr>
        <w:t xml:space="preserve"> daje też możliwość modyfikowania jej wyglądu: użytkownik może wybrać dla niej inne kolory tła albo ukryć dodatkową przestrzeń, aby uzyskać tradycyjny wygląd ekranu.</w:t>
      </w:r>
    </w:p>
    <w:p w14:paraId="7B1FF1AF" w14:textId="77777777" w:rsidR="00B96550" w:rsidRPr="00602832" w:rsidRDefault="00B96550" w:rsidP="00236B57">
      <w:pPr>
        <w:spacing w:line="360" w:lineRule="auto"/>
        <w:jc w:val="both"/>
        <w:rPr>
          <w:rFonts w:ascii="Times New Roman" w:hAnsi="Times New Roman"/>
        </w:rPr>
      </w:pPr>
    </w:p>
    <w:p w14:paraId="1387CB6D" w14:textId="77777777" w:rsidR="00B96550" w:rsidRPr="00792CF9" w:rsidRDefault="00B96550" w:rsidP="00236B57">
      <w:pPr>
        <w:widowControl w:val="0"/>
        <w:jc w:val="center"/>
        <w:rPr>
          <w:rFonts w:ascii="Times New Roman" w:hAnsi="Times New Roman"/>
          <w:bCs/>
          <w:iCs/>
        </w:rPr>
      </w:pPr>
      <w:r w:rsidRPr="00792CF9">
        <w:rPr>
          <w:rFonts w:ascii="Times New Roman" w:hAnsi="Times New Roman"/>
        </w:rPr>
        <w:t># # #</w:t>
      </w:r>
    </w:p>
    <w:p w14:paraId="5B93CA05" w14:textId="77777777" w:rsidR="00B96550" w:rsidRPr="00792CF9" w:rsidRDefault="00B96550" w:rsidP="00236B57">
      <w:pPr>
        <w:widowControl w:val="0"/>
        <w:jc w:val="both"/>
        <w:rPr>
          <w:rFonts w:ascii="Times New Roman" w:hAnsi="Times New Roman"/>
          <w:bCs/>
          <w:iCs/>
        </w:rPr>
      </w:pPr>
    </w:p>
    <w:p w14:paraId="2FE66BF3" w14:textId="77777777" w:rsidR="00B96550" w:rsidRPr="00792CF9" w:rsidRDefault="00B96550" w:rsidP="00236B57">
      <w:pPr>
        <w:widowControl w:val="0"/>
        <w:jc w:val="both"/>
        <w:rPr>
          <w:rFonts w:ascii="Times New Roman" w:hAnsi="Times New Roman"/>
          <w:bCs/>
          <w:iCs/>
          <w:sz w:val="10"/>
        </w:rPr>
      </w:pPr>
    </w:p>
    <w:p w14:paraId="13F223A7" w14:textId="77777777" w:rsidR="00521841" w:rsidRDefault="00521841" w:rsidP="00521841">
      <w:pPr>
        <w:suppressAutoHyphens/>
        <w:spacing w:line="360" w:lineRule="auto"/>
        <w:rPr>
          <w:rFonts w:ascii="Times New Roman" w:eastAsia="Batang" w:hAnsi="Times New Roman"/>
          <w:b/>
          <w:color w:val="CC0066"/>
          <w:sz w:val="16"/>
          <w:szCs w:val="18"/>
          <w:lang w:val="pt-PT"/>
        </w:rPr>
      </w:pPr>
      <w:r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  <w:bookmarkStart w:id="0" w:name="_GoBack"/>
      <w:bookmarkEnd w:id="0"/>
    </w:p>
    <w:p w14:paraId="4B4E6BC0" w14:textId="77777777" w:rsidR="00521841" w:rsidRDefault="00521841" w:rsidP="00521841">
      <w:pPr>
        <w:pStyle w:val="Default"/>
        <w:suppressAutoHyphens/>
        <w:spacing w:line="360" w:lineRule="auto"/>
        <w:jc w:val="both"/>
        <w:rPr>
          <w:color w:val="auto"/>
          <w:sz w:val="16"/>
          <w:szCs w:val="18"/>
        </w:rPr>
      </w:pPr>
      <w:r>
        <w:rPr>
          <w:color w:val="auto"/>
          <w:sz w:val="16"/>
          <w:szCs w:val="18"/>
        </w:rPr>
        <w:t xml:space="preserve">Firma LG Electronics Inc. jest jednym z głównych światowych producentów oferujących innowacyjne technologie w dziedzinie elektroniki użytkowej, urządzeń mobilnych oraz sprzętu AGD. LG zatrudnia 75 000 osób w 118 oddziałach na całym świecie. W roku 2016 globalna sprzedaż firmy osiągnęła wartość 48,9 miliarda USD. </w:t>
      </w:r>
      <w:proofErr w:type="spellStart"/>
      <w:r>
        <w:rPr>
          <w:color w:val="auto"/>
          <w:sz w:val="16"/>
          <w:szCs w:val="18"/>
          <w:lang w:val="en-GB"/>
        </w:rPr>
        <w:t>Działalność</w:t>
      </w:r>
      <w:proofErr w:type="spellEnd"/>
      <w:r>
        <w:rPr>
          <w:color w:val="auto"/>
          <w:sz w:val="16"/>
          <w:szCs w:val="18"/>
          <w:lang w:val="en-GB"/>
        </w:rPr>
        <w:t xml:space="preserve"> LG Electronics </w:t>
      </w:r>
      <w:proofErr w:type="spellStart"/>
      <w:r>
        <w:rPr>
          <w:color w:val="auto"/>
          <w:sz w:val="16"/>
          <w:szCs w:val="18"/>
          <w:lang w:val="en-GB"/>
        </w:rPr>
        <w:t>obejmuje</w:t>
      </w:r>
      <w:proofErr w:type="spellEnd"/>
      <w:r>
        <w:rPr>
          <w:color w:val="auto"/>
          <w:sz w:val="16"/>
          <w:szCs w:val="18"/>
          <w:lang w:val="en-GB"/>
        </w:rPr>
        <w:t xml:space="preserve"> </w:t>
      </w:r>
      <w:proofErr w:type="spellStart"/>
      <w:r>
        <w:rPr>
          <w:color w:val="auto"/>
          <w:sz w:val="16"/>
          <w:szCs w:val="18"/>
          <w:lang w:val="en-GB"/>
        </w:rPr>
        <w:t>cztery</w:t>
      </w:r>
      <w:proofErr w:type="spellEnd"/>
      <w:r>
        <w:rPr>
          <w:color w:val="auto"/>
          <w:sz w:val="16"/>
          <w:szCs w:val="18"/>
          <w:lang w:val="en-GB"/>
        </w:rPr>
        <w:t xml:space="preserve"> </w:t>
      </w:r>
      <w:proofErr w:type="spellStart"/>
      <w:r>
        <w:rPr>
          <w:color w:val="auto"/>
          <w:sz w:val="16"/>
          <w:szCs w:val="18"/>
          <w:lang w:val="en-GB"/>
        </w:rPr>
        <w:t>działy</w:t>
      </w:r>
      <w:proofErr w:type="spellEnd"/>
      <w:r>
        <w:rPr>
          <w:color w:val="auto"/>
          <w:sz w:val="16"/>
          <w:szCs w:val="18"/>
          <w:lang w:val="en-GB"/>
        </w:rPr>
        <w:t xml:space="preserve">: Home Appliance &amp; Air Solutions, Mobile Communications, Home Entertainment </w:t>
      </w:r>
      <w:proofErr w:type="spellStart"/>
      <w:r>
        <w:rPr>
          <w:color w:val="auto"/>
          <w:sz w:val="16"/>
          <w:szCs w:val="18"/>
          <w:lang w:val="en-GB"/>
        </w:rPr>
        <w:t>oraz</w:t>
      </w:r>
      <w:proofErr w:type="spellEnd"/>
      <w:r>
        <w:rPr>
          <w:color w:val="auto"/>
          <w:sz w:val="16"/>
          <w:szCs w:val="18"/>
          <w:lang w:val="en-GB"/>
        </w:rPr>
        <w:t xml:space="preserve"> Vehicle Components. </w:t>
      </w:r>
      <w:r>
        <w:rPr>
          <w:color w:val="auto"/>
          <w:sz w:val="16"/>
          <w:szCs w:val="18"/>
        </w:rPr>
        <w:t>LG jest jednym z największych na świecie producentów telewizorów, urządzeń mobilnych, klimatyzatorów, pralek oraz lodówek. W roku 2016 firma otrzymała tytuł ENERGY STAR</w:t>
      </w:r>
      <w:r>
        <w:rPr>
          <w:color w:val="auto"/>
          <w:sz w:val="16"/>
          <w:szCs w:val="18"/>
          <w:vertAlign w:val="superscript"/>
        </w:rPr>
        <w:t>®</w:t>
      </w:r>
      <w:r>
        <w:rPr>
          <w:color w:val="auto"/>
          <w:sz w:val="16"/>
          <w:szCs w:val="18"/>
        </w:rPr>
        <w:t xml:space="preserve"> Partner of the </w:t>
      </w:r>
      <w:proofErr w:type="spellStart"/>
      <w:r>
        <w:rPr>
          <w:color w:val="auto"/>
          <w:sz w:val="16"/>
          <w:szCs w:val="18"/>
        </w:rPr>
        <w:t>Year</w:t>
      </w:r>
      <w:proofErr w:type="spellEnd"/>
      <w:r>
        <w:rPr>
          <w:color w:val="auto"/>
          <w:sz w:val="16"/>
          <w:szCs w:val="18"/>
        </w:rPr>
        <w:t xml:space="preserve">. Więcej informacji pod adresem </w:t>
      </w:r>
      <w:hyperlink r:id="rId6" w:history="1">
        <w:r>
          <w:rPr>
            <w:rStyle w:val="Hipercze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oraz </w:t>
      </w:r>
      <w:hyperlink r:id="rId7" w:history="1">
        <w:r>
          <w:rPr>
            <w:rStyle w:val="Hipercze"/>
            <w:sz w:val="16"/>
            <w:szCs w:val="18"/>
          </w:rPr>
          <w:t>www.lge.pl</w:t>
        </w:r>
      </w:hyperlink>
      <w:r>
        <w:rPr>
          <w:rStyle w:val="Hipercze"/>
          <w:color w:val="auto"/>
          <w:sz w:val="16"/>
          <w:szCs w:val="18"/>
        </w:rPr>
        <w:t>.</w:t>
      </w:r>
    </w:p>
    <w:p w14:paraId="1A88736D" w14:textId="77777777" w:rsidR="00521841" w:rsidRDefault="00521841" w:rsidP="00521841">
      <w:pPr>
        <w:pStyle w:val="Default"/>
        <w:suppressAutoHyphens/>
        <w:spacing w:line="360" w:lineRule="auto"/>
        <w:rPr>
          <w:color w:val="auto"/>
          <w:sz w:val="16"/>
          <w:szCs w:val="18"/>
        </w:rPr>
      </w:pPr>
    </w:p>
    <w:p w14:paraId="7FC0EBCB" w14:textId="77777777" w:rsidR="00521841" w:rsidRPr="00792CF9" w:rsidRDefault="00521841" w:rsidP="00521841">
      <w:pPr>
        <w:suppressAutoHyphens/>
        <w:spacing w:line="360" w:lineRule="auto"/>
        <w:rPr>
          <w:rFonts w:eastAsia="Batang"/>
          <w:b/>
          <w:color w:val="CC0066"/>
          <w:sz w:val="16"/>
          <w:szCs w:val="18"/>
          <w:lang w:val="en-US"/>
        </w:rPr>
      </w:pPr>
      <w:proofErr w:type="spellStart"/>
      <w:r w:rsidRPr="00792CF9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792CF9">
        <w:rPr>
          <w:rFonts w:eastAsia="Batang"/>
          <w:b/>
          <w:color w:val="CC0066"/>
          <w:sz w:val="16"/>
          <w:szCs w:val="18"/>
          <w:lang w:val="en-US"/>
        </w:rPr>
        <w:t xml:space="preserve"> Mobile Communications </w:t>
      </w:r>
      <w:proofErr w:type="spellStart"/>
      <w:r w:rsidRPr="00792CF9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792CF9">
        <w:rPr>
          <w:rFonts w:eastAsia="Batang"/>
          <w:b/>
          <w:color w:val="CC0066"/>
          <w:sz w:val="16"/>
          <w:szCs w:val="18"/>
          <w:lang w:val="en-US"/>
        </w:rPr>
        <w:t xml:space="preserve"> LG Electronics </w:t>
      </w:r>
    </w:p>
    <w:p w14:paraId="2722CABA" w14:textId="77777777" w:rsidR="00521841" w:rsidRDefault="00521841" w:rsidP="00521841">
      <w:pPr>
        <w:suppressAutoHyphens/>
        <w:spacing w:line="360" w:lineRule="auto"/>
        <w:jc w:val="both"/>
        <w:rPr>
          <w:color w:val="111111"/>
          <w:sz w:val="18"/>
          <w:szCs w:val="18"/>
          <w:lang w:eastAsia="ko-KR"/>
        </w:rPr>
      </w:pPr>
      <w:r>
        <w:rPr>
          <w:sz w:val="16"/>
          <w:szCs w:val="18"/>
          <w:lang w:eastAsia="ko-KR"/>
        </w:rPr>
        <w:t xml:space="preserve">Dział Mobile Communications firmy LG Electronics to wiodący producent innowacyjnych urządzeń mobilnych. Stosując przełomowe technologie oraz innowacyjne wzornictwo, firma LG opracowuje kolejne, konkurencyjne produkty, stale rozwijając nowe rozwiązania z zakresu wyświetlaczy, dźwięku, optyki aparatu oraz baterii. W ten sposób firma LG Electronics tworzy szeroką ofertę smartfonów i akcesoriów mobilnych pasujących do stylu życia konsumentów na całym świecie. LG stara się zapewnić zabawy mobilnej, która rozciąga się poza zakres tradycyjnych smartfonów. Więcej informacji pod adresem www.lg.com oraz www.lge.pl. </w:t>
      </w:r>
    </w:p>
    <w:p w14:paraId="7CC7FE55" w14:textId="77777777" w:rsidR="00521841" w:rsidRPr="00792CF9" w:rsidRDefault="00521841" w:rsidP="00521841">
      <w:pPr>
        <w:suppressAutoHyphens/>
        <w:spacing w:line="360" w:lineRule="auto"/>
        <w:rPr>
          <w:rFonts w:eastAsia="SimSun"/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521841" w:rsidRPr="004D4572" w14:paraId="1FEA73E0" w14:textId="77777777" w:rsidTr="00521841">
        <w:trPr>
          <w:trHeight w:val="524"/>
        </w:trPr>
        <w:tc>
          <w:tcPr>
            <w:tcW w:w="4361" w:type="dxa"/>
          </w:tcPr>
          <w:p w14:paraId="1F750EFF" w14:textId="77777777" w:rsidR="00521841" w:rsidRPr="00792CF9" w:rsidRDefault="00521841">
            <w:pPr>
              <w:suppressAutoHyphens/>
              <w:rPr>
                <w:rFonts w:ascii="Times New Roman" w:eastAsia="Batang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92CF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 w:rsidRPr="00792CF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CF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prasowy</w:t>
            </w:r>
            <w:proofErr w:type="spellEnd"/>
            <w:r w:rsidRPr="00792CF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14:paraId="68CD19E3" w14:textId="77777777" w:rsidR="00521841" w:rsidRPr="00792CF9" w:rsidRDefault="00521841">
            <w:pPr>
              <w:suppressAutoHyphens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</w:p>
          <w:p w14:paraId="1F66FDB9" w14:textId="77777777" w:rsidR="00521841" w:rsidRPr="00792CF9" w:rsidRDefault="00521841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2C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Dominika Mrowińska</w:t>
            </w:r>
          </w:p>
          <w:p w14:paraId="4D205708" w14:textId="77777777" w:rsidR="00521841" w:rsidRPr="00792CF9" w:rsidRDefault="00521841">
            <w:pPr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2CF9">
              <w:rPr>
                <w:rFonts w:ascii="Times New Roman" w:hAnsi="Times New Roman"/>
                <w:sz w:val="20"/>
                <w:szCs w:val="20"/>
                <w:lang w:val="en-US"/>
              </w:rPr>
              <w:t>Senior Account Executive</w:t>
            </w:r>
          </w:p>
          <w:p w14:paraId="6CB7A9EA" w14:textId="77777777" w:rsidR="00521841" w:rsidRPr="00792CF9" w:rsidRDefault="00521841">
            <w:pPr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2CF9">
              <w:rPr>
                <w:rFonts w:ascii="Times New Roman" w:hAnsi="Times New Roman"/>
                <w:sz w:val="20"/>
                <w:szCs w:val="20"/>
                <w:lang w:val="en-US"/>
              </w:rPr>
              <w:t>Monday</w:t>
            </w:r>
          </w:p>
          <w:p w14:paraId="5CFE784F" w14:textId="77777777" w:rsidR="00521841" w:rsidRPr="00A77094" w:rsidRDefault="00521841">
            <w:pPr>
              <w:suppressAutoHyphens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A77094">
              <w:rPr>
                <w:rFonts w:ascii="Times New Roman" w:hAnsi="Times New Roman"/>
                <w:sz w:val="20"/>
                <w:szCs w:val="20"/>
                <w:lang w:val="nb-NO"/>
              </w:rPr>
              <w:t>Kom: + 48 795 525 363</w:t>
            </w:r>
          </w:p>
          <w:p w14:paraId="295A43BF" w14:textId="1FD8ABA7" w:rsidR="00521841" w:rsidRPr="00A77094" w:rsidRDefault="00521841">
            <w:pPr>
              <w:suppressAutoHyphens/>
              <w:rPr>
                <w:rStyle w:val="Hipercze"/>
                <w:rFonts w:ascii="Times New Roman" w:eastAsia="Gulim" w:hAnsi="Times New Roman"/>
                <w:szCs w:val="20"/>
                <w:lang w:val="en-US"/>
              </w:rPr>
            </w:pPr>
            <w:r w:rsidRPr="00A77094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Email: </w:t>
            </w:r>
            <w:hyperlink r:id="rId8" w:history="1">
              <w:r w:rsidRPr="00A77094">
                <w:rPr>
                  <w:rStyle w:val="Hipercze"/>
                  <w:rFonts w:ascii="Times New Roman" w:eastAsia="Gulim" w:hAnsi="Times New Roman"/>
                  <w:szCs w:val="20"/>
                  <w:lang w:val="nb-NO"/>
                </w:rPr>
                <w:t>dominika.mrowinska@mondaypr.pl</w:t>
              </w:r>
            </w:hyperlink>
          </w:p>
          <w:p w14:paraId="06E5B016" w14:textId="77777777" w:rsidR="00521841" w:rsidRPr="00792CF9" w:rsidRDefault="00521841">
            <w:pPr>
              <w:suppressAutoHyphens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</w:p>
          <w:p w14:paraId="34A0EA39" w14:textId="77777777" w:rsidR="00521841" w:rsidRPr="00792CF9" w:rsidRDefault="00521841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2C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Tomasz Relewicz</w:t>
            </w:r>
          </w:p>
          <w:p w14:paraId="1C466952" w14:textId="77777777" w:rsidR="00521841" w:rsidRPr="00792CF9" w:rsidRDefault="00521841">
            <w:pPr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2CF9">
              <w:rPr>
                <w:rFonts w:ascii="Times New Roman" w:hAnsi="Times New Roman"/>
                <w:sz w:val="20"/>
                <w:szCs w:val="20"/>
                <w:lang w:val="en-US"/>
              </w:rPr>
              <w:t>Senior Advisor</w:t>
            </w:r>
          </w:p>
          <w:p w14:paraId="544335BF" w14:textId="77777777" w:rsidR="00521841" w:rsidRPr="00792CF9" w:rsidRDefault="00521841">
            <w:pPr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2CF9">
              <w:rPr>
                <w:rFonts w:ascii="Times New Roman" w:hAnsi="Times New Roman"/>
                <w:sz w:val="20"/>
                <w:szCs w:val="20"/>
                <w:lang w:val="en-US"/>
              </w:rPr>
              <w:t>Monday</w:t>
            </w:r>
          </w:p>
          <w:p w14:paraId="3171BAC0" w14:textId="77777777" w:rsidR="00521841" w:rsidRPr="00A77094" w:rsidRDefault="00521841">
            <w:pPr>
              <w:suppressAutoHyphens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A77094">
              <w:rPr>
                <w:rFonts w:ascii="Times New Roman" w:hAnsi="Times New Roman"/>
                <w:sz w:val="20"/>
                <w:szCs w:val="20"/>
                <w:lang w:val="nb-NO"/>
              </w:rPr>
              <w:t>Kom: + 48 608 300 326</w:t>
            </w:r>
          </w:p>
          <w:p w14:paraId="731633D6" w14:textId="77777777" w:rsidR="00521841" w:rsidRPr="00A77094" w:rsidRDefault="00521841">
            <w:pPr>
              <w:suppressAutoHyphens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A77094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Email: </w:t>
            </w:r>
            <w:hyperlink r:id="rId9" w:history="1">
              <w:r w:rsidRPr="00A77094">
                <w:rPr>
                  <w:rStyle w:val="Hipercze"/>
                  <w:rFonts w:ascii="Times New Roman" w:eastAsia="Gulim" w:hAnsi="Times New Roman"/>
                  <w:szCs w:val="20"/>
                  <w:lang w:val="nb-NO"/>
                </w:rPr>
                <w:t>tomasz.relewicz@mondaypr.pl</w:t>
              </w:r>
            </w:hyperlink>
          </w:p>
        </w:tc>
        <w:tc>
          <w:tcPr>
            <w:tcW w:w="4678" w:type="dxa"/>
          </w:tcPr>
          <w:p w14:paraId="35CF7BA6" w14:textId="77777777" w:rsidR="00521841" w:rsidRPr="00A77094" w:rsidRDefault="00521841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73C76026" w14:textId="77777777" w:rsidR="00521841" w:rsidRPr="00A77094" w:rsidRDefault="00521841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42C091A2" w14:textId="77777777" w:rsidR="00521841" w:rsidRPr="00A77094" w:rsidRDefault="00521841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A77094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Ewa Lis</w:t>
            </w:r>
          </w:p>
          <w:p w14:paraId="709FC931" w14:textId="77777777" w:rsidR="00521841" w:rsidRPr="00A77094" w:rsidRDefault="00521841">
            <w:pPr>
              <w:suppressAutoHyphens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A77094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PR Manager </w:t>
            </w:r>
          </w:p>
          <w:p w14:paraId="3CF658BC" w14:textId="77777777" w:rsidR="00521841" w:rsidRPr="00A77094" w:rsidRDefault="00521841">
            <w:pPr>
              <w:suppressAutoHyphens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A77094">
              <w:rPr>
                <w:rFonts w:ascii="Times New Roman" w:hAnsi="Times New Roman"/>
                <w:sz w:val="20"/>
                <w:szCs w:val="20"/>
                <w:lang w:val="nb-NO"/>
              </w:rPr>
              <w:t>LG Electronics Polska Sp. z o.o.</w:t>
            </w:r>
          </w:p>
          <w:p w14:paraId="51B6E88E" w14:textId="77777777" w:rsidR="00521841" w:rsidRPr="00A77094" w:rsidRDefault="00521841">
            <w:pPr>
              <w:suppressAutoHyphens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A77094">
              <w:rPr>
                <w:rFonts w:ascii="Times New Roman" w:hAnsi="Times New Roman"/>
                <w:sz w:val="20"/>
                <w:szCs w:val="20"/>
                <w:lang w:val="pt-PT"/>
              </w:rPr>
              <w:t>Tel: +48 22 48 17 607</w:t>
            </w:r>
          </w:p>
          <w:p w14:paraId="71047BA1" w14:textId="77777777" w:rsidR="00521841" w:rsidRPr="00A77094" w:rsidRDefault="00521841">
            <w:pPr>
              <w:suppressAutoHyphens/>
              <w:rPr>
                <w:rStyle w:val="Hipercze"/>
                <w:rFonts w:ascii="Times New Roman" w:eastAsia="Gulim" w:hAnsi="Times New Roman"/>
                <w:szCs w:val="20"/>
                <w:lang w:val="en-US"/>
              </w:rPr>
            </w:pPr>
            <w:r w:rsidRPr="00A77094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e-mail: </w:t>
            </w:r>
            <w:hyperlink r:id="rId10" w:history="1">
              <w:r w:rsidRPr="00A77094">
                <w:rPr>
                  <w:rStyle w:val="Hipercze"/>
                  <w:rFonts w:ascii="Times New Roman" w:eastAsia="Gulim" w:hAnsi="Times New Roman"/>
                  <w:szCs w:val="20"/>
                  <w:lang w:val="pt-PT"/>
                </w:rPr>
                <w:t>Ewa.Lis@lge.com</w:t>
              </w:r>
            </w:hyperlink>
          </w:p>
          <w:p w14:paraId="5407CCD8" w14:textId="77777777" w:rsidR="00521841" w:rsidRPr="00A77094" w:rsidRDefault="00521841">
            <w:pPr>
              <w:suppressAutoHyphens/>
              <w:rPr>
                <w:rStyle w:val="Hipercze"/>
                <w:rFonts w:ascii="Times New Roman" w:eastAsia="Gulim" w:hAnsi="Times New Roman"/>
                <w:b w:val="0"/>
                <w:szCs w:val="20"/>
                <w:lang w:val="pt-PT"/>
              </w:rPr>
            </w:pPr>
          </w:p>
          <w:p w14:paraId="4A4A4FF6" w14:textId="77777777" w:rsidR="00521841" w:rsidRPr="00A77094" w:rsidRDefault="00521841">
            <w:pPr>
              <w:suppressAutoHyphens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</w:p>
        </w:tc>
      </w:tr>
    </w:tbl>
    <w:p w14:paraId="7C0B42C4" w14:textId="77777777" w:rsidR="00B96550" w:rsidRPr="00792CF9" w:rsidRDefault="00B96550" w:rsidP="00521841">
      <w:pPr>
        <w:tabs>
          <w:tab w:val="left" w:pos="6300"/>
        </w:tabs>
        <w:suppressAutoHyphens/>
        <w:jc w:val="both"/>
        <w:rPr>
          <w:lang w:val="en-US"/>
        </w:rPr>
      </w:pPr>
    </w:p>
    <w:sectPr w:rsidR="00B96550" w:rsidRPr="00792CF9" w:rsidSect="003B1E0F">
      <w:headerReference w:type="default" r:id="rId11"/>
      <w:footerReference w:type="default" r:id="rId12"/>
      <w:pgSz w:w="11906" w:h="16838"/>
      <w:pgMar w:top="2268" w:right="1701" w:bottom="1701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E57E5" w14:textId="77777777" w:rsidR="00801883" w:rsidRDefault="00801883">
      <w:r>
        <w:separator/>
      </w:r>
    </w:p>
  </w:endnote>
  <w:endnote w:type="continuationSeparator" w:id="0">
    <w:p w14:paraId="0B8B424E" w14:textId="77777777" w:rsidR="00801883" w:rsidRDefault="0080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">
    <w:altName w:val="Batang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10DE" w14:textId="77777777" w:rsidR="00B96550" w:rsidRDefault="00154156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C73D632" wp14:editId="72ECFA5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40995"/>
              <wp:effectExtent l="0" t="0" r="0" b="0"/>
              <wp:wrapSquare wrapText="largest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340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84D45C3" w14:textId="77777777" w:rsidR="00B96550" w:rsidRDefault="00B9655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457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3D632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26.8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" stroked="f">
              <v:fill opacity="0"/>
              <v:path arrowok="t"/>
              <v:textbox style="mso-fit-shape-to-text:t" inset="0,0,0,0">
                <w:txbxContent>
                  <w:p w14:paraId="084D45C3" w14:textId="77777777" w:rsidR="00B96550" w:rsidRDefault="00B9655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457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6365" w14:textId="77777777" w:rsidR="00801883" w:rsidRDefault="00801883">
      <w:r>
        <w:separator/>
      </w:r>
    </w:p>
  </w:footnote>
  <w:footnote w:type="continuationSeparator" w:id="0">
    <w:p w14:paraId="52635086" w14:textId="77777777" w:rsidR="00801883" w:rsidRDefault="0080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723A" w14:textId="77777777" w:rsidR="00B96550" w:rsidRDefault="00154156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2D30DFC" wp14:editId="25CC5F61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50219" w14:textId="77777777" w:rsidR="00B96550" w:rsidRDefault="00B96550">
    <w:pPr>
      <w:pStyle w:val="Nagwek"/>
      <w:jc w:val="right"/>
      <w:rPr>
        <w:rFonts w:ascii="Trebuchet MS" w:hAnsi="Trebuchet MS"/>
        <w:b/>
        <w:color w:val="808080"/>
      </w:rPr>
    </w:pPr>
    <w:r>
      <w:rPr>
        <w:rFonts w:ascii="Trebuchet MS" w:hAnsi="Trebuchet MS"/>
        <w:b/>
        <w:color w:val="808080"/>
      </w:rPr>
      <w:t>www.LG.com</w:t>
    </w:r>
  </w:p>
  <w:p w14:paraId="24CE498F" w14:textId="77777777" w:rsidR="00B96550" w:rsidRDefault="00B96550">
    <w:pPr>
      <w:pStyle w:val="Nagwek"/>
      <w:ind w:right="960"/>
    </w:pPr>
  </w:p>
  <w:p w14:paraId="18E8A993" w14:textId="77777777" w:rsidR="00B96550" w:rsidRDefault="00B965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57"/>
    <w:rsid w:val="00051AC4"/>
    <w:rsid w:val="00071541"/>
    <w:rsid w:val="000B1351"/>
    <w:rsid w:val="000C5781"/>
    <w:rsid w:val="0014486F"/>
    <w:rsid w:val="00154156"/>
    <w:rsid w:val="001B3BDD"/>
    <w:rsid w:val="001C2413"/>
    <w:rsid w:val="001C534E"/>
    <w:rsid w:val="002060D3"/>
    <w:rsid w:val="002267E0"/>
    <w:rsid w:val="00232314"/>
    <w:rsid w:val="00236B57"/>
    <w:rsid w:val="00247929"/>
    <w:rsid w:val="002A7602"/>
    <w:rsid w:val="002B1F66"/>
    <w:rsid w:val="00321B0A"/>
    <w:rsid w:val="00322AE0"/>
    <w:rsid w:val="0033777D"/>
    <w:rsid w:val="00352778"/>
    <w:rsid w:val="003718AD"/>
    <w:rsid w:val="00385AF7"/>
    <w:rsid w:val="003A7026"/>
    <w:rsid w:val="003B1E0F"/>
    <w:rsid w:val="003E37C6"/>
    <w:rsid w:val="00420489"/>
    <w:rsid w:val="00477098"/>
    <w:rsid w:val="004850EC"/>
    <w:rsid w:val="004C2078"/>
    <w:rsid w:val="004D4572"/>
    <w:rsid w:val="0050216D"/>
    <w:rsid w:val="00515BC0"/>
    <w:rsid w:val="00521841"/>
    <w:rsid w:val="00553A6F"/>
    <w:rsid w:val="00554B6E"/>
    <w:rsid w:val="00586E50"/>
    <w:rsid w:val="00593BBA"/>
    <w:rsid w:val="005B330F"/>
    <w:rsid w:val="005B5652"/>
    <w:rsid w:val="005C1D86"/>
    <w:rsid w:val="005E1C61"/>
    <w:rsid w:val="00602832"/>
    <w:rsid w:val="00636419"/>
    <w:rsid w:val="00650889"/>
    <w:rsid w:val="00674C7C"/>
    <w:rsid w:val="006B6FBB"/>
    <w:rsid w:val="007560AD"/>
    <w:rsid w:val="00792CF9"/>
    <w:rsid w:val="007965D8"/>
    <w:rsid w:val="007A0694"/>
    <w:rsid w:val="00801883"/>
    <w:rsid w:val="00816ED9"/>
    <w:rsid w:val="00825A92"/>
    <w:rsid w:val="008375D5"/>
    <w:rsid w:val="008A0844"/>
    <w:rsid w:val="008D4F28"/>
    <w:rsid w:val="008F7A42"/>
    <w:rsid w:val="009034D2"/>
    <w:rsid w:val="00942180"/>
    <w:rsid w:val="00991FC2"/>
    <w:rsid w:val="00996E8D"/>
    <w:rsid w:val="009A1B9B"/>
    <w:rsid w:val="00A065F3"/>
    <w:rsid w:val="00A21216"/>
    <w:rsid w:val="00A32889"/>
    <w:rsid w:val="00A45373"/>
    <w:rsid w:val="00A77094"/>
    <w:rsid w:val="00AB6547"/>
    <w:rsid w:val="00AE01C0"/>
    <w:rsid w:val="00B054E0"/>
    <w:rsid w:val="00B20104"/>
    <w:rsid w:val="00B651B0"/>
    <w:rsid w:val="00B80DDF"/>
    <w:rsid w:val="00B96550"/>
    <w:rsid w:val="00BB02E5"/>
    <w:rsid w:val="00BD0739"/>
    <w:rsid w:val="00BD121A"/>
    <w:rsid w:val="00BF0628"/>
    <w:rsid w:val="00C005A1"/>
    <w:rsid w:val="00C168EF"/>
    <w:rsid w:val="00CA6ADD"/>
    <w:rsid w:val="00D360D0"/>
    <w:rsid w:val="00D4306C"/>
    <w:rsid w:val="00DB0100"/>
    <w:rsid w:val="00DE6A92"/>
    <w:rsid w:val="00E249D0"/>
    <w:rsid w:val="00E82F8D"/>
    <w:rsid w:val="00EB4022"/>
    <w:rsid w:val="00EE2F7C"/>
    <w:rsid w:val="00F04D89"/>
    <w:rsid w:val="00F27D65"/>
    <w:rsid w:val="00F534BF"/>
    <w:rsid w:val="00F56C12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6971B5"/>
  <w14:defaultImageDpi w14:val="0"/>
  <w15:docId w15:val="{D3B06DDC-300C-43EA-965D-A7F10006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B57"/>
    <w:rPr>
      <w:rFonts w:ascii="Cambria" w:hAnsi="Cambr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36B57"/>
    <w:rPr>
      <w:rFonts w:cs="Times New Roman"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6B57"/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36B57"/>
    <w:rPr>
      <w:rFonts w:ascii="Lucida Grande" w:eastAsia="Lucida Grande"/>
      <w:sz w:val="18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36B57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236B57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236B57"/>
    <w:rPr>
      <w:rFonts w:ascii="Calibri" w:hAnsi="Calibri"/>
      <w:sz w:val="22"/>
      <w:szCs w:val="22"/>
    </w:rPr>
  </w:style>
  <w:style w:type="character" w:customStyle="1" w:styleId="CommentTextChar1">
    <w:name w:val="Comment Text Char1"/>
    <w:basedOn w:val="Domylnaczcionkaakapitu"/>
    <w:uiPriority w:val="99"/>
    <w:semiHidden/>
    <w:rsid w:val="00EA46DC"/>
    <w:rPr>
      <w:rFonts w:ascii="Cambria" w:hAnsi="Cambria"/>
      <w:sz w:val="20"/>
      <w:szCs w:val="20"/>
    </w:rPr>
  </w:style>
  <w:style w:type="character" w:customStyle="1" w:styleId="CommentTextChar11">
    <w:name w:val="Comment Text Char11"/>
    <w:uiPriority w:val="99"/>
    <w:semiHidden/>
    <w:rsid w:val="00236B57"/>
    <w:rPr>
      <w:rFonts w:ascii="Cambria" w:eastAsia="Malgun Gothic" w:hAnsi="Cambria"/>
      <w:sz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36B57"/>
    <w:pPr>
      <w:tabs>
        <w:tab w:val="center" w:pos="4320"/>
        <w:tab w:val="right" w:pos="8640"/>
      </w:tabs>
    </w:pPr>
    <w:rPr>
      <w:rFonts w:ascii="Lucida Grande" w:hAnsi="Lucida Grande"/>
      <w:sz w:val="18"/>
      <w:szCs w:val="18"/>
    </w:rPr>
  </w:style>
  <w:style w:type="character" w:customStyle="1" w:styleId="HeaderChar1">
    <w:name w:val="Header Char1"/>
    <w:basedOn w:val="Domylnaczcionkaakapitu"/>
    <w:uiPriority w:val="99"/>
    <w:semiHidden/>
    <w:rsid w:val="00EA46DC"/>
    <w:rPr>
      <w:rFonts w:ascii="Cambria" w:hAnsi="Cambria"/>
      <w:sz w:val="24"/>
      <w:szCs w:val="24"/>
    </w:rPr>
  </w:style>
  <w:style w:type="character" w:customStyle="1" w:styleId="HeaderChar11">
    <w:name w:val="Header Char11"/>
    <w:uiPriority w:val="99"/>
    <w:semiHidden/>
    <w:rsid w:val="00236B57"/>
    <w:rPr>
      <w:rFonts w:ascii="Cambria" w:eastAsia="Malgun Gothic" w:hAnsi="Cambria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236B57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FooterChar1">
    <w:name w:val="Footer Char1"/>
    <w:basedOn w:val="Domylnaczcionkaakapitu"/>
    <w:uiPriority w:val="99"/>
    <w:semiHidden/>
    <w:rsid w:val="00EA46DC"/>
    <w:rPr>
      <w:rFonts w:ascii="Cambria" w:hAnsi="Cambria"/>
      <w:sz w:val="24"/>
      <w:szCs w:val="24"/>
    </w:rPr>
  </w:style>
  <w:style w:type="character" w:customStyle="1" w:styleId="FooterChar11">
    <w:name w:val="Footer Char11"/>
    <w:uiPriority w:val="99"/>
    <w:semiHidden/>
    <w:rsid w:val="00236B57"/>
    <w:rPr>
      <w:rFonts w:ascii="Cambria" w:eastAsia="Malgun Gothic" w:hAnsi="Cambria"/>
      <w:sz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6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6B57"/>
    <w:rPr>
      <w:rFonts w:ascii="Segoe UI" w:eastAsia="Malgun Gothic" w:hAnsi="Segoe UI"/>
      <w:sz w:val="18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6B57"/>
    <w:rPr>
      <w:rFonts w:ascii="Cambria" w:hAnsi="Cambria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6B57"/>
    <w:rPr>
      <w:rFonts w:ascii="Cambria" w:eastAsia="Malgun Gothic" w:hAnsi="Cambria" w:cs="Times New Roman"/>
      <w:b/>
      <w:sz w:val="20"/>
      <w:lang w:val="x-none" w:eastAsia="pl-PL"/>
    </w:rPr>
  </w:style>
  <w:style w:type="character" w:styleId="Hipercze">
    <w:name w:val="Hyperlink"/>
    <w:uiPriority w:val="99"/>
    <w:unhideWhenUsed/>
    <w:rsid w:val="00521841"/>
    <w:rPr>
      <w:rFonts w:ascii="Arial" w:hAnsi="Arial" w:cs="Times New Roman" w:hint="default"/>
      <w:b/>
      <w:bCs w:val="0"/>
      <w:strike w:val="0"/>
      <w:dstrike w:val="0"/>
      <w:color w:val="5694CE"/>
      <w:sz w:val="20"/>
      <w:u w:val="none"/>
      <w:effect w:val="none"/>
    </w:rPr>
  </w:style>
  <w:style w:type="paragraph" w:customStyle="1" w:styleId="Default">
    <w:name w:val="Default"/>
    <w:rsid w:val="00521841"/>
    <w:pPr>
      <w:widowControl w:val="0"/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18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mrowinska@mondaypr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ge.p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.co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wa.Lis@lg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masz.relewicz@monday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558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Hoo, Blake (SEL-WSW)</dc:creator>
  <cp:keywords/>
  <dc:description/>
  <cp:lastModifiedBy>Tomasz Relewicz</cp:lastModifiedBy>
  <cp:revision>3</cp:revision>
  <dcterms:created xsi:type="dcterms:W3CDTF">2018-04-26T10:22:00Z</dcterms:created>
  <dcterms:modified xsi:type="dcterms:W3CDTF">2018-04-26T11:46:00Z</dcterms:modified>
</cp:coreProperties>
</file>